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B1" w:rsidRDefault="00DF2420" w:rsidP="00D010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EA5437">
        <w:rPr>
          <w:sz w:val="28"/>
          <w:szCs w:val="28"/>
          <w:lang w:val="uk-UA"/>
        </w:rPr>
        <w:t xml:space="preserve">нформація </w:t>
      </w:r>
    </w:p>
    <w:p w:rsidR="00EA5437" w:rsidRDefault="00EA5437" w:rsidP="00D010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хід виконання Комплексної міської програми</w:t>
      </w:r>
    </w:p>
    <w:p w:rsidR="00EA5437" w:rsidRDefault="00EA5437" w:rsidP="00D01086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«Здоров’я лучан» на 201</w:t>
      </w:r>
      <w:r w:rsidRPr="00F80C59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>–20</w:t>
      </w:r>
      <w:r w:rsidRPr="00F80C59">
        <w:rPr>
          <w:sz w:val="28"/>
          <w:szCs w:val="28"/>
        </w:rPr>
        <w:t>20</w:t>
      </w:r>
      <w:r w:rsidR="00B248B1">
        <w:rPr>
          <w:sz w:val="28"/>
          <w:szCs w:val="28"/>
          <w:lang w:val="uk-UA"/>
        </w:rPr>
        <w:t xml:space="preserve"> роки</w:t>
      </w:r>
    </w:p>
    <w:p w:rsidR="00EA5437" w:rsidRPr="008A28D3" w:rsidRDefault="00EA5437" w:rsidP="00EA5437">
      <w:pPr>
        <w:ind w:firstLine="567"/>
        <w:jc w:val="both"/>
        <w:rPr>
          <w:sz w:val="28"/>
          <w:szCs w:val="28"/>
        </w:rPr>
      </w:pPr>
    </w:p>
    <w:p w:rsidR="00EA5437" w:rsidRPr="00756615" w:rsidRDefault="00F80C59" w:rsidP="00B248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рішення Луцької міської ради від 2</w:t>
      </w:r>
      <w:r w:rsidRPr="00F80C5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Pr="00F80C59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.201</w:t>
      </w:r>
      <w:r w:rsidRPr="00F80C5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№</w:t>
      </w:r>
      <w:r w:rsidR="00B248B1">
        <w:rPr>
          <w:sz w:val="28"/>
          <w:szCs w:val="28"/>
          <w:lang w:val="uk-UA"/>
        </w:rPr>
        <w:t> </w:t>
      </w:r>
      <w:r w:rsidRPr="00F80C59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>/</w:t>
      </w:r>
      <w:r w:rsidRPr="00F80C59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 в місті Луцьку діє Комплексна міська програма «Здоров</w:t>
      </w:r>
      <w:r w:rsidRPr="00365F6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лучан» на 2018 – 2020 </w:t>
      </w:r>
      <w:r w:rsidR="00B248B1">
        <w:rPr>
          <w:sz w:val="28"/>
          <w:szCs w:val="28"/>
          <w:lang w:val="uk-UA"/>
        </w:rPr>
        <w:t>роки</w:t>
      </w:r>
      <w:r w:rsidR="00777D8F" w:rsidRPr="00777D8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(далі – Програма).</w:t>
      </w:r>
    </w:p>
    <w:p w:rsidR="00117702" w:rsidRDefault="00EA5437" w:rsidP="00B248B1">
      <w:pPr>
        <w:pStyle w:val="a3"/>
        <w:widowControl/>
        <w:spacing w:before="0" w:line="240" w:lineRule="auto"/>
        <w:ind w:firstLine="709"/>
        <w:jc w:val="both"/>
        <w:rPr>
          <w:bCs/>
          <w:sz w:val="28"/>
          <w:szCs w:val="28"/>
        </w:rPr>
      </w:pPr>
      <w:r w:rsidRPr="00D03956">
        <w:rPr>
          <w:rFonts w:ascii="Times New Roman" w:hAnsi="Times New Roman" w:cs="Times New Roman"/>
          <w:bCs/>
          <w:sz w:val="28"/>
          <w:szCs w:val="28"/>
        </w:rPr>
        <w:t xml:space="preserve">Програма спрямована на вирішення нагальних проблем </w:t>
      </w:r>
      <w:r w:rsidR="008924C7">
        <w:rPr>
          <w:rFonts w:ascii="Times New Roman" w:hAnsi="Times New Roman" w:cs="Times New Roman"/>
          <w:bCs/>
          <w:sz w:val="28"/>
          <w:szCs w:val="28"/>
        </w:rPr>
        <w:t xml:space="preserve">галузі </w:t>
      </w:r>
      <w:r w:rsidR="00117702">
        <w:rPr>
          <w:rFonts w:ascii="Times New Roman" w:hAnsi="Times New Roman" w:cs="Times New Roman"/>
          <w:bCs/>
          <w:sz w:val="28"/>
          <w:szCs w:val="28"/>
        </w:rPr>
        <w:t>охорони здоров’я Луцької міської територіальної громади</w:t>
      </w:r>
      <w:r w:rsidR="00C44005">
        <w:rPr>
          <w:rFonts w:ascii="Times New Roman" w:hAnsi="Times New Roman" w:cs="Times New Roman"/>
          <w:bCs/>
          <w:sz w:val="28"/>
          <w:szCs w:val="28"/>
        </w:rPr>
        <w:t>:</w:t>
      </w:r>
      <w:r w:rsidR="00D03956">
        <w:rPr>
          <w:bCs/>
          <w:sz w:val="28"/>
          <w:szCs w:val="28"/>
        </w:rPr>
        <w:t xml:space="preserve"> </w:t>
      </w:r>
    </w:p>
    <w:p w:rsidR="00D03956" w:rsidRPr="005456D4" w:rsidRDefault="00B248B1" w:rsidP="00B248B1">
      <w:pPr>
        <w:pStyle w:val="a3"/>
        <w:widowControl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- н</w:t>
      </w:r>
      <w:r w:rsidR="00370048">
        <w:rPr>
          <w:rFonts w:ascii="Times New Roman" w:hAnsi="Times New Roman" w:cs="Times New Roman"/>
          <w:color w:val="auto"/>
          <w:spacing w:val="0"/>
          <w:sz w:val="28"/>
          <w:szCs w:val="28"/>
        </w:rPr>
        <w:t>едостатній рівень</w:t>
      </w:r>
      <w:r w:rsidR="00D03956" w:rsidRPr="0034668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стан</w:t>
      </w:r>
      <w:r w:rsidR="00370048">
        <w:rPr>
          <w:rFonts w:ascii="Times New Roman" w:hAnsi="Times New Roman" w:cs="Times New Roman"/>
          <w:color w:val="auto"/>
          <w:spacing w:val="0"/>
          <w:sz w:val="28"/>
          <w:szCs w:val="28"/>
        </w:rPr>
        <w:t>у</w:t>
      </w:r>
      <w:r w:rsidR="00D03956" w:rsidRPr="0034668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здоров’я населення; недостатнє медикаментозне і матеріально-технічне забезпечення </w:t>
      </w:r>
      <w:r w:rsidR="00C44005">
        <w:rPr>
          <w:rFonts w:ascii="Times New Roman" w:hAnsi="Times New Roman" w:cs="Times New Roman"/>
          <w:color w:val="auto"/>
          <w:spacing w:val="0"/>
          <w:sz w:val="28"/>
          <w:szCs w:val="28"/>
        </w:rPr>
        <w:t>комунальних підприємств</w:t>
      </w:r>
      <w:r w:rsidR="00D03956" w:rsidRPr="0034668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охорони здоров’я; </w:t>
      </w:r>
    </w:p>
    <w:p w:rsidR="00D03956" w:rsidRPr="0034668A" w:rsidRDefault="00B248B1" w:rsidP="00B248B1">
      <w:pPr>
        <w:pStyle w:val="a3"/>
        <w:widowControl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- </w:t>
      </w:r>
      <w:r w:rsidR="00D03956" w:rsidRPr="0034668A">
        <w:rPr>
          <w:rFonts w:ascii="Times New Roman" w:hAnsi="Times New Roman" w:cs="Times New Roman"/>
          <w:color w:val="auto"/>
          <w:spacing w:val="0"/>
          <w:sz w:val="28"/>
          <w:szCs w:val="28"/>
        </w:rPr>
        <w:t>брак сучасних медичних технологій</w:t>
      </w:r>
      <w:r w:rsidR="00D0395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</w:t>
      </w:r>
      <w:r w:rsidR="00D03956" w:rsidRPr="0034668A">
        <w:rPr>
          <w:rFonts w:ascii="Times New Roman" w:hAnsi="Times New Roman" w:cs="Times New Roman"/>
          <w:color w:val="auto"/>
          <w:spacing w:val="0"/>
          <w:sz w:val="28"/>
          <w:szCs w:val="28"/>
        </w:rPr>
        <w:t>низький рівень інформованості про сучасні медичні технології, засоби збереження здоров’я та активного дозвілля; недостатня ефективність заходів щодо формування здорового способу життя;</w:t>
      </w:r>
    </w:p>
    <w:p w:rsidR="00D03956" w:rsidRPr="0034668A" w:rsidRDefault="00B248B1" w:rsidP="00B248B1">
      <w:pPr>
        <w:pStyle w:val="a3"/>
        <w:widowControl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- </w:t>
      </w:r>
      <w:r w:rsidR="00D03956" w:rsidRPr="0034668A">
        <w:rPr>
          <w:rFonts w:ascii="Times New Roman" w:hAnsi="Times New Roman" w:cs="Times New Roman"/>
          <w:color w:val="auto"/>
          <w:spacing w:val="0"/>
          <w:sz w:val="28"/>
          <w:szCs w:val="28"/>
        </w:rPr>
        <w:t>недостатність фінансових ресурсів для забезпечення ефективної діяльності системи охорони здоров’я; недостатній розвиток ринку медичних послуг;</w:t>
      </w:r>
    </w:p>
    <w:p w:rsidR="00D03956" w:rsidRPr="0034668A" w:rsidRDefault="00B248B1" w:rsidP="00B248B1">
      <w:pPr>
        <w:pStyle w:val="a3"/>
        <w:widowControl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- </w:t>
      </w:r>
      <w:r w:rsidR="00D03956">
        <w:rPr>
          <w:rFonts w:ascii="Times New Roman" w:hAnsi="Times New Roman" w:cs="Times New Roman"/>
          <w:color w:val="auto"/>
          <w:spacing w:val="0"/>
          <w:sz w:val="28"/>
          <w:szCs w:val="28"/>
        </w:rPr>
        <w:t>морально та фізично застаріла</w:t>
      </w:r>
      <w:r w:rsidR="00D03956" w:rsidRPr="0034668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D03956">
        <w:rPr>
          <w:rFonts w:ascii="Times New Roman" w:hAnsi="Times New Roman" w:cs="Times New Roman"/>
          <w:color w:val="auto"/>
          <w:spacing w:val="0"/>
          <w:sz w:val="28"/>
          <w:szCs w:val="28"/>
        </w:rPr>
        <w:t>частина медичного</w:t>
      </w:r>
      <w:r w:rsidR="00D03956" w:rsidRPr="0034668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обладнання.</w:t>
      </w:r>
    </w:p>
    <w:p w:rsidR="00D03956" w:rsidRPr="00DF2420" w:rsidRDefault="00D03956" w:rsidP="00B248B1">
      <w:pPr>
        <w:pStyle w:val="a3"/>
        <w:widowControl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F2420">
        <w:rPr>
          <w:rFonts w:ascii="Times New Roman" w:hAnsi="Times New Roman" w:cs="Times New Roman"/>
          <w:color w:val="auto"/>
          <w:spacing w:val="0"/>
          <w:sz w:val="28"/>
          <w:szCs w:val="28"/>
        </w:rPr>
        <w:t>Погіршення стану здоров’я зумовлене насамперед комплексом не тільки медичних, а й соціально-економічних та ек</w:t>
      </w:r>
      <w:r w:rsidR="006F6B3D" w:rsidRPr="00DF242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ологічних чинників, </w:t>
      </w:r>
      <w:r w:rsidRPr="00DF2420">
        <w:rPr>
          <w:rFonts w:ascii="Times New Roman" w:hAnsi="Times New Roman" w:cs="Times New Roman"/>
          <w:color w:val="auto"/>
          <w:spacing w:val="0"/>
          <w:sz w:val="28"/>
          <w:szCs w:val="28"/>
        </w:rPr>
        <w:t>способом життя населе</w:t>
      </w:r>
      <w:r w:rsidR="006F6B3D" w:rsidRPr="00DF2420">
        <w:rPr>
          <w:rFonts w:ascii="Times New Roman" w:hAnsi="Times New Roman" w:cs="Times New Roman"/>
          <w:color w:val="auto"/>
          <w:spacing w:val="0"/>
          <w:sz w:val="28"/>
          <w:szCs w:val="28"/>
        </w:rPr>
        <w:t>ння і</w:t>
      </w:r>
      <w:r w:rsidRPr="00DF242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є результатом діяльності н</w:t>
      </w:r>
      <w:r w:rsidR="006F6B3D" w:rsidRPr="00DF242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е тільки галузі </w:t>
      </w:r>
      <w:r w:rsidRPr="00DF2420">
        <w:rPr>
          <w:rFonts w:ascii="Times New Roman" w:hAnsi="Times New Roman" w:cs="Times New Roman"/>
          <w:color w:val="auto"/>
          <w:spacing w:val="0"/>
          <w:sz w:val="28"/>
          <w:szCs w:val="28"/>
        </w:rPr>
        <w:t>охорони здоров’я, а інтегральним показником успішності функціонування держави, усіх її інституцій.</w:t>
      </w:r>
    </w:p>
    <w:p w:rsidR="00EA5437" w:rsidRPr="00DF2420" w:rsidRDefault="00EA5437" w:rsidP="00B248B1">
      <w:pPr>
        <w:ind w:firstLine="709"/>
        <w:jc w:val="both"/>
        <w:rPr>
          <w:sz w:val="28"/>
          <w:szCs w:val="28"/>
          <w:lang w:val="uk-UA"/>
        </w:rPr>
      </w:pPr>
      <w:r w:rsidRPr="00DF2420">
        <w:rPr>
          <w:sz w:val="28"/>
          <w:szCs w:val="28"/>
          <w:lang w:val="uk-UA"/>
        </w:rPr>
        <w:t>Метою Програми є поліпшення демографічної ситуації, збереження і зміцне</w:t>
      </w:r>
      <w:r w:rsidR="00117702">
        <w:rPr>
          <w:sz w:val="28"/>
          <w:szCs w:val="28"/>
          <w:lang w:val="uk-UA"/>
        </w:rPr>
        <w:t>ння здоров’я населення Луцької міської територіальної програми</w:t>
      </w:r>
      <w:r w:rsidRPr="00DF2420">
        <w:rPr>
          <w:sz w:val="28"/>
          <w:szCs w:val="28"/>
          <w:lang w:val="uk-UA"/>
        </w:rPr>
        <w:t>, підвищення якості та ефективності медико-санітарної допомоги, забезпечення соціальної справедливості і прав громадян на о</w:t>
      </w:r>
      <w:r w:rsidR="00B248B1">
        <w:rPr>
          <w:sz w:val="28"/>
          <w:szCs w:val="28"/>
          <w:lang w:val="uk-UA"/>
        </w:rPr>
        <w:t xml:space="preserve">хорону здоров’я, </w:t>
      </w:r>
      <w:r w:rsidRPr="00DF2420">
        <w:rPr>
          <w:sz w:val="28"/>
          <w:szCs w:val="28"/>
          <w:lang w:val="uk-UA"/>
        </w:rPr>
        <w:t>поширення стандартів здорового способу життя та забезпечення доступу мешканців до якісних медичних послуг, як передумова підвищення показників якості та тривалості життя.</w:t>
      </w:r>
    </w:p>
    <w:p w:rsidR="00EA5437" w:rsidRPr="00DF2420" w:rsidRDefault="00EA5437" w:rsidP="00B248B1">
      <w:pPr>
        <w:ind w:firstLine="709"/>
        <w:jc w:val="both"/>
        <w:rPr>
          <w:bCs/>
          <w:sz w:val="28"/>
          <w:szCs w:val="28"/>
          <w:lang w:val="uk-UA"/>
        </w:rPr>
      </w:pPr>
      <w:r w:rsidRPr="00DF2420">
        <w:rPr>
          <w:sz w:val="28"/>
          <w:szCs w:val="28"/>
          <w:lang w:val="uk-UA"/>
        </w:rPr>
        <w:t>Аналіз ст</w:t>
      </w:r>
      <w:r w:rsidR="00117702">
        <w:rPr>
          <w:sz w:val="28"/>
          <w:szCs w:val="28"/>
          <w:lang w:val="uk-UA"/>
        </w:rPr>
        <w:t>ану здоров’я населення Луцької міської територіальної громади</w:t>
      </w:r>
      <w:r w:rsidRPr="00DF2420">
        <w:rPr>
          <w:sz w:val="28"/>
          <w:szCs w:val="28"/>
          <w:lang w:val="uk-UA"/>
        </w:rPr>
        <w:t xml:space="preserve"> та діяльності закладів охорони здоров’я свідчив про зростання смертності, скорочення середньої очікуваної тривалості життя, а також зростання поширеності хвороб. </w:t>
      </w:r>
    </w:p>
    <w:p w:rsidR="00777D8F" w:rsidRPr="00117702" w:rsidRDefault="00EA5437" w:rsidP="00B248B1">
      <w:pPr>
        <w:pStyle w:val="a3"/>
        <w:widowControl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F242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Основними причинами смертності є хвороби системи кровообігу, злоякісні новоутворення, травми та отруєння. У структурі захворюваності переважають хронічні неінфекційні хвороби (серцево-судинні захворювання, злоякісні новоутворення, ендокринні розлади, алергічні прояви), які характеризуються негативною динамікою. </w:t>
      </w:r>
    </w:p>
    <w:p w:rsidR="00EA5437" w:rsidRPr="00DF2420" w:rsidRDefault="00EA5437" w:rsidP="00B248B1">
      <w:pPr>
        <w:pStyle w:val="a3"/>
        <w:widowControl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F2420">
        <w:rPr>
          <w:rFonts w:ascii="Times New Roman" w:hAnsi="Times New Roman" w:cs="Times New Roman"/>
          <w:color w:val="auto"/>
          <w:spacing w:val="0"/>
          <w:sz w:val="28"/>
          <w:szCs w:val="28"/>
        </w:rPr>
        <w:t>Низьким є показник чисельності населення, яке регулярно займається фізичною культурою.</w:t>
      </w:r>
    </w:p>
    <w:p w:rsidR="00EA5437" w:rsidRPr="00DF2420" w:rsidRDefault="00EA5437" w:rsidP="00B248B1">
      <w:pPr>
        <w:pStyle w:val="a3"/>
        <w:widowControl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F2420">
        <w:rPr>
          <w:rFonts w:ascii="Times New Roman" w:hAnsi="Times New Roman" w:cs="Times New Roman"/>
          <w:color w:val="auto"/>
          <w:spacing w:val="0"/>
          <w:sz w:val="28"/>
          <w:szCs w:val="28"/>
        </w:rPr>
        <w:t>Виконання Програми дозволяє поліпшувати стан здоров’я населення, подовжувати активне довголіття та тривалість життя, задовольняти потреби в ефективній, якісній і доступній медико-санітарній допомозі, забезпечувати справедливий підхід до вирішення питань охорони здоров’я.</w:t>
      </w:r>
    </w:p>
    <w:p w:rsidR="00EA5437" w:rsidRPr="00DF2420" w:rsidRDefault="00E65F46" w:rsidP="00B248B1">
      <w:pPr>
        <w:ind w:firstLine="709"/>
        <w:jc w:val="both"/>
        <w:rPr>
          <w:sz w:val="28"/>
          <w:szCs w:val="28"/>
          <w:lang w:val="uk-UA"/>
        </w:rPr>
      </w:pPr>
      <w:r w:rsidRPr="00DF2420">
        <w:rPr>
          <w:sz w:val="28"/>
          <w:szCs w:val="28"/>
          <w:lang w:val="uk-UA"/>
        </w:rPr>
        <w:lastRenderedPageBreak/>
        <w:t>Реалізація заходів Програми здійснюється</w:t>
      </w:r>
      <w:r w:rsidR="00EA5437" w:rsidRPr="00DF2420">
        <w:rPr>
          <w:sz w:val="28"/>
          <w:szCs w:val="28"/>
          <w:lang w:val="uk-UA"/>
        </w:rPr>
        <w:t xml:space="preserve"> за рахунок поєднання коштів державного, обласного, міського бюджетів та інших, не заборонених законодавством джерел. </w:t>
      </w:r>
    </w:p>
    <w:p w:rsidR="00EA5437" w:rsidRPr="00756615" w:rsidRDefault="00EA5437" w:rsidP="00B248B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56615">
        <w:rPr>
          <w:sz w:val="28"/>
          <w:szCs w:val="28"/>
          <w:lang w:val="uk-UA"/>
        </w:rPr>
        <w:t>Обсяг фінансуван</w:t>
      </w:r>
      <w:r w:rsidR="00E65F46">
        <w:rPr>
          <w:sz w:val="28"/>
          <w:szCs w:val="28"/>
          <w:lang w:val="uk-UA"/>
        </w:rPr>
        <w:t>ня Програми з бюджету визначається</w:t>
      </w:r>
      <w:r w:rsidRPr="00756615">
        <w:rPr>
          <w:sz w:val="28"/>
          <w:szCs w:val="28"/>
          <w:lang w:val="uk-UA"/>
        </w:rPr>
        <w:t xml:space="preserve"> щороку, виходячи з конкретних завдань та наявності коштів.</w:t>
      </w:r>
    </w:p>
    <w:p w:rsidR="00EA5437" w:rsidRPr="00756615" w:rsidRDefault="00EA5437" w:rsidP="00B248B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56615">
        <w:rPr>
          <w:sz w:val="28"/>
          <w:szCs w:val="28"/>
          <w:lang w:val="uk-UA"/>
        </w:rPr>
        <w:t xml:space="preserve">Програма поєднує дев’ять пріоритетних завдань, акумулюючи реалізацію заходів по всіх напрямках діяльності галузі охорони здоров’я міста: </w:t>
      </w:r>
    </w:p>
    <w:p w:rsidR="00EA5437" w:rsidRPr="00756615" w:rsidRDefault="00EA5437" w:rsidP="00B248B1">
      <w:pPr>
        <w:pStyle w:val="1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56615">
        <w:rPr>
          <w:sz w:val="28"/>
          <w:szCs w:val="28"/>
          <w:lang w:val="uk-UA"/>
        </w:rPr>
        <w:t>державна політика в сфері охорони здоров’я;</w:t>
      </w:r>
    </w:p>
    <w:p w:rsidR="00EA5437" w:rsidRPr="00756615" w:rsidRDefault="00EA5437" w:rsidP="00B248B1">
      <w:pPr>
        <w:pStyle w:val="1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56615">
        <w:rPr>
          <w:sz w:val="28"/>
          <w:szCs w:val="28"/>
          <w:lang w:val="uk-UA"/>
        </w:rPr>
        <w:t xml:space="preserve">імунопрофілактика та захист населення від інфекційних хвороб; </w:t>
      </w:r>
    </w:p>
    <w:p w:rsidR="00EA5437" w:rsidRPr="00756615" w:rsidRDefault="00EA5437" w:rsidP="00B248B1">
      <w:pPr>
        <w:pStyle w:val="1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56615">
        <w:rPr>
          <w:sz w:val="28"/>
          <w:szCs w:val="28"/>
          <w:lang w:val="uk-UA"/>
        </w:rPr>
        <w:t>боротьба з онкологічними захворюваннями;</w:t>
      </w:r>
    </w:p>
    <w:p w:rsidR="00EA5437" w:rsidRPr="00756615" w:rsidRDefault="00EA5437" w:rsidP="00B248B1">
      <w:pPr>
        <w:pStyle w:val="1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56615">
        <w:rPr>
          <w:sz w:val="28"/>
          <w:szCs w:val="28"/>
          <w:lang w:val="uk-UA"/>
        </w:rPr>
        <w:t xml:space="preserve">цукровий діабет; </w:t>
      </w:r>
    </w:p>
    <w:p w:rsidR="00EA5437" w:rsidRPr="00756615" w:rsidRDefault="00EA5437" w:rsidP="00B248B1">
      <w:pPr>
        <w:pStyle w:val="1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56615">
        <w:rPr>
          <w:sz w:val="28"/>
          <w:szCs w:val="28"/>
          <w:lang w:val="uk-UA"/>
        </w:rPr>
        <w:t xml:space="preserve">боротьба із захворюваннями на туберкульоз, СНІД; </w:t>
      </w:r>
    </w:p>
    <w:p w:rsidR="00EA5437" w:rsidRPr="00756615" w:rsidRDefault="00EA5437" w:rsidP="00B248B1">
      <w:pPr>
        <w:pStyle w:val="1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56615">
        <w:rPr>
          <w:sz w:val="28"/>
          <w:szCs w:val="28"/>
          <w:lang w:val="uk-UA"/>
        </w:rPr>
        <w:t xml:space="preserve">охорона материнства та дитинства, репродуктивне здоров’я; </w:t>
      </w:r>
    </w:p>
    <w:p w:rsidR="00EA5437" w:rsidRPr="00756615" w:rsidRDefault="00EA5437" w:rsidP="00B248B1">
      <w:pPr>
        <w:pStyle w:val="1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56615">
        <w:rPr>
          <w:sz w:val="28"/>
          <w:szCs w:val="28"/>
          <w:lang w:val="uk-UA"/>
        </w:rPr>
        <w:t xml:space="preserve">кращі можливості для інвалідів; стоматологічна допомога; </w:t>
      </w:r>
    </w:p>
    <w:p w:rsidR="00EA5437" w:rsidRPr="00756615" w:rsidRDefault="00EA5437" w:rsidP="00B248B1">
      <w:pPr>
        <w:pStyle w:val="1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56615">
        <w:rPr>
          <w:sz w:val="28"/>
          <w:szCs w:val="28"/>
          <w:lang w:val="uk-UA"/>
        </w:rPr>
        <w:t>первинна медико–санітарна допомога.</w:t>
      </w:r>
    </w:p>
    <w:p w:rsidR="00EA5437" w:rsidRPr="00756615" w:rsidRDefault="00EA5437" w:rsidP="00B248B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56615">
        <w:rPr>
          <w:sz w:val="28"/>
          <w:szCs w:val="28"/>
          <w:lang w:val="uk-UA"/>
        </w:rPr>
        <w:t>Координація та контроль за ходом виконання Програми покладена на управління охорони здоров’я Луцької міської ради.</w:t>
      </w:r>
    </w:p>
    <w:p w:rsidR="00EA5437" w:rsidRDefault="00EA5437" w:rsidP="00B248B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56615">
        <w:rPr>
          <w:sz w:val="28"/>
          <w:szCs w:val="28"/>
          <w:lang w:val="uk-UA"/>
        </w:rPr>
        <w:t>Прийняття Програми надало можливість вирішувати нагальні проблемні питання комуна</w:t>
      </w:r>
      <w:r w:rsidR="00764206">
        <w:rPr>
          <w:sz w:val="28"/>
          <w:szCs w:val="28"/>
          <w:lang w:val="uk-UA"/>
        </w:rPr>
        <w:t xml:space="preserve">льних закладів охорони здоров’я. </w:t>
      </w:r>
    </w:p>
    <w:p w:rsidR="00FA7D42" w:rsidRDefault="00FA7D42" w:rsidP="00B248B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з</w:t>
      </w:r>
      <w:r w:rsidR="009B5F49">
        <w:rPr>
          <w:sz w:val="28"/>
          <w:szCs w:val="28"/>
          <w:lang w:val="uk-UA"/>
        </w:rPr>
        <w:t xml:space="preserve"> метою </w:t>
      </w:r>
      <w:r w:rsidRPr="00045518">
        <w:rPr>
          <w:sz w:val="28"/>
          <w:szCs w:val="28"/>
          <w:lang w:val="uk-UA"/>
        </w:rPr>
        <w:t xml:space="preserve">можливості фінансування виділених коштів </w:t>
      </w:r>
      <w:r w:rsidR="006A5389">
        <w:rPr>
          <w:sz w:val="28"/>
          <w:szCs w:val="28"/>
          <w:lang w:val="uk-UA"/>
        </w:rPr>
        <w:t xml:space="preserve">з бюджету Луцької міської територіальної </w:t>
      </w:r>
      <w:r w:rsidRPr="00045518">
        <w:rPr>
          <w:sz w:val="28"/>
          <w:szCs w:val="28"/>
          <w:lang w:val="uk-UA"/>
        </w:rPr>
        <w:t>на</w:t>
      </w:r>
      <w:r w:rsidR="006A5389">
        <w:rPr>
          <w:sz w:val="28"/>
          <w:szCs w:val="28"/>
          <w:lang w:val="uk-UA"/>
        </w:rPr>
        <w:t xml:space="preserve"> </w:t>
      </w:r>
      <w:r w:rsidR="009B5F49">
        <w:rPr>
          <w:sz w:val="28"/>
          <w:szCs w:val="28"/>
          <w:lang w:val="uk-UA"/>
        </w:rPr>
        <w:t xml:space="preserve">забезпечення </w:t>
      </w:r>
      <w:r w:rsidR="006A5389">
        <w:rPr>
          <w:sz w:val="28"/>
          <w:szCs w:val="28"/>
          <w:lang w:val="uk-UA"/>
        </w:rPr>
        <w:t xml:space="preserve">заходів щодо профілактики поширення гострого респіраторного захворювання, спричиненого </w:t>
      </w:r>
      <w:r w:rsidR="006A5389">
        <w:rPr>
          <w:sz w:val="28"/>
          <w:szCs w:val="28"/>
        </w:rPr>
        <w:t>COVID</w:t>
      </w:r>
      <w:r w:rsidR="006A5389">
        <w:rPr>
          <w:sz w:val="28"/>
          <w:szCs w:val="28"/>
          <w:lang w:val="uk-UA"/>
        </w:rPr>
        <w:t>-19</w:t>
      </w:r>
      <w:r w:rsidR="009B5F49">
        <w:rPr>
          <w:sz w:val="28"/>
          <w:szCs w:val="28"/>
          <w:lang w:val="uk-UA"/>
        </w:rPr>
        <w:t>,</w:t>
      </w:r>
      <w:r w:rsidRPr="00045518">
        <w:rPr>
          <w:sz w:val="28"/>
          <w:szCs w:val="28"/>
          <w:lang w:val="uk-UA"/>
        </w:rPr>
        <w:t xml:space="preserve"> управлінням охорони здоров’я було ініційовано внесення змін до заходів</w:t>
      </w:r>
      <w:r>
        <w:rPr>
          <w:color w:val="FF0000"/>
          <w:sz w:val="28"/>
          <w:szCs w:val="28"/>
          <w:lang w:val="uk-UA"/>
        </w:rPr>
        <w:t xml:space="preserve"> </w:t>
      </w:r>
      <w:r w:rsidR="00213E49" w:rsidRPr="00213E49">
        <w:rPr>
          <w:sz w:val="28"/>
          <w:szCs w:val="28"/>
          <w:lang w:val="uk-UA"/>
        </w:rPr>
        <w:t>Програми,</w:t>
      </w:r>
      <w:r w:rsidR="00213E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зокрема до розділу «</w:t>
      </w:r>
      <w:r w:rsidRPr="000218ED">
        <w:rPr>
          <w:bCs/>
          <w:sz w:val="28"/>
          <w:szCs w:val="28"/>
          <w:lang w:val="uk-UA"/>
        </w:rPr>
        <w:t>Державна політика в сфері охорони здоров’я</w:t>
      </w:r>
      <w:r>
        <w:rPr>
          <w:bCs/>
          <w:sz w:val="28"/>
          <w:szCs w:val="28"/>
          <w:lang w:val="uk-UA"/>
        </w:rPr>
        <w:t>», які були затверджені рішенням сесії міської ради від 30.04.2020 №</w:t>
      </w:r>
      <w:r w:rsidR="00B248B1">
        <w:rPr>
          <w:bCs/>
          <w:sz w:val="28"/>
          <w:szCs w:val="28"/>
          <w:lang w:val="uk-UA"/>
        </w:rPr>
        <w:t> </w:t>
      </w:r>
      <w:r>
        <w:rPr>
          <w:bCs/>
          <w:sz w:val="28"/>
          <w:szCs w:val="28"/>
          <w:lang w:val="uk-UA"/>
        </w:rPr>
        <w:t>76/2.</w:t>
      </w:r>
    </w:p>
    <w:p w:rsidR="00FA7D42" w:rsidRDefault="00213E49" w:rsidP="00B248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FA7D42">
        <w:rPr>
          <w:sz w:val="28"/>
          <w:szCs w:val="28"/>
          <w:lang w:val="uk-UA"/>
        </w:rPr>
        <w:t xml:space="preserve">омунальним підприємствам охорони здоров’я Луцької міської територіальної  громади </w:t>
      </w:r>
      <w:r>
        <w:rPr>
          <w:sz w:val="28"/>
          <w:szCs w:val="28"/>
          <w:lang w:val="uk-UA"/>
        </w:rPr>
        <w:t xml:space="preserve">було </w:t>
      </w:r>
      <w:r w:rsidR="00FA7D42">
        <w:rPr>
          <w:sz w:val="28"/>
          <w:szCs w:val="28"/>
          <w:lang w:val="uk-UA"/>
        </w:rPr>
        <w:t>виділено 9,8 млн. грн</w:t>
      </w:r>
      <w:r>
        <w:rPr>
          <w:sz w:val="28"/>
          <w:szCs w:val="28"/>
          <w:lang w:val="uk-UA"/>
        </w:rPr>
        <w:t xml:space="preserve">, в тому числі </w:t>
      </w:r>
    </w:p>
    <w:p w:rsidR="00FA7D42" w:rsidRDefault="00B248B1" w:rsidP="00B248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FA7D42">
        <w:rPr>
          <w:sz w:val="28"/>
          <w:szCs w:val="28"/>
          <w:lang w:val="uk-UA"/>
        </w:rPr>
        <w:t>для закупівлі засобів індивідуального захисту</w:t>
      </w:r>
      <w:r w:rsidR="00FA7D42" w:rsidRPr="00FF2F44">
        <w:rPr>
          <w:sz w:val="28"/>
          <w:szCs w:val="28"/>
          <w:lang w:val="uk-UA"/>
        </w:rPr>
        <w:t xml:space="preserve"> </w:t>
      </w:r>
      <w:r w:rsidR="00FA7D42">
        <w:rPr>
          <w:sz w:val="28"/>
          <w:szCs w:val="28"/>
          <w:lang w:val="uk-UA"/>
        </w:rPr>
        <w:t>(</w:t>
      </w:r>
      <w:r w:rsidR="00FA7D42">
        <w:rPr>
          <w:color w:val="00000A"/>
          <w:sz w:val="28"/>
          <w:szCs w:val="28"/>
          <w:lang w:val="uk-UA" w:eastAsia="ar-SA"/>
        </w:rPr>
        <w:t xml:space="preserve">маски одноразові, маски багаторазові марлеві, халати одноразові, захисні окуляри закритого типу, маски-респіратори </w:t>
      </w:r>
      <w:r w:rsidR="00FA7D42">
        <w:rPr>
          <w:color w:val="00000A"/>
          <w:sz w:val="28"/>
          <w:szCs w:val="28"/>
          <w:lang w:eastAsia="ar-SA"/>
        </w:rPr>
        <w:t>FFP</w:t>
      </w:r>
      <w:r w:rsidR="00FA7D42">
        <w:rPr>
          <w:color w:val="00000A"/>
          <w:sz w:val="28"/>
          <w:szCs w:val="28"/>
          <w:lang w:val="uk-UA" w:eastAsia="ar-SA"/>
        </w:rPr>
        <w:t>3, набори костюмів захисних, комбінезони протиепідемічні стерильні, рукавички нітрилові, щитки захисні, шапочки медичні одноразові, дезінфікуючи, антисептики, тощо)</w:t>
      </w:r>
      <w:r w:rsidR="00FA7D42">
        <w:rPr>
          <w:sz w:val="28"/>
          <w:szCs w:val="28"/>
          <w:lang w:val="uk-UA"/>
        </w:rPr>
        <w:t>, лікарських препаратів, медичних виробів та розхідних м</w:t>
      </w:r>
      <w:r>
        <w:rPr>
          <w:sz w:val="28"/>
          <w:szCs w:val="28"/>
          <w:lang w:val="uk-UA"/>
        </w:rPr>
        <w:t>атеріалів, дезінфікуючих – 2,3 </w:t>
      </w:r>
      <w:r w:rsidR="00FA7D42">
        <w:rPr>
          <w:sz w:val="28"/>
          <w:szCs w:val="28"/>
          <w:lang w:val="uk-UA"/>
        </w:rPr>
        <w:t xml:space="preserve">млн. грн, </w:t>
      </w:r>
    </w:p>
    <w:p w:rsidR="00FA7D42" w:rsidRDefault="00B248B1" w:rsidP="00B248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FA7D42">
        <w:rPr>
          <w:sz w:val="28"/>
          <w:szCs w:val="28"/>
          <w:lang w:val="uk-UA"/>
        </w:rPr>
        <w:t>для закупівлі апара</w:t>
      </w:r>
      <w:r>
        <w:rPr>
          <w:sz w:val="28"/>
          <w:szCs w:val="28"/>
          <w:lang w:val="uk-UA"/>
        </w:rPr>
        <w:t xml:space="preserve">тів штучної вентиляції легень, </w:t>
      </w:r>
      <w:r w:rsidR="00FA7D42">
        <w:rPr>
          <w:sz w:val="28"/>
          <w:szCs w:val="28"/>
          <w:lang w:val="uk-UA"/>
        </w:rPr>
        <w:t>концентраторів кисню, а</w:t>
      </w:r>
      <w:r>
        <w:rPr>
          <w:sz w:val="28"/>
          <w:szCs w:val="28"/>
          <w:lang w:val="uk-UA"/>
        </w:rPr>
        <w:t xml:space="preserve">налізаторів для проведення ІФА – </w:t>
      </w:r>
      <w:r w:rsidR="00FA7D42">
        <w:rPr>
          <w:sz w:val="28"/>
          <w:szCs w:val="28"/>
          <w:lang w:val="uk-UA"/>
        </w:rPr>
        <w:t>3,6 млн. грн,</w:t>
      </w:r>
    </w:p>
    <w:p w:rsidR="00FA7D42" w:rsidRDefault="00B248B1" w:rsidP="00B248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FA7D42">
        <w:rPr>
          <w:sz w:val="28"/>
          <w:szCs w:val="28"/>
          <w:lang w:val="uk-UA"/>
        </w:rPr>
        <w:t xml:space="preserve">на оплату транспортних послуг для перевезення медичних працівників комунальних підприємств охорони </w:t>
      </w:r>
      <w:proofErr w:type="spellStart"/>
      <w:r w:rsidR="00FA7D42">
        <w:rPr>
          <w:sz w:val="28"/>
          <w:szCs w:val="28"/>
          <w:lang w:val="uk-UA"/>
        </w:rPr>
        <w:t>здоров</w:t>
      </w:r>
      <w:proofErr w:type="spellEnd"/>
      <w:r w:rsidR="00FA7D42">
        <w:rPr>
          <w:sz w:val="28"/>
          <w:szCs w:val="28"/>
        </w:rPr>
        <w:t>’</w:t>
      </w:r>
      <w:r w:rsidR="00FA7D42"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  <w:lang w:val="uk-UA"/>
        </w:rPr>
        <w:t xml:space="preserve">– </w:t>
      </w:r>
      <w:r w:rsidR="00FA7D42">
        <w:rPr>
          <w:sz w:val="28"/>
          <w:szCs w:val="28"/>
          <w:lang w:val="uk-UA"/>
        </w:rPr>
        <w:t>1,4 млн. грн,</w:t>
      </w:r>
    </w:p>
    <w:p w:rsidR="00FA7D42" w:rsidRDefault="00B248B1" w:rsidP="00B248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FA7D42">
        <w:rPr>
          <w:sz w:val="28"/>
          <w:szCs w:val="28"/>
          <w:lang w:val="uk-UA"/>
        </w:rPr>
        <w:t>на проведення доплат медичним працівникам за перебування у небезпечних умовах праці – 2,5 млн. грн.</w:t>
      </w:r>
    </w:p>
    <w:p w:rsidR="00F301E6" w:rsidRDefault="00B248B1" w:rsidP="00B248B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 </w:t>
      </w:r>
      <w:r>
        <w:rPr>
          <w:sz w:val="28"/>
          <w:szCs w:val="28"/>
          <w:lang w:val="uk-UA"/>
        </w:rPr>
        <w:t>2020 р</w:t>
      </w:r>
      <w:r>
        <w:rPr>
          <w:sz w:val="28"/>
          <w:szCs w:val="28"/>
          <w:lang w:val="uk-UA"/>
        </w:rPr>
        <w:t>оці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F301E6">
        <w:rPr>
          <w:sz w:val="28"/>
          <w:szCs w:val="28"/>
          <w:lang w:val="uk-UA"/>
        </w:rPr>
        <w:t xml:space="preserve">а </w:t>
      </w:r>
      <w:r w:rsidR="00F301E6" w:rsidRPr="00756615">
        <w:rPr>
          <w:sz w:val="28"/>
          <w:szCs w:val="28"/>
          <w:lang w:val="uk-UA"/>
        </w:rPr>
        <w:t xml:space="preserve">виконання </w:t>
      </w:r>
      <w:r w:rsidR="00213E49">
        <w:rPr>
          <w:sz w:val="28"/>
          <w:szCs w:val="28"/>
          <w:lang w:val="uk-UA"/>
        </w:rPr>
        <w:t xml:space="preserve">планових </w:t>
      </w:r>
      <w:r w:rsidR="00F301E6">
        <w:rPr>
          <w:sz w:val="28"/>
          <w:szCs w:val="28"/>
          <w:lang w:val="uk-UA"/>
        </w:rPr>
        <w:t xml:space="preserve">заходів </w:t>
      </w:r>
      <w:r w:rsidR="00213E49">
        <w:rPr>
          <w:sz w:val="28"/>
          <w:szCs w:val="28"/>
          <w:lang w:val="uk-UA"/>
        </w:rPr>
        <w:t>П</w:t>
      </w:r>
      <w:r w:rsidR="00F301E6">
        <w:rPr>
          <w:sz w:val="28"/>
          <w:szCs w:val="28"/>
          <w:lang w:val="uk-UA"/>
        </w:rPr>
        <w:t>рограми «Здоров</w:t>
      </w:r>
      <w:r w:rsidR="00F301E6" w:rsidRPr="00365F69">
        <w:rPr>
          <w:sz w:val="28"/>
          <w:szCs w:val="28"/>
          <w:lang w:val="uk-UA"/>
        </w:rPr>
        <w:t>’</w:t>
      </w:r>
      <w:r w:rsidR="00F301E6">
        <w:rPr>
          <w:sz w:val="28"/>
          <w:szCs w:val="28"/>
          <w:lang w:val="uk-UA"/>
        </w:rPr>
        <w:t>я лучан» на 2018–2020 роки</w:t>
      </w:r>
      <w:r w:rsidR="00F301E6" w:rsidRPr="00756615">
        <w:rPr>
          <w:sz w:val="28"/>
          <w:szCs w:val="28"/>
          <w:lang w:val="uk-UA"/>
        </w:rPr>
        <w:t xml:space="preserve"> </w:t>
      </w:r>
      <w:r w:rsidR="00F301E6">
        <w:rPr>
          <w:sz w:val="28"/>
          <w:szCs w:val="28"/>
          <w:lang w:val="uk-UA"/>
        </w:rPr>
        <w:t>з бюджету</w:t>
      </w:r>
      <w:r>
        <w:rPr>
          <w:sz w:val="28"/>
          <w:szCs w:val="28"/>
          <w:lang w:val="uk-UA"/>
        </w:rPr>
        <w:t xml:space="preserve"> міської територіальної громади</w:t>
      </w:r>
      <w:r w:rsidR="00F301E6">
        <w:rPr>
          <w:sz w:val="28"/>
          <w:szCs w:val="28"/>
          <w:lang w:val="uk-UA"/>
        </w:rPr>
        <w:t xml:space="preserve"> виділено </w:t>
      </w:r>
      <w:r>
        <w:rPr>
          <w:sz w:val="28"/>
          <w:szCs w:val="28"/>
          <w:lang w:val="uk-UA"/>
        </w:rPr>
        <w:t>39,6 </w:t>
      </w:r>
      <w:r w:rsidR="00815DD9">
        <w:rPr>
          <w:sz w:val="28"/>
          <w:szCs w:val="28"/>
          <w:lang w:val="uk-UA"/>
        </w:rPr>
        <w:t>млн. грн</w:t>
      </w:r>
      <w:r w:rsidR="00213E49">
        <w:rPr>
          <w:sz w:val="28"/>
          <w:szCs w:val="28"/>
          <w:lang w:val="uk-UA"/>
        </w:rPr>
        <w:t>, зок</w:t>
      </w:r>
      <w:r w:rsidR="0045662B">
        <w:rPr>
          <w:sz w:val="28"/>
          <w:szCs w:val="28"/>
          <w:lang w:val="uk-UA"/>
        </w:rPr>
        <w:t>рема</w:t>
      </w:r>
      <w:r w:rsidR="00815DD9">
        <w:rPr>
          <w:sz w:val="28"/>
          <w:szCs w:val="28"/>
          <w:lang w:val="uk-UA"/>
        </w:rPr>
        <w:t xml:space="preserve"> </w:t>
      </w:r>
      <w:r w:rsidR="00F301E6">
        <w:rPr>
          <w:sz w:val="28"/>
          <w:szCs w:val="28"/>
          <w:lang w:val="uk-UA"/>
        </w:rPr>
        <w:t>на:</w:t>
      </w:r>
    </w:p>
    <w:p w:rsidR="00F301E6" w:rsidRDefault="00F301E6" w:rsidP="00B248B1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041E2">
        <w:rPr>
          <w:sz w:val="28"/>
          <w:szCs w:val="28"/>
          <w:lang w:val="uk-UA"/>
        </w:rPr>
        <w:t xml:space="preserve">виконання соціальних гарантій пільгових категорій лучан в частині безоплатного та пільгового відпуску лікарських засобів за </w:t>
      </w:r>
      <w:proofErr w:type="spellStart"/>
      <w:r w:rsidRPr="001041E2">
        <w:rPr>
          <w:sz w:val="28"/>
          <w:szCs w:val="28"/>
          <w:lang w:val="uk-UA"/>
        </w:rPr>
        <w:t>життєво</w:t>
      </w:r>
      <w:proofErr w:type="spellEnd"/>
      <w:r w:rsidR="00B248B1">
        <w:rPr>
          <w:sz w:val="28"/>
          <w:szCs w:val="28"/>
          <w:lang w:val="uk-UA"/>
        </w:rPr>
        <w:t>-</w:t>
      </w:r>
      <w:r w:rsidRPr="001041E2">
        <w:rPr>
          <w:sz w:val="28"/>
          <w:szCs w:val="28"/>
          <w:lang w:val="uk-UA"/>
        </w:rPr>
        <w:t>необхідними пока</w:t>
      </w:r>
      <w:r>
        <w:rPr>
          <w:sz w:val="28"/>
          <w:szCs w:val="28"/>
          <w:lang w:val="uk-UA"/>
        </w:rPr>
        <w:t>зами за рецептами лікарів – 11,0</w:t>
      </w:r>
      <w:r w:rsidRPr="001041E2">
        <w:rPr>
          <w:sz w:val="28"/>
          <w:szCs w:val="28"/>
          <w:lang w:val="uk-UA"/>
        </w:rPr>
        <w:t xml:space="preserve"> млн</w:t>
      </w:r>
      <w:r>
        <w:rPr>
          <w:sz w:val="28"/>
          <w:szCs w:val="28"/>
          <w:lang w:val="uk-UA"/>
        </w:rPr>
        <w:t>. грн. За період січня</w:t>
      </w:r>
      <w:r w:rsidR="007C1FD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червня 2020</w:t>
      </w:r>
      <w:r w:rsidRPr="001041E2">
        <w:rPr>
          <w:sz w:val="28"/>
          <w:szCs w:val="28"/>
          <w:lang w:val="uk-UA"/>
        </w:rPr>
        <w:t xml:space="preserve"> року у зв</w:t>
      </w:r>
      <w:r w:rsidRPr="00D812DB">
        <w:rPr>
          <w:sz w:val="28"/>
          <w:szCs w:val="28"/>
          <w:lang w:val="uk-UA"/>
        </w:rPr>
        <w:t>’</w:t>
      </w:r>
      <w:r w:rsidRPr="001041E2">
        <w:rPr>
          <w:sz w:val="28"/>
          <w:szCs w:val="28"/>
          <w:lang w:val="uk-UA"/>
        </w:rPr>
        <w:t>язку із відсутністю декларованих державою цін на лікарські препарати було передано на деп</w:t>
      </w:r>
      <w:r>
        <w:rPr>
          <w:sz w:val="28"/>
          <w:szCs w:val="28"/>
          <w:lang w:val="uk-UA"/>
        </w:rPr>
        <w:t>артамент соціальної політики 1,3</w:t>
      </w:r>
      <w:r w:rsidR="007C1FD0">
        <w:rPr>
          <w:sz w:val="28"/>
          <w:szCs w:val="28"/>
          <w:lang w:val="uk-UA"/>
        </w:rPr>
        <w:t> млн. </w:t>
      </w:r>
      <w:r w:rsidRPr="001041E2">
        <w:rPr>
          <w:sz w:val="28"/>
          <w:szCs w:val="28"/>
          <w:lang w:val="uk-UA"/>
        </w:rPr>
        <w:t>грн для надання адресної грошової допомоги</w:t>
      </w:r>
      <w:r>
        <w:rPr>
          <w:sz w:val="28"/>
          <w:szCs w:val="28"/>
          <w:lang w:val="uk-UA"/>
        </w:rPr>
        <w:t xml:space="preserve"> цим категоріям населення міста </w:t>
      </w:r>
      <w:r w:rsidR="0053244F">
        <w:rPr>
          <w:sz w:val="28"/>
          <w:szCs w:val="28"/>
          <w:lang w:val="uk-UA"/>
        </w:rPr>
        <w:t xml:space="preserve">та </w:t>
      </w:r>
      <w:proofErr w:type="spellStart"/>
      <w:r w:rsidR="00D01086">
        <w:rPr>
          <w:sz w:val="28"/>
          <w:szCs w:val="28"/>
          <w:lang w:val="uk-UA"/>
        </w:rPr>
        <w:t>перенаправлені</w:t>
      </w:r>
      <w:proofErr w:type="spellEnd"/>
      <w:r w:rsidR="00D01086">
        <w:rPr>
          <w:sz w:val="28"/>
          <w:szCs w:val="28"/>
          <w:lang w:val="uk-UA"/>
        </w:rPr>
        <w:t xml:space="preserve"> видатки в сумі </w:t>
      </w:r>
      <w:r w:rsidR="007C1FD0">
        <w:rPr>
          <w:sz w:val="28"/>
          <w:szCs w:val="28"/>
          <w:lang w:val="uk-UA"/>
        </w:rPr>
        <w:t>1,6 млн. </w:t>
      </w:r>
      <w:r w:rsidR="0053244F">
        <w:rPr>
          <w:sz w:val="28"/>
          <w:szCs w:val="28"/>
          <w:lang w:val="uk-UA"/>
        </w:rPr>
        <w:t xml:space="preserve">грн на забезпечення безкоштовними препаратами інсуліну хворих на цукровий діабет. </w:t>
      </w:r>
      <w:r w:rsidRPr="001041E2">
        <w:rPr>
          <w:sz w:val="28"/>
          <w:szCs w:val="28"/>
          <w:lang w:val="uk-UA"/>
        </w:rPr>
        <w:t>Крім того, комунальними центрами первинної медичної допомоги та КП «Луцька міська дитяча поліклініка» відшкодовано вартість</w:t>
      </w:r>
      <w:r>
        <w:rPr>
          <w:sz w:val="28"/>
          <w:szCs w:val="28"/>
          <w:lang w:val="uk-UA"/>
        </w:rPr>
        <w:t xml:space="preserve"> бе</w:t>
      </w:r>
      <w:r w:rsidR="00FA278A">
        <w:rPr>
          <w:sz w:val="28"/>
          <w:szCs w:val="28"/>
          <w:lang w:val="uk-UA"/>
        </w:rPr>
        <w:t>зоплатних рецептів на суму 4,0</w:t>
      </w:r>
      <w:r w:rsidRPr="001041E2">
        <w:rPr>
          <w:sz w:val="28"/>
          <w:szCs w:val="28"/>
          <w:lang w:val="uk-UA"/>
        </w:rPr>
        <w:t xml:space="preserve"> </w:t>
      </w:r>
      <w:r w:rsidR="007C1FD0">
        <w:rPr>
          <w:sz w:val="28"/>
          <w:szCs w:val="28"/>
          <w:lang w:val="uk-UA"/>
        </w:rPr>
        <w:t>млн. грн</w:t>
      </w:r>
      <w:r w:rsidR="00FA278A">
        <w:rPr>
          <w:sz w:val="28"/>
          <w:szCs w:val="28"/>
          <w:lang w:val="uk-UA"/>
        </w:rPr>
        <w:t xml:space="preserve"> для 2157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.;</w:t>
      </w:r>
    </w:p>
    <w:p w:rsidR="00F301E6" w:rsidRDefault="00F301E6" w:rsidP="00B248B1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витратних матеріалів КП «Луцька міська клінічна лікарня» для проведення </w:t>
      </w:r>
      <w:proofErr w:type="spellStart"/>
      <w:r>
        <w:rPr>
          <w:sz w:val="28"/>
          <w:szCs w:val="28"/>
          <w:lang w:val="uk-UA"/>
        </w:rPr>
        <w:t>коронографії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стентування</w:t>
      </w:r>
      <w:proofErr w:type="spellEnd"/>
      <w:r w:rsidRPr="001041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суму 0,4 млн. грн. За звітний період кошти повністю освоєні;</w:t>
      </w:r>
    </w:p>
    <w:p w:rsidR="00F301E6" w:rsidRDefault="00F301E6" w:rsidP="00B248B1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безкоштовним зубопротезуванням пільгових категорій населення міста в КП «Луцька міська клінічна стоматологічна поліклін</w:t>
      </w:r>
      <w:r w:rsidR="00E0497A">
        <w:rPr>
          <w:sz w:val="28"/>
          <w:szCs w:val="28"/>
          <w:lang w:val="uk-UA"/>
        </w:rPr>
        <w:t>і</w:t>
      </w:r>
      <w:r w:rsidR="007C1FD0">
        <w:rPr>
          <w:sz w:val="28"/>
          <w:szCs w:val="28"/>
          <w:lang w:val="uk-UA"/>
        </w:rPr>
        <w:t>ка» –</w:t>
      </w:r>
      <w:r>
        <w:rPr>
          <w:sz w:val="28"/>
          <w:szCs w:val="28"/>
          <w:lang w:val="uk-UA"/>
        </w:rPr>
        <w:t xml:space="preserve"> 0,6 млн. грн. За зв</w:t>
      </w:r>
      <w:r w:rsidR="00FA278A">
        <w:rPr>
          <w:sz w:val="28"/>
          <w:szCs w:val="28"/>
          <w:lang w:val="uk-UA"/>
        </w:rPr>
        <w:t>ітний період профінансовано 0,1</w:t>
      </w:r>
      <w:r w:rsidR="007C1FD0">
        <w:rPr>
          <w:sz w:val="28"/>
          <w:szCs w:val="28"/>
          <w:lang w:val="uk-UA"/>
        </w:rPr>
        <w:t xml:space="preserve"> млн. грн </w:t>
      </w:r>
      <w:r>
        <w:rPr>
          <w:sz w:val="28"/>
          <w:szCs w:val="28"/>
          <w:lang w:val="uk-UA"/>
        </w:rPr>
        <w:t xml:space="preserve">для </w:t>
      </w:r>
      <w:r w:rsidR="00FA278A">
        <w:rPr>
          <w:sz w:val="28"/>
          <w:szCs w:val="28"/>
          <w:lang w:val="uk-UA"/>
        </w:rPr>
        <w:t>проведення зубопротезування 108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 xml:space="preserve">.; </w:t>
      </w:r>
    </w:p>
    <w:p w:rsidR="00F301E6" w:rsidRDefault="00F301E6" w:rsidP="00B248B1">
      <w:pPr>
        <w:pStyle w:val="a6"/>
        <w:numPr>
          <w:ilvl w:val="0"/>
          <w:numId w:val="4"/>
        </w:numPr>
        <w:tabs>
          <w:tab w:val="clear" w:pos="12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комунальним підприємством «Луцька міська дитяча полік</w:t>
      </w:r>
      <w:r w:rsidR="007C1FD0">
        <w:rPr>
          <w:sz w:val="28"/>
          <w:szCs w:val="28"/>
          <w:lang w:val="uk-UA"/>
        </w:rPr>
        <w:t>лініка» путівок для санаторно-</w:t>
      </w:r>
      <w:r>
        <w:rPr>
          <w:sz w:val="28"/>
          <w:szCs w:val="28"/>
          <w:lang w:val="uk-UA"/>
        </w:rPr>
        <w:t xml:space="preserve">курортного лікування дітей хворих на цукровий діабет </w:t>
      </w:r>
      <w:r w:rsidRPr="006057CB">
        <w:rPr>
          <w:sz w:val="28"/>
          <w:szCs w:val="28"/>
          <w:lang w:val="uk-UA"/>
        </w:rPr>
        <w:t xml:space="preserve">(з урахуванням наявних </w:t>
      </w:r>
      <w:proofErr w:type="spellStart"/>
      <w:r w:rsidRPr="006057CB">
        <w:rPr>
          <w:sz w:val="28"/>
          <w:szCs w:val="28"/>
          <w:lang w:val="uk-UA"/>
        </w:rPr>
        <w:t>протипоказів</w:t>
      </w:r>
      <w:proofErr w:type="spellEnd"/>
      <w:r w:rsidRPr="006057CB">
        <w:rPr>
          <w:sz w:val="28"/>
          <w:szCs w:val="28"/>
          <w:lang w:val="uk-UA"/>
        </w:rPr>
        <w:t xml:space="preserve"> до санаторно-куро</w:t>
      </w:r>
      <w:r w:rsidR="007C1FD0">
        <w:rPr>
          <w:sz w:val="28"/>
          <w:szCs w:val="28"/>
          <w:lang w:val="uk-UA"/>
        </w:rPr>
        <w:t>ртного лікування) –</w:t>
      </w:r>
      <w:r>
        <w:rPr>
          <w:sz w:val="28"/>
          <w:szCs w:val="28"/>
          <w:lang w:val="uk-UA"/>
        </w:rPr>
        <w:t xml:space="preserve"> 0,3 млн. грн. Планується </w:t>
      </w:r>
      <w:r w:rsidR="00FA278A">
        <w:rPr>
          <w:sz w:val="28"/>
          <w:szCs w:val="28"/>
          <w:lang w:val="uk-UA"/>
        </w:rPr>
        <w:t xml:space="preserve">повторне </w:t>
      </w:r>
      <w:r>
        <w:rPr>
          <w:sz w:val="28"/>
          <w:szCs w:val="28"/>
          <w:lang w:val="uk-UA"/>
        </w:rPr>
        <w:t>проведення</w:t>
      </w:r>
      <w:r w:rsidR="00FA278A">
        <w:rPr>
          <w:sz w:val="28"/>
          <w:szCs w:val="28"/>
          <w:lang w:val="uk-UA"/>
        </w:rPr>
        <w:t xml:space="preserve"> процедури тендеру у липні</w:t>
      </w:r>
      <w:r>
        <w:rPr>
          <w:sz w:val="28"/>
          <w:szCs w:val="28"/>
          <w:lang w:val="uk-UA"/>
        </w:rPr>
        <w:t xml:space="preserve"> 2020 року</w:t>
      </w:r>
      <w:r w:rsidR="00FA278A">
        <w:rPr>
          <w:sz w:val="28"/>
          <w:szCs w:val="28"/>
          <w:lang w:val="uk-UA"/>
        </w:rPr>
        <w:t xml:space="preserve"> (у зв</w:t>
      </w:r>
      <w:r w:rsidR="00FA278A" w:rsidRPr="00FA278A">
        <w:rPr>
          <w:sz w:val="28"/>
          <w:szCs w:val="28"/>
        </w:rPr>
        <w:t>’</w:t>
      </w:r>
      <w:proofErr w:type="spellStart"/>
      <w:r w:rsidR="007C1FD0">
        <w:rPr>
          <w:sz w:val="28"/>
          <w:szCs w:val="28"/>
          <w:lang w:val="uk-UA"/>
        </w:rPr>
        <w:t>я</w:t>
      </w:r>
      <w:r w:rsidR="00FA278A">
        <w:rPr>
          <w:sz w:val="28"/>
          <w:szCs w:val="28"/>
          <w:lang w:val="uk-UA"/>
        </w:rPr>
        <w:t>зку</w:t>
      </w:r>
      <w:proofErr w:type="spellEnd"/>
      <w:r w:rsidR="00FA278A">
        <w:rPr>
          <w:sz w:val="28"/>
          <w:szCs w:val="28"/>
          <w:lang w:val="uk-UA"/>
        </w:rPr>
        <w:t xml:space="preserve"> зі змінами у законодавстві та пр</w:t>
      </w:r>
      <w:r w:rsidR="002A42D8">
        <w:rPr>
          <w:sz w:val="28"/>
          <w:szCs w:val="28"/>
          <w:lang w:val="uk-UA"/>
        </w:rPr>
        <w:t>ипиненням роботи санаторіїв</w:t>
      </w:r>
      <w:r w:rsidR="00FA278A">
        <w:rPr>
          <w:sz w:val="28"/>
          <w:szCs w:val="28"/>
          <w:lang w:val="uk-UA"/>
        </w:rPr>
        <w:t xml:space="preserve"> із запровадженням карантину)</w:t>
      </w:r>
      <w:r>
        <w:rPr>
          <w:sz w:val="28"/>
          <w:szCs w:val="28"/>
          <w:lang w:val="uk-UA"/>
        </w:rPr>
        <w:t>;</w:t>
      </w:r>
    </w:p>
    <w:p w:rsidR="00F301E6" w:rsidRDefault="00F301E6" w:rsidP="00B248B1">
      <w:pPr>
        <w:pStyle w:val="a6"/>
        <w:numPr>
          <w:ilvl w:val="0"/>
          <w:numId w:val="4"/>
        </w:numPr>
        <w:tabs>
          <w:tab w:val="clear" w:pos="12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оплату за спожиті енергоносії комунальними підприємствами охорони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D51A4B">
        <w:rPr>
          <w:sz w:val="28"/>
          <w:szCs w:val="28"/>
        </w:rPr>
        <w:t>’</w:t>
      </w:r>
      <w:r w:rsidR="007C1FD0">
        <w:rPr>
          <w:sz w:val="28"/>
          <w:szCs w:val="28"/>
          <w:lang w:val="uk-UA"/>
        </w:rPr>
        <w:t>я –</w:t>
      </w:r>
      <w:r>
        <w:rPr>
          <w:sz w:val="28"/>
          <w:szCs w:val="28"/>
          <w:lang w:val="uk-UA"/>
        </w:rPr>
        <w:t xml:space="preserve"> 19,4 млн. грн (вимога ст.</w:t>
      </w:r>
      <w:r w:rsidR="007C1FD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89 Бюджетного Кодексу України)</w:t>
      </w:r>
      <w:r w:rsidR="00AA7B20">
        <w:rPr>
          <w:sz w:val="28"/>
          <w:szCs w:val="28"/>
          <w:lang w:val="uk-UA"/>
        </w:rPr>
        <w:t xml:space="preserve">. За 6 місяців профінансовано – 8,7 </w:t>
      </w:r>
      <w:r>
        <w:rPr>
          <w:sz w:val="28"/>
          <w:szCs w:val="28"/>
          <w:lang w:val="uk-UA"/>
        </w:rPr>
        <w:t>м</w:t>
      </w:r>
      <w:r w:rsidR="00AA7B20">
        <w:rPr>
          <w:sz w:val="28"/>
          <w:szCs w:val="28"/>
          <w:lang w:val="uk-UA"/>
        </w:rPr>
        <w:t>лн. грн. Заборгованість на 01.07</w:t>
      </w:r>
      <w:r w:rsidR="007C1FD0">
        <w:rPr>
          <w:sz w:val="28"/>
          <w:szCs w:val="28"/>
          <w:lang w:val="uk-UA"/>
        </w:rPr>
        <w:t>.2020</w:t>
      </w:r>
      <w:r>
        <w:rPr>
          <w:sz w:val="28"/>
          <w:szCs w:val="28"/>
          <w:lang w:val="uk-UA"/>
        </w:rPr>
        <w:t xml:space="preserve"> відсутня;</w:t>
      </w:r>
    </w:p>
    <w:p w:rsidR="00F301E6" w:rsidRPr="003E707D" w:rsidRDefault="00F301E6" w:rsidP="00B248B1">
      <w:pPr>
        <w:pStyle w:val="a6"/>
        <w:numPr>
          <w:ilvl w:val="0"/>
          <w:numId w:val="4"/>
        </w:numPr>
        <w:tabs>
          <w:tab w:val="clear" w:pos="12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E707D">
        <w:rPr>
          <w:sz w:val="28"/>
          <w:szCs w:val="28"/>
          <w:lang w:val="uk-UA"/>
        </w:rPr>
        <w:t>з</w:t>
      </w:r>
      <w:proofErr w:type="spellStart"/>
      <w:r w:rsidRPr="003E707D">
        <w:rPr>
          <w:sz w:val="28"/>
          <w:szCs w:val="28"/>
        </w:rPr>
        <w:t>абезпечення</w:t>
      </w:r>
      <w:proofErr w:type="spellEnd"/>
      <w:r w:rsidRPr="003E707D">
        <w:rPr>
          <w:sz w:val="28"/>
          <w:szCs w:val="28"/>
        </w:rPr>
        <w:t xml:space="preserve"> </w:t>
      </w:r>
      <w:proofErr w:type="spellStart"/>
      <w:r w:rsidRPr="003E707D">
        <w:rPr>
          <w:sz w:val="28"/>
          <w:szCs w:val="28"/>
        </w:rPr>
        <w:t>безкоштовного</w:t>
      </w:r>
      <w:proofErr w:type="spellEnd"/>
      <w:r w:rsidRPr="003E707D">
        <w:rPr>
          <w:sz w:val="28"/>
          <w:szCs w:val="28"/>
        </w:rPr>
        <w:t xml:space="preserve"> </w:t>
      </w:r>
      <w:proofErr w:type="spellStart"/>
      <w:r w:rsidRPr="003E707D">
        <w:rPr>
          <w:sz w:val="28"/>
          <w:szCs w:val="28"/>
        </w:rPr>
        <w:t>стоматологічного</w:t>
      </w:r>
      <w:proofErr w:type="spellEnd"/>
      <w:r w:rsidRPr="003E707D">
        <w:rPr>
          <w:sz w:val="28"/>
          <w:szCs w:val="28"/>
        </w:rPr>
        <w:t xml:space="preserve"> </w:t>
      </w:r>
      <w:proofErr w:type="spellStart"/>
      <w:r w:rsidRPr="003E707D">
        <w:rPr>
          <w:sz w:val="28"/>
          <w:szCs w:val="28"/>
        </w:rPr>
        <w:t>лікування</w:t>
      </w:r>
      <w:proofErr w:type="spellEnd"/>
      <w:r w:rsidRPr="003E707D">
        <w:rPr>
          <w:sz w:val="28"/>
          <w:szCs w:val="28"/>
        </w:rPr>
        <w:t xml:space="preserve"> </w:t>
      </w:r>
      <w:proofErr w:type="spellStart"/>
      <w:r w:rsidRPr="003E707D">
        <w:rPr>
          <w:sz w:val="28"/>
          <w:szCs w:val="28"/>
        </w:rPr>
        <w:t>пільгових</w:t>
      </w:r>
      <w:proofErr w:type="spellEnd"/>
      <w:r w:rsidRPr="003E707D">
        <w:rPr>
          <w:sz w:val="28"/>
          <w:szCs w:val="28"/>
        </w:rPr>
        <w:t xml:space="preserve"> </w:t>
      </w:r>
      <w:proofErr w:type="spellStart"/>
      <w:r w:rsidRPr="003E707D">
        <w:rPr>
          <w:sz w:val="28"/>
          <w:szCs w:val="28"/>
        </w:rPr>
        <w:t>категорій</w:t>
      </w:r>
      <w:proofErr w:type="spellEnd"/>
      <w:r w:rsidRPr="003E707D">
        <w:rPr>
          <w:sz w:val="28"/>
          <w:szCs w:val="28"/>
        </w:rPr>
        <w:t xml:space="preserve"> </w:t>
      </w:r>
      <w:proofErr w:type="spellStart"/>
      <w:r w:rsidRPr="003E707D">
        <w:rPr>
          <w:sz w:val="28"/>
          <w:szCs w:val="28"/>
        </w:rPr>
        <w:t>населення</w:t>
      </w:r>
      <w:proofErr w:type="spellEnd"/>
      <w:r w:rsidRPr="003E707D">
        <w:rPr>
          <w:bCs/>
          <w:color w:val="000000"/>
          <w:sz w:val="28"/>
          <w:szCs w:val="28"/>
          <w:lang w:val="uk-UA"/>
        </w:rPr>
        <w:t xml:space="preserve"> – 2,3 млн. грн. </w:t>
      </w:r>
      <w:r w:rsidR="00AA7B20">
        <w:rPr>
          <w:sz w:val="28"/>
          <w:szCs w:val="28"/>
          <w:lang w:val="uk-UA"/>
        </w:rPr>
        <w:t>За зв</w:t>
      </w:r>
      <w:r w:rsidR="007C1FD0">
        <w:rPr>
          <w:sz w:val="28"/>
          <w:szCs w:val="28"/>
          <w:lang w:val="uk-UA"/>
        </w:rPr>
        <w:t>ітний період профінансовано 0,8 </w:t>
      </w:r>
      <w:r w:rsidR="00AA7B20">
        <w:rPr>
          <w:sz w:val="28"/>
          <w:szCs w:val="28"/>
          <w:lang w:val="uk-UA"/>
        </w:rPr>
        <w:t xml:space="preserve">млн. грн </w:t>
      </w:r>
      <w:r w:rsidRPr="003E707D">
        <w:rPr>
          <w:bCs/>
          <w:color w:val="000000"/>
          <w:sz w:val="28"/>
          <w:szCs w:val="28"/>
          <w:lang w:val="uk-UA"/>
        </w:rPr>
        <w:t>(заплановане фінансування з 01 квітня 2020 року);</w:t>
      </w:r>
    </w:p>
    <w:p w:rsidR="00F301E6" w:rsidRPr="003E707D" w:rsidRDefault="00F301E6" w:rsidP="00B248B1">
      <w:pPr>
        <w:pStyle w:val="a6"/>
        <w:numPr>
          <w:ilvl w:val="0"/>
          <w:numId w:val="4"/>
        </w:numPr>
        <w:tabs>
          <w:tab w:val="clear" w:pos="12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E707D">
        <w:rPr>
          <w:sz w:val="28"/>
          <w:szCs w:val="28"/>
          <w:lang w:val="uk-UA"/>
        </w:rPr>
        <w:t>забезпечення засобами гігієни дітей з інвалідністю</w:t>
      </w:r>
      <w:r w:rsidR="002753EC">
        <w:rPr>
          <w:sz w:val="28"/>
          <w:szCs w:val="28"/>
          <w:lang w:val="uk-UA"/>
        </w:rPr>
        <w:t xml:space="preserve"> </w:t>
      </w:r>
      <w:r w:rsidR="007C1FD0">
        <w:rPr>
          <w:sz w:val="28"/>
          <w:szCs w:val="28"/>
          <w:lang w:val="uk-UA"/>
        </w:rPr>
        <w:t>–</w:t>
      </w:r>
      <w:r w:rsidRPr="003E707D">
        <w:rPr>
          <w:sz w:val="28"/>
          <w:szCs w:val="28"/>
          <w:lang w:val="uk-UA"/>
        </w:rPr>
        <w:t xml:space="preserve"> 0,4 </w:t>
      </w:r>
      <w:r w:rsidR="007C1FD0">
        <w:rPr>
          <w:sz w:val="28"/>
          <w:szCs w:val="28"/>
          <w:lang w:val="uk-UA"/>
        </w:rPr>
        <w:t>млн. грн</w:t>
      </w:r>
      <w:r w:rsidR="00D872A7">
        <w:rPr>
          <w:sz w:val="28"/>
          <w:szCs w:val="28"/>
          <w:lang w:val="uk-UA"/>
        </w:rPr>
        <w:t xml:space="preserve"> (тендер проведений в кінці червня та планується провести </w:t>
      </w:r>
      <w:r w:rsidRPr="003E707D">
        <w:rPr>
          <w:sz w:val="28"/>
          <w:szCs w:val="28"/>
          <w:lang w:val="uk-UA"/>
        </w:rPr>
        <w:t>закуп</w:t>
      </w:r>
      <w:r w:rsidR="00D872A7">
        <w:rPr>
          <w:sz w:val="28"/>
          <w:szCs w:val="28"/>
          <w:lang w:val="uk-UA"/>
        </w:rPr>
        <w:t>івлю в липні</w:t>
      </w:r>
      <w:r w:rsidRPr="003E707D">
        <w:rPr>
          <w:sz w:val="28"/>
          <w:szCs w:val="28"/>
          <w:lang w:val="uk-UA"/>
        </w:rPr>
        <w:t>);</w:t>
      </w:r>
    </w:p>
    <w:p w:rsidR="00F301E6" w:rsidRPr="003E707D" w:rsidRDefault="00F301E6" w:rsidP="00B248B1">
      <w:pPr>
        <w:pStyle w:val="a6"/>
        <w:numPr>
          <w:ilvl w:val="0"/>
          <w:numId w:val="4"/>
        </w:numPr>
        <w:tabs>
          <w:tab w:val="clear" w:pos="12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E707D">
        <w:rPr>
          <w:sz w:val="28"/>
          <w:szCs w:val="28"/>
          <w:lang w:val="uk-UA"/>
        </w:rPr>
        <w:t>проведення безкоштовних лабораторних аналізів (скринінгу) жіночого населення централізованою цитологічною лабораторією</w:t>
      </w:r>
      <w:r w:rsidRPr="003E707D">
        <w:rPr>
          <w:bCs/>
          <w:color w:val="000000"/>
          <w:sz w:val="28"/>
          <w:szCs w:val="28"/>
          <w:lang w:val="uk-UA"/>
        </w:rPr>
        <w:t xml:space="preserve"> – 0,4 млн.</w:t>
      </w:r>
      <w:r w:rsidR="007D0995">
        <w:rPr>
          <w:bCs/>
          <w:color w:val="000000"/>
          <w:sz w:val="28"/>
          <w:szCs w:val="28"/>
          <w:lang w:val="uk-UA"/>
        </w:rPr>
        <w:t xml:space="preserve"> </w:t>
      </w:r>
      <w:r w:rsidRPr="003E707D">
        <w:rPr>
          <w:bCs/>
          <w:color w:val="000000"/>
          <w:sz w:val="28"/>
          <w:szCs w:val="28"/>
          <w:lang w:val="uk-UA"/>
        </w:rPr>
        <w:t>грн</w:t>
      </w:r>
      <w:r w:rsidR="007D0995">
        <w:rPr>
          <w:bCs/>
          <w:color w:val="000000"/>
          <w:sz w:val="28"/>
          <w:szCs w:val="28"/>
          <w:lang w:val="uk-UA"/>
        </w:rPr>
        <w:t>;</w:t>
      </w:r>
    </w:p>
    <w:p w:rsidR="00F301E6" w:rsidRPr="003E707D" w:rsidRDefault="00F301E6" w:rsidP="00B248B1">
      <w:pPr>
        <w:pStyle w:val="a6"/>
        <w:numPr>
          <w:ilvl w:val="0"/>
          <w:numId w:val="4"/>
        </w:numPr>
        <w:tabs>
          <w:tab w:val="clear" w:pos="12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E707D">
        <w:rPr>
          <w:sz w:val="28"/>
          <w:szCs w:val="28"/>
          <w:lang w:val="uk-UA"/>
        </w:rPr>
        <w:t>п</w:t>
      </w:r>
      <w:r w:rsidR="00370048">
        <w:rPr>
          <w:sz w:val="28"/>
          <w:szCs w:val="28"/>
          <w:lang w:val="uk-UA"/>
        </w:rPr>
        <w:t xml:space="preserve">ридбання </w:t>
      </w:r>
      <w:proofErr w:type="spellStart"/>
      <w:r w:rsidR="00370048">
        <w:rPr>
          <w:sz w:val="28"/>
          <w:szCs w:val="28"/>
          <w:lang w:val="uk-UA"/>
        </w:rPr>
        <w:t>куросурф</w:t>
      </w:r>
      <w:r w:rsidR="00E0497A">
        <w:rPr>
          <w:sz w:val="28"/>
          <w:szCs w:val="28"/>
          <w:lang w:val="uk-UA"/>
        </w:rPr>
        <w:t>у</w:t>
      </w:r>
      <w:proofErr w:type="spellEnd"/>
      <w:r w:rsidR="00E0497A">
        <w:rPr>
          <w:sz w:val="28"/>
          <w:szCs w:val="28"/>
          <w:lang w:val="uk-UA"/>
        </w:rPr>
        <w:t xml:space="preserve"> (дихальна недостатність-</w:t>
      </w:r>
      <w:r w:rsidRPr="003E707D">
        <w:rPr>
          <w:sz w:val="28"/>
          <w:szCs w:val="28"/>
          <w:lang w:val="uk-UA"/>
        </w:rPr>
        <w:t>синдром новонароджених) – 1,2 млн. грн</w:t>
      </w:r>
      <w:r w:rsidR="007C1FD0">
        <w:rPr>
          <w:sz w:val="28"/>
          <w:szCs w:val="28"/>
          <w:lang w:val="uk-UA"/>
        </w:rPr>
        <w:t xml:space="preserve"> </w:t>
      </w:r>
      <w:r w:rsidRPr="003E707D">
        <w:rPr>
          <w:sz w:val="28"/>
          <w:szCs w:val="28"/>
          <w:lang w:val="uk-UA"/>
        </w:rPr>
        <w:t>(запланова</w:t>
      </w:r>
      <w:r w:rsidR="000C39ED">
        <w:rPr>
          <w:sz w:val="28"/>
          <w:szCs w:val="28"/>
          <w:lang w:val="uk-UA"/>
        </w:rPr>
        <w:t>но проводити закупівлю у третьому</w:t>
      </w:r>
      <w:r w:rsidRPr="003E707D">
        <w:rPr>
          <w:sz w:val="28"/>
          <w:szCs w:val="28"/>
          <w:lang w:val="uk-UA"/>
        </w:rPr>
        <w:t xml:space="preserve"> кварталі);</w:t>
      </w:r>
    </w:p>
    <w:p w:rsidR="00F301E6" w:rsidRPr="003E707D" w:rsidRDefault="007C1FD0" w:rsidP="00B248B1">
      <w:pPr>
        <w:pStyle w:val="a6"/>
        <w:numPr>
          <w:ilvl w:val="0"/>
          <w:numId w:val="4"/>
        </w:numPr>
        <w:tabs>
          <w:tab w:val="clear" w:pos="12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проведення обстеження, </w:t>
      </w:r>
      <w:proofErr w:type="spellStart"/>
      <w:r w:rsidR="00F301E6" w:rsidRPr="003E707D">
        <w:rPr>
          <w:sz w:val="28"/>
          <w:szCs w:val="28"/>
          <w:lang w:val="uk-UA"/>
        </w:rPr>
        <w:t>дообсте</w:t>
      </w:r>
      <w:r>
        <w:rPr>
          <w:sz w:val="28"/>
          <w:szCs w:val="28"/>
          <w:lang w:val="uk-UA"/>
        </w:rPr>
        <w:t>ження</w:t>
      </w:r>
      <w:proofErr w:type="spellEnd"/>
      <w:r>
        <w:rPr>
          <w:sz w:val="28"/>
          <w:szCs w:val="28"/>
          <w:lang w:val="uk-UA"/>
        </w:rPr>
        <w:t xml:space="preserve"> військовозобов’язаних та </w:t>
      </w:r>
      <w:r w:rsidR="00F301E6" w:rsidRPr="003E707D">
        <w:rPr>
          <w:sz w:val="28"/>
          <w:szCs w:val="28"/>
          <w:lang w:val="uk-UA"/>
        </w:rPr>
        <w:t>юнаків під час приписки до військового комісаріату м. Луцька</w:t>
      </w:r>
      <w:r w:rsidR="000C39ED">
        <w:rPr>
          <w:sz w:val="28"/>
          <w:szCs w:val="28"/>
          <w:lang w:val="uk-UA"/>
        </w:rPr>
        <w:t xml:space="preserve"> – 0,5 млн. грн. У </w:t>
      </w:r>
      <w:r w:rsidR="00F301E6" w:rsidRPr="003E707D">
        <w:rPr>
          <w:sz w:val="28"/>
          <w:szCs w:val="28"/>
          <w:lang w:val="uk-UA"/>
        </w:rPr>
        <w:t>зв</w:t>
      </w:r>
      <w:r w:rsidR="00F301E6" w:rsidRPr="003E707D">
        <w:rPr>
          <w:sz w:val="28"/>
          <w:szCs w:val="28"/>
        </w:rPr>
        <w:t>’</w:t>
      </w:r>
      <w:proofErr w:type="spellStart"/>
      <w:r w:rsidR="00F301E6" w:rsidRPr="003E707D">
        <w:rPr>
          <w:sz w:val="28"/>
          <w:szCs w:val="28"/>
          <w:lang w:val="uk-UA"/>
        </w:rPr>
        <w:t>язку</w:t>
      </w:r>
      <w:proofErr w:type="spellEnd"/>
      <w:r w:rsidR="00F301E6" w:rsidRPr="003E707D">
        <w:rPr>
          <w:sz w:val="28"/>
          <w:szCs w:val="28"/>
          <w:lang w:val="uk-UA"/>
        </w:rPr>
        <w:t xml:space="preserve"> із запровадженням з 12.03.2020 карантину приписна </w:t>
      </w:r>
      <w:r w:rsidR="0054791A">
        <w:rPr>
          <w:sz w:val="28"/>
          <w:szCs w:val="28"/>
          <w:lang w:val="uk-UA"/>
        </w:rPr>
        <w:t>та призовна кампанії була призупинена</w:t>
      </w:r>
      <w:r w:rsidR="008A6B3E">
        <w:rPr>
          <w:sz w:val="28"/>
          <w:szCs w:val="28"/>
          <w:lang w:val="uk-UA"/>
        </w:rPr>
        <w:t xml:space="preserve"> до червня 2020 року;</w:t>
      </w:r>
    </w:p>
    <w:p w:rsidR="00F301E6" w:rsidRPr="003E707D" w:rsidRDefault="00F301E6" w:rsidP="00B248B1">
      <w:pPr>
        <w:pStyle w:val="a6"/>
        <w:numPr>
          <w:ilvl w:val="0"/>
          <w:numId w:val="4"/>
        </w:numPr>
        <w:tabs>
          <w:tab w:val="clear" w:pos="12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E707D">
        <w:rPr>
          <w:sz w:val="28"/>
          <w:szCs w:val="28"/>
          <w:lang w:val="uk-UA"/>
        </w:rPr>
        <w:t>придбання туберкуліну для проведення щеплення ди</w:t>
      </w:r>
      <w:r w:rsidR="007C1FD0">
        <w:rPr>
          <w:sz w:val="28"/>
          <w:szCs w:val="28"/>
          <w:lang w:val="uk-UA"/>
        </w:rPr>
        <w:t>тячому населенню – 0,2 млн. грн</w:t>
      </w:r>
      <w:r w:rsidR="007D0995">
        <w:rPr>
          <w:sz w:val="28"/>
          <w:szCs w:val="28"/>
          <w:lang w:val="uk-UA"/>
        </w:rPr>
        <w:t>;</w:t>
      </w:r>
    </w:p>
    <w:p w:rsidR="00F301E6" w:rsidRPr="003E707D" w:rsidRDefault="00F301E6" w:rsidP="00B248B1">
      <w:pPr>
        <w:pStyle w:val="a6"/>
        <w:numPr>
          <w:ilvl w:val="0"/>
          <w:numId w:val="4"/>
        </w:numPr>
        <w:tabs>
          <w:tab w:val="clear" w:pos="12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E707D">
        <w:rPr>
          <w:sz w:val="28"/>
          <w:szCs w:val="28"/>
          <w:lang w:val="uk-UA"/>
        </w:rPr>
        <w:t xml:space="preserve">впровадження медичної інформаційної системи </w:t>
      </w:r>
      <w:r w:rsidRPr="003E707D">
        <w:rPr>
          <w:sz w:val="28"/>
          <w:szCs w:val="28"/>
          <w:lang w:val="en-US"/>
        </w:rPr>
        <w:t>E</w:t>
      </w:r>
      <w:r w:rsidRPr="003E707D">
        <w:rPr>
          <w:sz w:val="28"/>
          <w:szCs w:val="28"/>
          <w:lang w:val="uk-UA"/>
        </w:rPr>
        <w:t xml:space="preserve">- </w:t>
      </w:r>
      <w:r w:rsidRPr="003E707D">
        <w:rPr>
          <w:sz w:val="28"/>
          <w:szCs w:val="28"/>
          <w:lang w:val="en-US"/>
        </w:rPr>
        <w:t>Health</w:t>
      </w:r>
      <w:r w:rsidR="007C1FD0">
        <w:rPr>
          <w:sz w:val="28"/>
          <w:szCs w:val="28"/>
          <w:lang w:val="uk-UA"/>
        </w:rPr>
        <w:t xml:space="preserve"> – 0,6 млн. </w:t>
      </w:r>
      <w:r w:rsidRPr="003E707D">
        <w:rPr>
          <w:sz w:val="28"/>
          <w:szCs w:val="28"/>
          <w:lang w:val="uk-UA"/>
        </w:rPr>
        <w:t>грн. Виконано.</w:t>
      </w:r>
    </w:p>
    <w:p w:rsidR="00252E0E" w:rsidRPr="00252E0E" w:rsidRDefault="00E0497A" w:rsidP="00B248B1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D51A4B">
        <w:rPr>
          <w:sz w:val="28"/>
          <w:szCs w:val="28"/>
          <w:lang w:val="uk-UA"/>
        </w:rPr>
        <w:t>закупівлю</w:t>
      </w:r>
      <w:r>
        <w:rPr>
          <w:sz w:val="28"/>
          <w:szCs w:val="28"/>
          <w:lang w:val="uk-UA"/>
        </w:rPr>
        <w:t xml:space="preserve"> медичної апаратури і</w:t>
      </w:r>
      <w:r w:rsidR="00A97C84" w:rsidRPr="00A97C84">
        <w:rPr>
          <w:sz w:val="28"/>
          <w:szCs w:val="28"/>
          <w:lang w:val="uk-UA"/>
        </w:rPr>
        <w:t xml:space="preserve"> обладнання</w:t>
      </w:r>
      <w:r w:rsidR="00A97C84" w:rsidRPr="00A97C84">
        <w:rPr>
          <w:b/>
          <w:sz w:val="28"/>
          <w:szCs w:val="28"/>
          <w:lang w:val="uk-UA"/>
        </w:rPr>
        <w:t xml:space="preserve"> </w:t>
      </w:r>
      <w:r w:rsidRPr="00E0497A">
        <w:rPr>
          <w:sz w:val="28"/>
          <w:szCs w:val="28"/>
          <w:lang w:val="uk-UA"/>
        </w:rPr>
        <w:t xml:space="preserve">та проведення капітальних ремонтів </w:t>
      </w:r>
      <w:r w:rsidR="00A97C84" w:rsidRPr="00A97C84">
        <w:rPr>
          <w:sz w:val="28"/>
          <w:szCs w:val="28"/>
          <w:lang w:val="uk-UA"/>
        </w:rPr>
        <w:t xml:space="preserve">виділено </w:t>
      </w:r>
      <w:r w:rsidR="00252E0E">
        <w:rPr>
          <w:sz w:val="28"/>
          <w:szCs w:val="28"/>
          <w:lang w:val="uk-UA"/>
        </w:rPr>
        <w:t>5,2</w:t>
      </w:r>
      <w:r w:rsidR="00A97C84">
        <w:rPr>
          <w:sz w:val="28"/>
          <w:szCs w:val="28"/>
          <w:lang w:val="uk-UA"/>
        </w:rPr>
        <w:t xml:space="preserve"> млн. </w:t>
      </w:r>
      <w:r w:rsidR="00A97C84" w:rsidRPr="00A97C84">
        <w:rPr>
          <w:sz w:val="28"/>
          <w:szCs w:val="28"/>
          <w:lang w:val="uk-UA"/>
        </w:rPr>
        <w:t>грн, в тому числі</w:t>
      </w:r>
      <w:r>
        <w:rPr>
          <w:sz w:val="28"/>
          <w:szCs w:val="28"/>
          <w:lang w:val="uk-UA"/>
        </w:rPr>
        <w:t>:</w:t>
      </w:r>
      <w:r w:rsidR="00A97C84" w:rsidRPr="00A97C84">
        <w:rPr>
          <w:sz w:val="28"/>
          <w:szCs w:val="28"/>
          <w:lang w:val="uk-UA"/>
        </w:rPr>
        <w:t xml:space="preserve"> </w:t>
      </w:r>
    </w:p>
    <w:p w:rsidR="00252E0E" w:rsidRPr="00467F68" w:rsidRDefault="00252E0E" w:rsidP="007C1FD0">
      <w:pPr>
        <w:pStyle w:val="a6"/>
        <w:numPr>
          <w:ilvl w:val="0"/>
          <w:numId w:val="6"/>
        </w:numPr>
        <w:tabs>
          <w:tab w:val="left" w:pos="993"/>
        </w:tabs>
        <w:ind w:left="142" w:firstLine="567"/>
        <w:jc w:val="both"/>
        <w:rPr>
          <w:sz w:val="28"/>
          <w:szCs w:val="28"/>
          <w:lang w:val="uk-UA"/>
        </w:rPr>
      </w:pPr>
      <w:r w:rsidRPr="00467F68">
        <w:rPr>
          <w:sz w:val="28"/>
          <w:szCs w:val="28"/>
          <w:lang w:val="uk-UA"/>
        </w:rPr>
        <w:t xml:space="preserve">для КП «Луцька міська клінічна лікарня» на придбання </w:t>
      </w:r>
      <w:proofErr w:type="spellStart"/>
      <w:r w:rsidRPr="00467F68">
        <w:rPr>
          <w:sz w:val="28"/>
          <w:szCs w:val="28"/>
          <w:lang w:val="uk-UA"/>
        </w:rPr>
        <w:t>лапароскопічної</w:t>
      </w:r>
      <w:proofErr w:type="spellEnd"/>
      <w:r w:rsidRPr="00467F68">
        <w:rPr>
          <w:sz w:val="28"/>
          <w:szCs w:val="28"/>
          <w:lang w:val="uk-UA"/>
        </w:rPr>
        <w:t xml:space="preserve"> </w:t>
      </w:r>
      <w:proofErr w:type="spellStart"/>
      <w:r w:rsidRPr="00467F68">
        <w:rPr>
          <w:sz w:val="28"/>
          <w:szCs w:val="28"/>
          <w:lang w:val="uk-UA"/>
        </w:rPr>
        <w:t>стійки</w:t>
      </w:r>
      <w:proofErr w:type="spellEnd"/>
      <w:r w:rsidRPr="00467F68">
        <w:rPr>
          <w:sz w:val="28"/>
          <w:szCs w:val="28"/>
          <w:lang w:val="uk-UA"/>
        </w:rPr>
        <w:t xml:space="preserve"> – 2,5 млн.</w:t>
      </w:r>
      <w:r w:rsidR="00EE7DE0">
        <w:rPr>
          <w:sz w:val="28"/>
          <w:szCs w:val="28"/>
          <w:lang w:val="uk-UA"/>
        </w:rPr>
        <w:t xml:space="preserve"> </w:t>
      </w:r>
      <w:r w:rsidR="007C1FD0">
        <w:rPr>
          <w:sz w:val="28"/>
          <w:szCs w:val="28"/>
          <w:lang w:val="uk-UA"/>
        </w:rPr>
        <w:t>грн</w:t>
      </w:r>
      <w:r w:rsidRPr="00467F68">
        <w:rPr>
          <w:sz w:val="28"/>
          <w:szCs w:val="28"/>
          <w:lang w:val="uk-UA"/>
        </w:rPr>
        <w:t xml:space="preserve"> (закуплено);</w:t>
      </w:r>
    </w:p>
    <w:p w:rsidR="00252E0E" w:rsidRPr="00266044" w:rsidRDefault="00252E0E" w:rsidP="00B248B1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66044">
        <w:rPr>
          <w:sz w:val="28"/>
          <w:szCs w:val="28"/>
          <w:lang w:val="uk-UA"/>
        </w:rPr>
        <w:t>для КП «Луцький клінічний пологовий будинок»</w:t>
      </w:r>
      <w:r w:rsidR="007C1FD0">
        <w:rPr>
          <w:sz w:val="28"/>
          <w:szCs w:val="28"/>
          <w:lang w:val="uk-UA"/>
        </w:rPr>
        <w:t xml:space="preserve"> –</w:t>
      </w:r>
      <w:r w:rsidRPr="00266044">
        <w:rPr>
          <w:sz w:val="28"/>
          <w:szCs w:val="28"/>
          <w:lang w:val="uk-UA"/>
        </w:rPr>
        <w:t xml:space="preserve"> 1,5 млн. грн (на придбання апарата ультразвукового дослідження для проведення </w:t>
      </w:r>
      <w:proofErr w:type="spellStart"/>
      <w:r w:rsidRPr="00266044">
        <w:rPr>
          <w:sz w:val="28"/>
          <w:szCs w:val="28"/>
          <w:lang w:val="uk-UA"/>
        </w:rPr>
        <w:t>нейросонографії</w:t>
      </w:r>
      <w:proofErr w:type="spellEnd"/>
      <w:r w:rsidRPr="00266044">
        <w:rPr>
          <w:sz w:val="28"/>
          <w:szCs w:val="28"/>
          <w:lang w:val="uk-UA"/>
        </w:rPr>
        <w:t xml:space="preserve"> новонароджених – 0,6 млн. грн (виконано); на придбання комп’ютерної оргтехніки – 0,8 млн. грн (закуплено);</w:t>
      </w:r>
      <w:r w:rsidR="007C1FD0">
        <w:rPr>
          <w:sz w:val="28"/>
          <w:szCs w:val="28"/>
          <w:lang w:val="uk-UA"/>
        </w:rPr>
        <w:t xml:space="preserve"> </w:t>
      </w:r>
      <w:r w:rsidRPr="00266044">
        <w:rPr>
          <w:sz w:val="28"/>
          <w:szCs w:val="28"/>
          <w:lang w:val="uk-UA"/>
        </w:rPr>
        <w:t>на придбання пральної машини – 0,1 млн. грн);</w:t>
      </w:r>
    </w:p>
    <w:p w:rsidR="00252E0E" w:rsidRPr="00266044" w:rsidRDefault="00252E0E" w:rsidP="00B248B1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66044">
        <w:rPr>
          <w:sz w:val="28"/>
          <w:szCs w:val="28"/>
          <w:lang w:val="uk-UA"/>
        </w:rPr>
        <w:t xml:space="preserve">для КП «Луцький центр первинної медичної допомоги № 2» на придбання автомобіля для надання невідкладної медичної допомоги </w:t>
      </w:r>
      <w:r w:rsidR="007C1FD0">
        <w:rPr>
          <w:sz w:val="28"/>
          <w:szCs w:val="28"/>
          <w:lang w:val="uk-UA"/>
        </w:rPr>
        <w:t>– 0,4 </w:t>
      </w:r>
      <w:r w:rsidRPr="00266044">
        <w:rPr>
          <w:sz w:val="28"/>
          <w:szCs w:val="28"/>
          <w:lang w:val="uk-UA"/>
        </w:rPr>
        <w:t xml:space="preserve">млн. грн (заплановано на четвертий квартал); </w:t>
      </w:r>
    </w:p>
    <w:p w:rsidR="00EA5437" w:rsidRPr="00E0497A" w:rsidRDefault="00252E0E" w:rsidP="00B248B1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0497A">
        <w:rPr>
          <w:sz w:val="28"/>
          <w:szCs w:val="28"/>
          <w:lang w:val="uk-UA"/>
        </w:rPr>
        <w:t xml:space="preserve">для КП «Луцька міська дитяча поліклініка» </w:t>
      </w:r>
      <w:r w:rsidR="007C1FD0">
        <w:rPr>
          <w:sz w:val="28"/>
          <w:szCs w:val="28"/>
          <w:lang w:val="uk-UA"/>
        </w:rPr>
        <w:t xml:space="preserve">– 0,8 млн. </w:t>
      </w:r>
      <w:r w:rsidRPr="00E0497A">
        <w:rPr>
          <w:sz w:val="28"/>
          <w:szCs w:val="28"/>
          <w:lang w:val="uk-UA"/>
        </w:rPr>
        <w:t xml:space="preserve">грн, на придбання медичного обладнання </w:t>
      </w:r>
      <w:r w:rsidR="007C1FD0">
        <w:rPr>
          <w:sz w:val="28"/>
          <w:szCs w:val="28"/>
          <w:lang w:val="uk-UA"/>
        </w:rPr>
        <w:t>– 0,4 млн. грн</w:t>
      </w:r>
      <w:r w:rsidRPr="00E0497A">
        <w:rPr>
          <w:sz w:val="28"/>
          <w:szCs w:val="28"/>
          <w:lang w:val="uk-UA"/>
        </w:rPr>
        <w:t xml:space="preserve"> (заплановано на третій квартал); проведення капітального ремонту прим</w:t>
      </w:r>
      <w:r w:rsidR="007C1FD0">
        <w:rPr>
          <w:sz w:val="28"/>
          <w:szCs w:val="28"/>
          <w:lang w:val="uk-UA"/>
        </w:rPr>
        <w:t xml:space="preserve">іщення – 0,4 млн. грн </w:t>
      </w:r>
      <w:r w:rsidRPr="00E0497A">
        <w:rPr>
          <w:sz w:val="28"/>
          <w:szCs w:val="28"/>
          <w:lang w:val="uk-UA"/>
        </w:rPr>
        <w:t>(роботи заплановані на четвертий</w:t>
      </w:r>
      <w:r w:rsidR="007D427B" w:rsidRPr="00E0497A">
        <w:rPr>
          <w:sz w:val="28"/>
          <w:szCs w:val="28"/>
          <w:lang w:val="uk-UA"/>
        </w:rPr>
        <w:t xml:space="preserve"> квартал).</w:t>
      </w:r>
    </w:p>
    <w:p w:rsidR="00EA5437" w:rsidRPr="00756615" w:rsidRDefault="00E0497A" w:rsidP="00B248B1">
      <w:pPr>
        <w:pStyle w:val="a5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63F3">
        <w:rPr>
          <w:rFonts w:ascii="Times New Roman" w:hAnsi="Times New Roman" w:cs="Times New Roman"/>
          <w:sz w:val="28"/>
          <w:szCs w:val="28"/>
        </w:rPr>
        <w:t>иконання Програми дає</w:t>
      </w:r>
      <w:r w:rsidR="00EA5437" w:rsidRPr="00756615">
        <w:rPr>
          <w:rFonts w:ascii="Times New Roman" w:hAnsi="Times New Roman" w:cs="Times New Roman"/>
          <w:sz w:val="28"/>
          <w:szCs w:val="28"/>
        </w:rPr>
        <w:t xml:space="preserve"> можливість забезпечити:</w:t>
      </w:r>
    </w:p>
    <w:p w:rsidR="00EA5437" w:rsidRPr="00756615" w:rsidRDefault="007C1FD0" w:rsidP="00B248B1">
      <w:pPr>
        <w:pStyle w:val="a5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A5437" w:rsidRPr="00756615">
        <w:rPr>
          <w:rFonts w:ascii="Times New Roman" w:hAnsi="Times New Roman" w:cs="Times New Roman"/>
          <w:sz w:val="28"/>
          <w:szCs w:val="28"/>
        </w:rPr>
        <w:t>підвищення ефективності, якості та доступності медичного обслуговування для всіх верств населення;</w:t>
      </w:r>
    </w:p>
    <w:p w:rsidR="00EA5437" w:rsidRPr="00756615" w:rsidRDefault="00021A21" w:rsidP="00B248B1">
      <w:pPr>
        <w:pStyle w:val="a5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1FD0">
        <w:rPr>
          <w:rFonts w:ascii="Times New Roman" w:hAnsi="Times New Roman" w:cs="Times New Roman"/>
          <w:sz w:val="28"/>
          <w:szCs w:val="28"/>
        </w:rPr>
        <w:t> </w:t>
      </w:r>
      <w:r w:rsidR="00EA5437" w:rsidRPr="00756615">
        <w:rPr>
          <w:rFonts w:ascii="Times New Roman" w:hAnsi="Times New Roman" w:cs="Times New Roman"/>
          <w:sz w:val="28"/>
          <w:szCs w:val="28"/>
        </w:rPr>
        <w:t xml:space="preserve">покращення забезпечення закладів охорони здоров'я лікарськими засобами, </w:t>
      </w:r>
      <w:proofErr w:type="spellStart"/>
      <w:r w:rsidR="00EA5437" w:rsidRPr="00756615">
        <w:rPr>
          <w:rFonts w:ascii="Times New Roman" w:hAnsi="Times New Roman" w:cs="Times New Roman"/>
          <w:sz w:val="28"/>
          <w:szCs w:val="28"/>
        </w:rPr>
        <w:t>дороговартісними</w:t>
      </w:r>
      <w:proofErr w:type="spellEnd"/>
      <w:r w:rsidR="00EA5437" w:rsidRPr="00756615">
        <w:rPr>
          <w:rFonts w:ascii="Times New Roman" w:hAnsi="Times New Roman" w:cs="Times New Roman"/>
          <w:sz w:val="28"/>
          <w:szCs w:val="28"/>
        </w:rPr>
        <w:t xml:space="preserve"> витратними матеріалами медичного призначення;</w:t>
      </w:r>
    </w:p>
    <w:p w:rsidR="00EA5437" w:rsidRDefault="00021A21" w:rsidP="00B248B1">
      <w:pPr>
        <w:pStyle w:val="a5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1FD0">
        <w:rPr>
          <w:rFonts w:ascii="Times New Roman" w:hAnsi="Times New Roman" w:cs="Times New Roman"/>
          <w:sz w:val="28"/>
          <w:szCs w:val="28"/>
        </w:rPr>
        <w:t> </w:t>
      </w:r>
      <w:r w:rsidR="00EA5437" w:rsidRPr="00756615">
        <w:rPr>
          <w:rFonts w:ascii="Times New Roman" w:hAnsi="Times New Roman" w:cs="Times New Roman"/>
          <w:sz w:val="28"/>
          <w:szCs w:val="28"/>
        </w:rPr>
        <w:t>покращення матеріально-технічної бази закладів охорони здоров'я міста.</w:t>
      </w:r>
    </w:p>
    <w:p w:rsidR="00EA5437" w:rsidRDefault="00B563F3" w:rsidP="00B248B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Комунальні підприємства </w:t>
      </w:r>
      <w:r w:rsidR="00EA5437">
        <w:rPr>
          <w:rFonts w:ascii="Times New Roman" w:hAnsi="Times New Roman" w:cs="Times New Roman"/>
          <w:sz w:val="28"/>
          <w:szCs w:val="28"/>
        </w:rPr>
        <w:t xml:space="preserve">охорони здоров’я </w:t>
      </w:r>
      <w:r>
        <w:rPr>
          <w:rFonts w:ascii="Times New Roman" w:hAnsi="Times New Roman" w:cs="Times New Roman"/>
          <w:sz w:val="28"/>
          <w:szCs w:val="28"/>
        </w:rPr>
        <w:t xml:space="preserve">в умовах реформування потребують </w:t>
      </w:r>
      <w:r w:rsidR="00D51A4B">
        <w:rPr>
          <w:rFonts w:ascii="Times New Roman" w:hAnsi="Times New Roman" w:cs="Times New Roman"/>
          <w:sz w:val="28"/>
          <w:szCs w:val="28"/>
        </w:rPr>
        <w:t xml:space="preserve">подальшого </w:t>
      </w:r>
      <w:r>
        <w:rPr>
          <w:rFonts w:ascii="Times New Roman" w:hAnsi="Times New Roman" w:cs="Times New Roman"/>
          <w:sz w:val="28"/>
          <w:szCs w:val="28"/>
        </w:rPr>
        <w:t>проведення</w:t>
      </w:r>
      <w:r w:rsidR="00EA5437">
        <w:rPr>
          <w:rFonts w:ascii="Times New Roman" w:hAnsi="Times New Roman" w:cs="Times New Roman"/>
          <w:sz w:val="28"/>
          <w:szCs w:val="28"/>
        </w:rPr>
        <w:t xml:space="preserve"> капітальни</w:t>
      </w:r>
      <w:r>
        <w:rPr>
          <w:rFonts w:ascii="Times New Roman" w:hAnsi="Times New Roman" w:cs="Times New Roman"/>
          <w:sz w:val="28"/>
          <w:szCs w:val="28"/>
        </w:rPr>
        <w:t>х ремонтів приміщень, поновлення</w:t>
      </w:r>
      <w:r w:rsidR="00EA5437">
        <w:rPr>
          <w:rFonts w:ascii="Times New Roman" w:hAnsi="Times New Roman" w:cs="Times New Roman"/>
          <w:sz w:val="28"/>
          <w:szCs w:val="28"/>
        </w:rPr>
        <w:t xml:space="preserve"> технологічного о</w:t>
      </w:r>
      <w:r w:rsidR="00021A21">
        <w:rPr>
          <w:rFonts w:ascii="Times New Roman" w:hAnsi="Times New Roman" w:cs="Times New Roman"/>
          <w:sz w:val="28"/>
          <w:szCs w:val="28"/>
        </w:rPr>
        <w:t xml:space="preserve">бладнання (ліфти, холодильники, </w:t>
      </w:r>
      <w:r w:rsidR="00EA5437">
        <w:rPr>
          <w:rFonts w:ascii="Times New Roman" w:hAnsi="Times New Roman" w:cs="Times New Roman"/>
          <w:sz w:val="28"/>
          <w:szCs w:val="28"/>
        </w:rPr>
        <w:t>кухонне обладнання, пожежні си</w:t>
      </w:r>
      <w:r>
        <w:rPr>
          <w:rFonts w:ascii="Times New Roman" w:hAnsi="Times New Roman" w:cs="Times New Roman"/>
          <w:sz w:val="28"/>
          <w:szCs w:val="28"/>
        </w:rPr>
        <w:t>гналізації та ін.), забезпечення</w:t>
      </w:r>
      <w:r w:rsidR="007C1FD0">
        <w:rPr>
          <w:rFonts w:ascii="Times New Roman" w:hAnsi="Times New Roman" w:cs="Times New Roman"/>
          <w:sz w:val="28"/>
          <w:szCs w:val="28"/>
        </w:rPr>
        <w:t xml:space="preserve"> </w:t>
      </w:r>
      <w:r w:rsidR="00EA5437">
        <w:rPr>
          <w:rFonts w:ascii="Times New Roman" w:hAnsi="Times New Roman" w:cs="Times New Roman"/>
          <w:sz w:val="28"/>
          <w:szCs w:val="28"/>
        </w:rPr>
        <w:t xml:space="preserve">комп’ютерною та організаційною технікою, оснащенні сучасною медичною апаратурою, а також у виділенні достатніх коштів для закупівлі ефективних лікарських засобів пільговим категоріям громадян та наданні невідкладної медичної допомоги. </w:t>
      </w:r>
    </w:p>
    <w:p w:rsidR="00B563F3" w:rsidRDefault="00B563F3" w:rsidP="00021A21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437" w:rsidRDefault="00EA5437" w:rsidP="00021A2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FD0" w:rsidRDefault="00EA5437" w:rsidP="00021A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EA5437" w:rsidRPr="00C748C3" w:rsidRDefault="007C1FD0" w:rsidP="00021A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охорони здоров’я</w:t>
      </w:r>
      <w:r w:rsidR="0065235E">
        <w:rPr>
          <w:sz w:val="28"/>
          <w:szCs w:val="28"/>
          <w:lang w:val="uk-UA"/>
        </w:rPr>
        <w:t xml:space="preserve">                        </w:t>
      </w:r>
      <w:r w:rsidR="00EA5437">
        <w:rPr>
          <w:sz w:val="28"/>
          <w:szCs w:val="28"/>
          <w:lang w:val="uk-UA"/>
        </w:rPr>
        <w:t xml:space="preserve">                 </w:t>
      </w:r>
      <w:r w:rsidR="00467F68">
        <w:rPr>
          <w:sz w:val="28"/>
          <w:szCs w:val="28"/>
          <w:lang w:val="uk-UA"/>
        </w:rPr>
        <w:t xml:space="preserve">    </w:t>
      </w:r>
      <w:r w:rsidR="00EA543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EA5437">
        <w:rPr>
          <w:sz w:val="28"/>
          <w:szCs w:val="28"/>
          <w:lang w:val="uk-UA"/>
        </w:rPr>
        <w:t xml:space="preserve"> </w:t>
      </w:r>
      <w:r w:rsidR="00B248B1">
        <w:rPr>
          <w:sz w:val="28"/>
          <w:szCs w:val="28"/>
          <w:lang w:val="uk-UA"/>
        </w:rPr>
        <w:t xml:space="preserve"> </w:t>
      </w:r>
      <w:r w:rsidR="00DF2420">
        <w:rPr>
          <w:sz w:val="28"/>
          <w:szCs w:val="28"/>
          <w:lang w:val="uk-UA"/>
        </w:rPr>
        <w:t xml:space="preserve"> </w:t>
      </w:r>
      <w:r w:rsidR="0065235E">
        <w:rPr>
          <w:sz w:val="28"/>
          <w:szCs w:val="28"/>
          <w:lang w:val="uk-UA"/>
        </w:rPr>
        <w:t xml:space="preserve">  </w:t>
      </w:r>
      <w:r w:rsidR="00266044">
        <w:rPr>
          <w:sz w:val="28"/>
          <w:szCs w:val="28"/>
          <w:lang w:val="uk-UA"/>
        </w:rPr>
        <w:t xml:space="preserve">  Володимир ЛОТВІН</w:t>
      </w:r>
    </w:p>
    <w:p w:rsidR="002571A9" w:rsidRPr="00EA5437" w:rsidRDefault="002571A9" w:rsidP="00021A21">
      <w:pPr>
        <w:jc w:val="both"/>
        <w:rPr>
          <w:lang w:val="uk-UA"/>
        </w:rPr>
      </w:pPr>
    </w:p>
    <w:sectPr w:rsidR="002571A9" w:rsidRPr="00EA5437" w:rsidSect="00B248B1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5A" w:rsidRDefault="00875E5A" w:rsidP="00B248B1">
      <w:r>
        <w:separator/>
      </w:r>
    </w:p>
  </w:endnote>
  <w:endnote w:type="continuationSeparator" w:id="0">
    <w:p w:rsidR="00875E5A" w:rsidRDefault="00875E5A" w:rsidP="00B2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5A" w:rsidRDefault="00875E5A" w:rsidP="00B248B1">
      <w:r>
        <w:separator/>
      </w:r>
    </w:p>
  </w:footnote>
  <w:footnote w:type="continuationSeparator" w:id="0">
    <w:p w:rsidR="00875E5A" w:rsidRDefault="00875E5A" w:rsidP="00B24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234812"/>
      <w:docPartObj>
        <w:docPartGallery w:val="Page Numbers (Top of Page)"/>
        <w:docPartUnique/>
      </w:docPartObj>
    </w:sdtPr>
    <w:sdtContent>
      <w:p w:rsidR="00B248B1" w:rsidRDefault="00B248B1">
        <w:pPr>
          <w:pStyle w:val="a9"/>
          <w:jc w:val="center"/>
        </w:pPr>
        <w:r w:rsidRPr="00B248B1">
          <w:rPr>
            <w:sz w:val="28"/>
            <w:szCs w:val="28"/>
          </w:rPr>
          <w:fldChar w:fldCharType="begin"/>
        </w:r>
        <w:r w:rsidRPr="00B248B1">
          <w:rPr>
            <w:sz w:val="28"/>
            <w:szCs w:val="28"/>
          </w:rPr>
          <w:instrText>PAGE   \* MERGEFORMAT</w:instrText>
        </w:r>
        <w:r w:rsidRPr="00B248B1">
          <w:rPr>
            <w:sz w:val="28"/>
            <w:szCs w:val="28"/>
          </w:rPr>
          <w:fldChar w:fldCharType="separate"/>
        </w:r>
        <w:r w:rsidR="007C1FD0">
          <w:rPr>
            <w:noProof/>
            <w:sz w:val="28"/>
            <w:szCs w:val="28"/>
          </w:rPr>
          <w:t>4</w:t>
        </w:r>
        <w:r w:rsidRPr="00B248B1">
          <w:rPr>
            <w:sz w:val="28"/>
            <w:szCs w:val="28"/>
          </w:rPr>
          <w:fldChar w:fldCharType="end"/>
        </w:r>
      </w:p>
    </w:sdtContent>
  </w:sdt>
  <w:p w:rsidR="00B248B1" w:rsidRDefault="00B248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6EB5"/>
    <w:multiLevelType w:val="hybridMultilevel"/>
    <w:tmpl w:val="69787FF8"/>
    <w:lvl w:ilvl="0" w:tplc="107E2EA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BF3558"/>
    <w:multiLevelType w:val="hybridMultilevel"/>
    <w:tmpl w:val="46908C96"/>
    <w:lvl w:ilvl="0" w:tplc="1DDC07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">
    <w:nsid w:val="590606EE"/>
    <w:multiLevelType w:val="hybridMultilevel"/>
    <w:tmpl w:val="A112C2AA"/>
    <w:lvl w:ilvl="0" w:tplc="6CA67B74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4705B7F"/>
    <w:multiLevelType w:val="hybridMultilevel"/>
    <w:tmpl w:val="DC8A59DC"/>
    <w:lvl w:ilvl="0" w:tplc="C6F2AB44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EFE55F1"/>
    <w:multiLevelType w:val="hybridMultilevel"/>
    <w:tmpl w:val="9BA6DB48"/>
    <w:lvl w:ilvl="0" w:tplc="C1347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F2B3F"/>
    <w:multiLevelType w:val="hybridMultilevel"/>
    <w:tmpl w:val="DC08E044"/>
    <w:lvl w:ilvl="0" w:tplc="CC520FA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92"/>
    <w:rsid w:val="00021A21"/>
    <w:rsid w:val="000B19F1"/>
    <w:rsid w:val="000C39ED"/>
    <w:rsid w:val="001041E2"/>
    <w:rsid w:val="00117702"/>
    <w:rsid w:val="00122CEE"/>
    <w:rsid w:val="00123C0A"/>
    <w:rsid w:val="00147E5C"/>
    <w:rsid w:val="00183AE8"/>
    <w:rsid w:val="001A00DD"/>
    <w:rsid w:val="00213E49"/>
    <w:rsid w:val="00252E0E"/>
    <w:rsid w:val="002571A9"/>
    <w:rsid w:val="00266044"/>
    <w:rsid w:val="002753EC"/>
    <w:rsid w:val="002A09C6"/>
    <w:rsid w:val="002A42D8"/>
    <w:rsid w:val="00370048"/>
    <w:rsid w:val="0038325A"/>
    <w:rsid w:val="003A0A2E"/>
    <w:rsid w:val="00400045"/>
    <w:rsid w:val="00406B22"/>
    <w:rsid w:val="004111F1"/>
    <w:rsid w:val="0045662B"/>
    <w:rsid w:val="00467F68"/>
    <w:rsid w:val="0053244F"/>
    <w:rsid w:val="00536B73"/>
    <w:rsid w:val="0054791A"/>
    <w:rsid w:val="00550E6D"/>
    <w:rsid w:val="00620FA3"/>
    <w:rsid w:val="00623457"/>
    <w:rsid w:val="00633629"/>
    <w:rsid w:val="00651661"/>
    <w:rsid w:val="0065235E"/>
    <w:rsid w:val="006604CF"/>
    <w:rsid w:val="006956EE"/>
    <w:rsid w:val="006A5389"/>
    <w:rsid w:val="006F6B3D"/>
    <w:rsid w:val="00746F39"/>
    <w:rsid w:val="007620D1"/>
    <w:rsid w:val="00764206"/>
    <w:rsid w:val="00765CA8"/>
    <w:rsid w:val="00774205"/>
    <w:rsid w:val="00777D8F"/>
    <w:rsid w:val="007972CD"/>
    <w:rsid w:val="007B4644"/>
    <w:rsid w:val="007C1FD0"/>
    <w:rsid w:val="007D0995"/>
    <w:rsid w:val="007D427B"/>
    <w:rsid w:val="00811DC8"/>
    <w:rsid w:val="00815DD9"/>
    <w:rsid w:val="00822592"/>
    <w:rsid w:val="00875E5A"/>
    <w:rsid w:val="008924C7"/>
    <w:rsid w:val="008A6B3E"/>
    <w:rsid w:val="009B5F49"/>
    <w:rsid w:val="009C03FA"/>
    <w:rsid w:val="009C1A90"/>
    <w:rsid w:val="00A72EF2"/>
    <w:rsid w:val="00A97C84"/>
    <w:rsid w:val="00AA7B20"/>
    <w:rsid w:val="00AF760F"/>
    <w:rsid w:val="00B248B1"/>
    <w:rsid w:val="00B563F3"/>
    <w:rsid w:val="00BB553E"/>
    <w:rsid w:val="00C44005"/>
    <w:rsid w:val="00C955E3"/>
    <w:rsid w:val="00D01086"/>
    <w:rsid w:val="00D03956"/>
    <w:rsid w:val="00D51A4B"/>
    <w:rsid w:val="00D872A7"/>
    <w:rsid w:val="00D97784"/>
    <w:rsid w:val="00DF2420"/>
    <w:rsid w:val="00DF7716"/>
    <w:rsid w:val="00E0497A"/>
    <w:rsid w:val="00E21BCE"/>
    <w:rsid w:val="00E65F46"/>
    <w:rsid w:val="00EA5437"/>
    <w:rsid w:val="00EB74D3"/>
    <w:rsid w:val="00EE7DE0"/>
    <w:rsid w:val="00F01941"/>
    <w:rsid w:val="00F301E6"/>
    <w:rsid w:val="00F80C59"/>
    <w:rsid w:val="00FA278A"/>
    <w:rsid w:val="00FA7D42"/>
    <w:rsid w:val="00FB4152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5437"/>
    <w:pPr>
      <w:widowControl w:val="0"/>
      <w:shd w:val="clear" w:color="auto" w:fill="FFFFFF"/>
      <w:autoSpaceDE w:val="0"/>
      <w:autoSpaceDN w:val="0"/>
      <w:adjustRightInd w:val="0"/>
      <w:spacing w:before="43" w:line="139" w:lineRule="exact"/>
    </w:pPr>
    <w:rPr>
      <w:rFonts w:ascii="Arial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4">
    <w:name w:val="Основной текст Знак"/>
    <w:basedOn w:val="a0"/>
    <w:link w:val="a3"/>
    <w:rsid w:val="00EA5437"/>
    <w:rPr>
      <w:rFonts w:ascii="Arial" w:eastAsia="Calibri" w:hAnsi="Arial" w:cs="Arial"/>
      <w:color w:val="000000"/>
      <w:spacing w:val="-5"/>
      <w:sz w:val="18"/>
      <w:szCs w:val="18"/>
      <w:shd w:val="clear" w:color="auto" w:fill="FFFFFF"/>
      <w:lang w:eastAsia="uk-UA"/>
    </w:rPr>
  </w:style>
  <w:style w:type="paragraph" w:styleId="a5">
    <w:name w:val="Normal (Web)"/>
    <w:basedOn w:val="a"/>
    <w:rsid w:val="00EA5437"/>
    <w:pPr>
      <w:spacing w:before="136" w:after="136"/>
    </w:pPr>
    <w:rPr>
      <w:rFonts w:ascii="Calibri" w:hAnsi="Calibri" w:cs="Calibri"/>
      <w:lang w:val="uk-UA" w:eastAsia="uk-UA"/>
    </w:rPr>
  </w:style>
  <w:style w:type="paragraph" w:customStyle="1" w:styleId="1">
    <w:name w:val="Абзац списка1"/>
    <w:basedOn w:val="a"/>
    <w:rsid w:val="00EA5437"/>
    <w:pPr>
      <w:ind w:left="720"/>
      <w:contextualSpacing/>
    </w:pPr>
  </w:style>
  <w:style w:type="paragraph" w:styleId="a6">
    <w:name w:val="List Paragraph"/>
    <w:basedOn w:val="a"/>
    <w:uiPriority w:val="34"/>
    <w:qFormat/>
    <w:rsid w:val="00C955E3"/>
    <w:pPr>
      <w:ind w:left="720"/>
      <w:contextualSpacing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3700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0048"/>
    <w:rPr>
      <w:rFonts w:ascii="Segoe UI" w:eastAsia="Calibri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B248B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48B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248B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48B1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5437"/>
    <w:pPr>
      <w:widowControl w:val="0"/>
      <w:shd w:val="clear" w:color="auto" w:fill="FFFFFF"/>
      <w:autoSpaceDE w:val="0"/>
      <w:autoSpaceDN w:val="0"/>
      <w:adjustRightInd w:val="0"/>
      <w:spacing w:before="43" w:line="139" w:lineRule="exact"/>
    </w:pPr>
    <w:rPr>
      <w:rFonts w:ascii="Arial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4">
    <w:name w:val="Основной текст Знак"/>
    <w:basedOn w:val="a0"/>
    <w:link w:val="a3"/>
    <w:rsid w:val="00EA5437"/>
    <w:rPr>
      <w:rFonts w:ascii="Arial" w:eastAsia="Calibri" w:hAnsi="Arial" w:cs="Arial"/>
      <w:color w:val="000000"/>
      <w:spacing w:val="-5"/>
      <w:sz w:val="18"/>
      <w:szCs w:val="18"/>
      <w:shd w:val="clear" w:color="auto" w:fill="FFFFFF"/>
      <w:lang w:eastAsia="uk-UA"/>
    </w:rPr>
  </w:style>
  <w:style w:type="paragraph" w:styleId="a5">
    <w:name w:val="Normal (Web)"/>
    <w:basedOn w:val="a"/>
    <w:rsid w:val="00EA5437"/>
    <w:pPr>
      <w:spacing w:before="136" w:after="136"/>
    </w:pPr>
    <w:rPr>
      <w:rFonts w:ascii="Calibri" w:hAnsi="Calibri" w:cs="Calibri"/>
      <w:lang w:val="uk-UA" w:eastAsia="uk-UA"/>
    </w:rPr>
  </w:style>
  <w:style w:type="paragraph" w:customStyle="1" w:styleId="1">
    <w:name w:val="Абзац списка1"/>
    <w:basedOn w:val="a"/>
    <w:rsid w:val="00EA5437"/>
    <w:pPr>
      <w:ind w:left="720"/>
      <w:contextualSpacing/>
    </w:pPr>
  </w:style>
  <w:style w:type="paragraph" w:styleId="a6">
    <w:name w:val="List Paragraph"/>
    <w:basedOn w:val="a"/>
    <w:uiPriority w:val="34"/>
    <w:qFormat/>
    <w:rsid w:val="00C955E3"/>
    <w:pPr>
      <w:ind w:left="720"/>
      <w:contextualSpacing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3700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0048"/>
    <w:rPr>
      <w:rFonts w:ascii="Segoe UI" w:eastAsia="Calibri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B248B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48B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248B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48B1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6239</Words>
  <Characters>3557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69</cp:revision>
  <cp:lastPrinted>2020-07-14T07:43:00Z</cp:lastPrinted>
  <dcterms:created xsi:type="dcterms:W3CDTF">2018-10-08T11:58:00Z</dcterms:created>
  <dcterms:modified xsi:type="dcterms:W3CDTF">2020-07-17T09:18:00Z</dcterms:modified>
</cp:coreProperties>
</file>