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3F" w:rsidRPr="00D03F51" w:rsidRDefault="004A033F" w:rsidP="004A033F">
      <w:pPr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zh-CN"/>
        </w:rPr>
      </w:pPr>
    </w:p>
    <w:p w:rsidR="004A033F" w:rsidRPr="004A033F" w:rsidRDefault="004A033F" w:rsidP="004A033F">
      <w:pPr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</w:p>
    <w:p w:rsidR="004A033F" w:rsidRPr="004A033F" w:rsidRDefault="00D03F51" w:rsidP="00D03F51">
      <w:pPr>
        <w:tabs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4A033F"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4A033F"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Додаток 2</w:t>
      </w:r>
    </w:p>
    <w:p w:rsidR="004A033F" w:rsidRPr="004A033F" w:rsidRDefault="004A033F" w:rsidP="004A0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03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до Програми</w:t>
      </w:r>
    </w:p>
    <w:p w:rsidR="004A033F" w:rsidRPr="004A033F" w:rsidRDefault="004A033F" w:rsidP="004A033F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A03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</w:p>
    <w:p w:rsidR="004A033F" w:rsidRPr="004A033F" w:rsidRDefault="004A033F" w:rsidP="004A033F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   Напрями діяльності, завдання та заходи  Програми з благоустрою міста Луцька на 2018-2020 роки</w:t>
      </w:r>
    </w:p>
    <w:p w:rsidR="004A033F" w:rsidRPr="004A033F" w:rsidRDefault="004A033F" w:rsidP="004A0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A033F" w:rsidRPr="004A033F" w:rsidRDefault="004A033F" w:rsidP="004A0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283" w:type="dxa"/>
        <w:tblLayout w:type="fixed"/>
        <w:tblLook w:val="0000"/>
      </w:tblPr>
      <w:tblGrid>
        <w:gridCol w:w="540"/>
        <w:gridCol w:w="2036"/>
        <w:gridCol w:w="4560"/>
        <w:gridCol w:w="1080"/>
        <w:gridCol w:w="1800"/>
        <w:gridCol w:w="1560"/>
        <w:gridCol w:w="1620"/>
        <w:gridCol w:w="2530"/>
      </w:tblGrid>
      <w:tr w:rsidR="004A033F" w:rsidRPr="004A033F" w:rsidTr="00A7413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Напрям діяльності (пріоритетні завдання)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Перелік заходів Програми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Строк виконання заходу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(роки)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Виконавці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Джерела фінансу-вання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Орієнтовні обсяги фінансува-ння (вартість) тис. грн.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Очікуваний результат</w:t>
            </w:r>
          </w:p>
        </w:tc>
      </w:tr>
      <w:tr w:rsidR="004A033F" w:rsidRPr="004A033F" w:rsidTr="00A74133">
        <w:trPr>
          <w:trHeight w:val="7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Послуги в галузі озеленення територій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Роботи з належної експлуатації зелених насаджень: посадка квітів, дерев, кущів, стрижка газонів, стрижка  живоплоту, посів газонів, формувальна обрізка гілля дерев, видалення порослі,  чагарників, зрізування дерев, корчування пеньків тощо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12 000</w:t>
            </w: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15 600,00</w:t>
            </w:r>
          </w:p>
          <w:p w:rsidR="004A033F" w:rsidRPr="004A033F" w:rsidRDefault="00777B63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20 7</w:t>
            </w:r>
            <w:r w:rsidR="004A033F"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80,00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покращення естетики міського середовища, психо-емоційного стану лучан і гостей міста</w:t>
            </w:r>
          </w:p>
        </w:tc>
      </w:tr>
      <w:tr w:rsidR="004A033F" w:rsidRPr="004A033F" w:rsidTr="00A74133">
        <w:trPr>
          <w:trHeight w:val="52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lastRenderedPageBreak/>
              <w:t xml:space="preserve">Послуги з утримання кладовищ та об’єктів меморіальної слави, чергування катафалка,  </w:t>
            </w: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lastRenderedPageBreak/>
              <w:t>поховання одиноких громадян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lastRenderedPageBreak/>
              <w:t xml:space="preserve">Утримання кладовищ: охорона, освітлення, прибирання території, косіння трави, догляд за безрідними могилами, очищення доріжок від снігу та  посипання доріжок піском у зимовий період, очищення  поверхонь пам’ятників від нашарування сольових сполук, </w:t>
            </w: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lastRenderedPageBreak/>
              <w:t>відновлення написів тощо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lastRenderedPageBreak/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3 000,00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3 900,00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5 070,00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належне утримання кладовищ та меморіальних комплексів</w:t>
            </w:r>
          </w:p>
        </w:tc>
      </w:tr>
      <w:tr w:rsidR="004A033F" w:rsidRPr="004A033F" w:rsidTr="00A74133">
        <w:trPr>
          <w:trHeight w:val="90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Цілодобове чергування катафалка: забезпечення вивезення трупів, виявлених на території міста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433, 20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600,00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732,11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вирішення питань у поховальній справі</w:t>
            </w:r>
          </w:p>
        </w:tc>
      </w:tr>
      <w:tr w:rsidR="004A033F" w:rsidRPr="004A033F" w:rsidTr="00A74133">
        <w:trPr>
          <w:trHeight w:val="9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Поховання одиноких громадян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50,00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70,00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84,50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дотримання принципів моралі</w:t>
            </w:r>
          </w:p>
        </w:tc>
      </w:tr>
      <w:tr w:rsidR="004A033F" w:rsidRPr="004A033F" w:rsidTr="00A74133">
        <w:trPr>
          <w:trHeight w:val="23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Видалення сухостійних дерев на кладовищах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260,00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338,00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безпека експлуатації кладовищ</w:t>
            </w:r>
          </w:p>
        </w:tc>
      </w:tr>
      <w:tr w:rsidR="004A033F" w:rsidRPr="004A033F" w:rsidTr="00A74133">
        <w:trPr>
          <w:trHeight w:val="97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3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Послуги з утримання фонтанів та вічного вогню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- утримання фонтанів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</w:t>
            </w: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303,70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394,81</w:t>
            </w:r>
          </w:p>
          <w:p w:rsidR="004A033F" w:rsidRPr="004A033F" w:rsidRDefault="00777B63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850</w:t>
            </w:r>
            <w:r w:rsidR="004A033F"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00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покращення комфортності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територій міста</w:t>
            </w:r>
          </w:p>
        </w:tc>
      </w:tr>
      <w:tr w:rsidR="004A033F" w:rsidRPr="004A033F" w:rsidTr="00A74133">
        <w:trPr>
          <w:trHeight w:val="51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- придбання води для фонтанів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250,00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325,00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422,50</w:t>
            </w: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4A033F" w:rsidRPr="004A033F" w:rsidTr="00A74133">
        <w:trPr>
          <w:trHeight w:val="73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- придбання електроенергії для фонтанів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250,00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325,00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422,50</w:t>
            </w: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4A033F" w:rsidRPr="004A033F" w:rsidTr="00A74133">
        <w:trPr>
          <w:trHeight w:val="31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- придбання газу для вічного вогню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1,30</w:t>
            </w:r>
          </w:p>
          <w:p w:rsidR="004A033F" w:rsidRPr="004A033F" w:rsidRDefault="00777B63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5,00</w:t>
            </w: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4A033F" w:rsidRPr="004A033F" w:rsidTr="00A7413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Оренда землі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Оренда землі для комунальних потреб міста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департамент житлово-комунального господарства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2 000,00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2 600,00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3 380,00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забезпечення санітарних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вимог</w:t>
            </w:r>
          </w:p>
        </w:tc>
      </w:tr>
      <w:tr w:rsidR="004A033F" w:rsidRPr="004A033F" w:rsidTr="00A74133">
        <w:trPr>
          <w:trHeight w:val="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5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lastRenderedPageBreak/>
              <w:t xml:space="preserve">Послуги із санітарного </w:t>
            </w: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lastRenderedPageBreak/>
              <w:t>утримання міста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lastRenderedPageBreak/>
              <w:t>Ліквідація стихійних сміттєзвалищ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lastRenderedPageBreak/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lastRenderedPageBreak/>
              <w:t xml:space="preserve">особи, що найняті за </w:t>
            </w: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lastRenderedPageBreak/>
              <w:t>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lastRenderedPageBreak/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1 500,00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1 950,00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lastRenderedPageBreak/>
              <w:t>2 535,00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lastRenderedPageBreak/>
              <w:t xml:space="preserve">забезпечення санітарних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lastRenderedPageBreak/>
              <w:t>вимог</w:t>
            </w:r>
          </w:p>
        </w:tc>
      </w:tr>
      <w:tr w:rsidR="004A033F" w:rsidRPr="004A033F" w:rsidTr="00A74133">
        <w:trPr>
          <w:trHeight w:val="5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Санітарне прибирання міста (дороги, тротуари, газони)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17 000,00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22 100,00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28 730,00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забезпечення санітарних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вимог </w:t>
            </w:r>
          </w:p>
        </w:tc>
      </w:tr>
      <w:tr w:rsidR="004A033F" w:rsidRPr="004A033F" w:rsidTr="00A74133">
        <w:trPr>
          <w:trHeight w:val="9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Лабораторне дослідження води, ґрунту пляжних територій, миття зупинок пасажирського транспорту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80,00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200</w:t>
            </w: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260,00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забезпечення санітарних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вимог</w:t>
            </w:r>
          </w:p>
        </w:tc>
      </w:tr>
      <w:tr w:rsidR="004A033F" w:rsidRPr="004A033F" w:rsidTr="00A7413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Вивезення безгосподарних твердих побутових відходів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1 500,00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1 950,00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2 535,00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забезпечення санітарних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вимог</w:t>
            </w:r>
          </w:p>
        </w:tc>
      </w:tr>
      <w:tr w:rsidR="004A033F" w:rsidRPr="004A033F" w:rsidTr="00A7413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Відлов бродячих тварин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198,00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забезпечення санітарних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вимог</w:t>
            </w:r>
          </w:p>
        </w:tc>
      </w:tr>
      <w:tr w:rsidR="004A033F" w:rsidRPr="004A033F" w:rsidTr="00A74133">
        <w:trPr>
          <w:trHeight w:val="96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Придбання контейнерів для збору побутових відходів типу „ЄВРО”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870,00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1131,00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1470,30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забезпечення санітарних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вимог</w:t>
            </w:r>
          </w:p>
        </w:tc>
      </w:tr>
      <w:tr w:rsidR="004A033F" w:rsidRPr="00777B63" w:rsidTr="00A74133">
        <w:trPr>
          <w:trHeight w:val="19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6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Ремонтні роботи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Проведення обстежень, експертної оцінки, виготовлення проектної та кошторисної документації з подальшим здійсненням ремонтних робіт на об’єктах благоустрою міста: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- поточний ремонт об’єктів та елементів благоустрою (підпірні стінки, сходи, об’єкти та елементи благоустрою історико-культурної спадщини та меморіальної слави, монументальні споруди, пам’ятники, містки, огорожі  тощо)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- капітальний ремонт об’єктів та </w:t>
            </w: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lastRenderedPageBreak/>
              <w:t>елементів благоустрою (зупинки транспорту, споруди інженерного захисту територій, східці, місточки через річки, покриття газонів на вулицях міста, тощо)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- реконструкція об’єктів та елементів благоустрою, систем життєзабезпечення територій місць відпочинку та перебування громадян (пляжі, кладовища,  водопровідні  мереж тощо)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- нове будівництво об’єктів благоустрою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lastRenderedPageBreak/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</w:pPr>
          </w:p>
          <w:p w:rsid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507F80" w:rsidRPr="004A033F" w:rsidRDefault="00507F80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507F80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lastRenderedPageBreak/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1 430,00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1 859,00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2 416,70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3 000,00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lastRenderedPageBreak/>
              <w:t>17250</w:t>
            </w: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,00</w:t>
            </w:r>
          </w:p>
          <w:p w:rsidR="004A033F" w:rsidRPr="004A033F" w:rsidRDefault="00777B63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25</w:t>
            </w:r>
            <w:r w:rsidR="004A033F"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000 ,00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-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1 000,00</w:t>
            </w:r>
          </w:p>
          <w:p w:rsidR="004A033F" w:rsidRPr="004A033F" w:rsidRDefault="00507F80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3 0</w:t>
            </w:r>
            <w:r w:rsidR="004A033F"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507F80" w:rsidRPr="004A033F" w:rsidRDefault="00507F80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-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1 500,00</w:t>
            </w:r>
          </w:p>
          <w:p w:rsidR="004A033F" w:rsidRPr="004A033F" w:rsidRDefault="00507F80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5</w:t>
            </w:r>
            <w:r w:rsidR="004A033F"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000,00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lastRenderedPageBreak/>
              <w:t xml:space="preserve">належна експлуатація об’єктів та елементів благоустрою міста </w:t>
            </w:r>
          </w:p>
        </w:tc>
      </w:tr>
      <w:tr w:rsidR="004A033F" w:rsidRPr="004A033F" w:rsidTr="00A7413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Модернізація </w:t>
            </w: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фонтанів міста та насосної станції на дамбі  р. Стир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Модернізація  </w:t>
            </w: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обладнання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-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1 000,00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1 300,00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покращення комфортності проживання </w:t>
            </w:r>
          </w:p>
        </w:tc>
      </w:tr>
      <w:tr w:rsidR="004A033F" w:rsidRPr="004A033F" w:rsidTr="00A7413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Інвентаризація та паспортизація  матеріальних і нематеріальних активів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Інвентаризація та паспортизація  матеріальних і нематеріальних активів (об’єкти благоустрою, елементи благоустрою міста, об’єкти історико-культурної спадщини тощо)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200,00</w:t>
            </w:r>
          </w:p>
          <w:p w:rsidR="004A033F" w:rsidRPr="004A033F" w:rsidRDefault="00507F80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4</w:t>
            </w:r>
            <w:r w:rsidR="004A033F"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,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дотримання вимог чинного законодавства</w:t>
            </w:r>
          </w:p>
        </w:tc>
      </w:tr>
      <w:tr w:rsidR="004A033F" w:rsidRPr="004A033F" w:rsidTr="00A74133">
        <w:trPr>
          <w:trHeight w:val="34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Придбання малих архітектурних форм/споруд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lastRenderedPageBreak/>
              <w:t>Придбання малих архітектурних форм/споруд (навіси на зупинки, сміттєзбірники, лави, квіткові вази тощо)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600,00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1 200,00</w:t>
            </w:r>
          </w:p>
          <w:p w:rsidR="004A033F" w:rsidRPr="004A033F" w:rsidRDefault="00507F80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2 000</w:t>
            </w:r>
            <w:r w:rsidR="004A033F"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покращення комфортності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проживання населення</w:t>
            </w:r>
          </w:p>
        </w:tc>
      </w:tr>
      <w:tr w:rsidR="004A033F" w:rsidRPr="004A033F" w:rsidTr="00A74133">
        <w:trPr>
          <w:trHeight w:val="16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Придбання дитячого та спортивного ігрового обладнання в замін зношеного та експлуатаційно-непридатного на території міста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600,00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1 200,00</w:t>
            </w:r>
          </w:p>
          <w:p w:rsidR="004A033F" w:rsidRPr="004A033F" w:rsidRDefault="00507F80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1 500</w:t>
            </w:r>
            <w:r w:rsidR="004A033F"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покращення комфортності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проживання населення</w:t>
            </w:r>
          </w:p>
        </w:tc>
      </w:tr>
      <w:tr w:rsidR="004A033F" w:rsidRPr="004A033F" w:rsidTr="00A7413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lastRenderedPageBreak/>
              <w:t>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Відведення дощових і талих вод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Відведення дощових і талих вод з території міста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1 600,00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2 080,00</w:t>
            </w:r>
          </w:p>
          <w:p w:rsidR="004A033F" w:rsidRPr="004A033F" w:rsidRDefault="00507F80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</w:t>
            </w:r>
            <w:r w:rsidR="004A033F"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 704,00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забезпечення санітарних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вимог</w:t>
            </w:r>
          </w:p>
        </w:tc>
      </w:tr>
      <w:tr w:rsidR="004A033F" w:rsidRPr="004A033F" w:rsidTr="00A7413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Утримання рекреаційних територій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Забезпечення належної експлуатаційної придатності об’єктів рекреаційного призначення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департамент житлово-комунального господарства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3 000,00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3 900,00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5 070,00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забезпечення санітарних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вимог</w:t>
            </w:r>
          </w:p>
        </w:tc>
      </w:tr>
      <w:tr w:rsidR="004A033F" w:rsidRPr="004A033F" w:rsidTr="00A74133">
        <w:trPr>
          <w:trHeight w:val="8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Новорічне та Різдвяне оформлення міста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Оформлення новорічних ялинок, місць проведення новорічних та різдвяних заходів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особи, що найняті за угодою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600,00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780,00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1014,00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забезпечення культурних потреб лучан</w:t>
            </w:r>
          </w:p>
        </w:tc>
      </w:tr>
      <w:tr w:rsidR="004A033F" w:rsidRPr="004A033F" w:rsidTr="00A74133">
        <w:trPr>
          <w:trHeight w:val="16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Придбання новорічної та різдвяної атрибутики тощо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департамент житлово-комунального господарства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40,00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400,00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400,00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забезпечення культурних потреб лучан</w:t>
            </w:r>
          </w:p>
        </w:tc>
      </w:tr>
      <w:tr w:rsidR="004A033F" w:rsidRPr="004A033F" w:rsidTr="00A7413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Інші видатки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Видатки з прибирання водоохоронних зон та прибережних захисних смуг, виготовлення меморіальних дощок тощо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департамент житлово-комунального господарства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400,00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520,00</w:t>
            </w:r>
          </w:p>
          <w:p w:rsidR="004A033F" w:rsidRPr="004A033F" w:rsidRDefault="00507F80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2 000</w:t>
            </w:r>
            <w:r w:rsidR="004A033F"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,00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 xml:space="preserve">Забезпечення інших потреб з благоустрою 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4A033F" w:rsidRPr="004A033F" w:rsidTr="00A7413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Разом по роках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Заходи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2018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2019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департамент житлово-комунального господарства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51 005,90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84 496,11</w:t>
            </w:r>
          </w:p>
          <w:p w:rsidR="004A033F" w:rsidRPr="004A033F" w:rsidRDefault="00507F80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119 419,61</w:t>
            </w:r>
          </w:p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забезпечення вимог чинного законодавства</w:t>
            </w:r>
          </w:p>
        </w:tc>
      </w:tr>
      <w:tr w:rsidR="004A033F" w:rsidRPr="004A033F" w:rsidTr="00A7413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Всього за Програмою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4A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2</w:t>
            </w:r>
            <w:r w:rsidR="0050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55 921,62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4A033F" w:rsidRDefault="004A033F" w:rsidP="004A03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4A033F" w:rsidRPr="004A033F" w:rsidRDefault="004A033F" w:rsidP="004A0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4A033F" w:rsidRPr="004A033F" w:rsidRDefault="004A033F" w:rsidP="004A033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4A033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   </w:t>
      </w:r>
      <w:r w:rsidR="00507F80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Осіюк </w:t>
      </w:r>
      <w:r w:rsidRPr="004A033F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773150</w:t>
      </w:r>
    </w:p>
    <w:p w:rsidR="004A033F" w:rsidRPr="004A033F" w:rsidRDefault="004A033F" w:rsidP="004A0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zh-CN"/>
        </w:rPr>
      </w:pPr>
    </w:p>
    <w:p w:rsidR="00DA7CE8" w:rsidRDefault="00DA7CE8"/>
    <w:sectPr w:rsidR="00DA7CE8" w:rsidSect="005B7A51">
      <w:pgSz w:w="16838" w:h="11906" w:orient="landscape"/>
      <w:pgMar w:top="1258" w:right="638" w:bottom="748" w:left="539" w:header="708" w:footer="708" w:gutter="0"/>
      <w:pgNumType w:start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033F"/>
    <w:rsid w:val="004A033F"/>
    <w:rsid w:val="00507F80"/>
    <w:rsid w:val="005B7A51"/>
    <w:rsid w:val="00777B63"/>
    <w:rsid w:val="00CD292E"/>
    <w:rsid w:val="00D03F51"/>
    <w:rsid w:val="00DA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liuft</dc:creator>
  <cp:lastModifiedBy>hrabovska</cp:lastModifiedBy>
  <cp:revision>3</cp:revision>
  <dcterms:created xsi:type="dcterms:W3CDTF">2020-09-17T08:56:00Z</dcterms:created>
  <dcterms:modified xsi:type="dcterms:W3CDTF">2020-09-17T13:58:00Z</dcterms:modified>
</cp:coreProperties>
</file>