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64196197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B20862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тимчасового  </w:t>
            </w:r>
          </w:p>
          <w:p w:rsidR="00635910" w:rsidRPr="00184C3F" w:rsidRDefault="00B20862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інфекційного стаціонару для </w:t>
            </w:r>
          </w:p>
          <w:p w:rsidR="005321D6" w:rsidRPr="00184C3F" w:rsidRDefault="00B20862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медичної допомоги </w:t>
            </w:r>
          </w:p>
          <w:p w:rsidR="003F6FDC" w:rsidRPr="00B20862" w:rsidRDefault="00B20862" w:rsidP="003F6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хворим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-19 </w:t>
            </w:r>
          </w:p>
          <w:p w:rsidR="00B20862" w:rsidRPr="00B20862" w:rsidRDefault="00B20862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447" w:rsidRPr="00A6022F" w:rsidRDefault="00635910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3F59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3F59">
        <w:rPr>
          <w:rFonts w:ascii="Times New Roman" w:hAnsi="Times New Roman" w:cs="Times New Roman"/>
          <w:sz w:val="28"/>
          <w:szCs w:val="28"/>
          <w:lang w:val="uk-UA"/>
        </w:rPr>
        <w:t>ст. 26 Закону України «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3F59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3F59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критичним погіршенням ситуації поширення </w:t>
      </w:r>
      <w:proofErr w:type="spellStart"/>
      <w:r w:rsidR="00183F59" w:rsidRPr="00183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="00183F59" w:rsidRPr="00183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хвороби COVID-19 на території Волинської області та Луцької міської територіальної громади (показник станом на 12 жовтня 2020 року по м.</w:t>
      </w:r>
      <w:r w:rsidR="008E5F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Луцьку 249 випадків  на 100 тис.</w:t>
      </w:r>
      <w:r w:rsidR="00183F59" w:rsidRPr="00183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 при нормативному 40 випадків на 100</w:t>
      </w:r>
      <w:r w:rsidR="003F6F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E5F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тис. </w:t>
      </w:r>
      <w:r w:rsidR="003F6F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населення</w:t>
      </w:r>
      <w:r w:rsidR="00183F59" w:rsidRPr="00183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 переповненням ліжок стаціонарного лікування відповідного профілю у визначених опорних</w:t>
      </w:r>
      <w:r w:rsidR="003F6F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лікарнях </w:t>
      </w:r>
      <w:r w:rsidR="00C03B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C03BEF"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підпункту 2 пункту 2 рішення </w:t>
      </w:r>
      <w:r w:rsidR="006A302F">
        <w:rPr>
          <w:rFonts w:ascii="Times New Roman" w:hAnsi="Times New Roman" w:cs="Times New Roman"/>
          <w:sz w:val="28"/>
          <w:szCs w:val="28"/>
          <w:lang w:val="uk-UA"/>
        </w:rPr>
        <w:t>Регіональної комісії з питань техногенно-екологічної безпеки і надзвичайних ситуацій Волинської обласної державної адміністрації від 12 жовтня 2020 року №40,</w:t>
      </w:r>
      <w:r w:rsidR="00C03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3F59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3F59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3F59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C53" w:rsidRPr="00A87623" w:rsidRDefault="00C57C53" w:rsidP="000A656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623">
        <w:rPr>
          <w:rFonts w:ascii="Times New Roman" w:hAnsi="Times New Roman" w:cs="Times New Roman"/>
          <w:sz w:val="28"/>
          <w:szCs w:val="28"/>
          <w:lang w:val="uk-UA"/>
        </w:rPr>
        <w:t>Створити  тимчасовий інфекційний стаціонар для надання медичної допомоги хворим на COVID</w:t>
      </w:r>
      <w:r w:rsidR="003B691C" w:rsidRPr="00A876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3B691C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(далі-ТІС) </w:t>
      </w:r>
      <w:r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на базі </w:t>
      </w:r>
      <w:r w:rsidR="00156C0A">
        <w:rPr>
          <w:rFonts w:ascii="Times New Roman" w:hAnsi="Times New Roman" w:cs="Times New Roman"/>
          <w:sz w:val="28"/>
          <w:szCs w:val="28"/>
          <w:lang w:val="uk-UA"/>
        </w:rPr>
        <w:t xml:space="preserve">другого, третього та четвертого поверхів </w:t>
      </w:r>
      <w:r w:rsidRPr="00A87623">
        <w:rPr>
          <w:rFonts w:ascii="Times New Roman" w:hAnsi="Times New Roman" w:cs="Times New Roman"/>
          <w:sz w:val="28"/>
          <w:szCs w:val="28"/>
          <w:lang w:val="uk-UA"/>
        </w:rPr>
        <w:t>акушерського корпусу комунального підприємства «Луцький клінічний пологовий будинок» в кількості 2</w:t>
      </w:r>
      <w:r w:rsidR="00CB36CD" w:rsidRPr="00CB36CD">
        <w:rPr>
          <w:rFonts w:ascii="Times New Roman" w:hAnsi="Times New Roman" w:cs="Times New Roman"/>
          <w:sz w:val="28"/>
          <w:szCs w:val="28"/>
        </w:rPr>
        <w:t>14</w:t>
      </w:r>
      <w:r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ліжок</w:t>
      </w:r>
      <w:r w:rsidR="00A87623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на час запровадження карантину</w:t>
      </w:r>
      <w:r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.          </w:t>
      </w:r>
    </w:p>
    <w:p w:rsidR="00A87623" w:rsidRDefault="00CC08B1" w:rsidP="000A656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в оперативне</w:t>
      </w:r>
      <w:r w:rsidR="003B691C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ТІС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</w:t>
      </w:r>
      <w:r w:rsidR="003B691C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«Луцька міська клінічна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6CD" w:rsidRDefault="00CB36CD" w:rsidP="00CB36C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комунального підприємства «Луцький клінічний пологовий будинок» </w:t>
      </w:r>
      <w:r w:rsidR="00290C9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90C9C">
        <w:rPr>
          <w:rFonts w:ascii="Times New Roman" w:hAnsi="Times New Roman" w:cs="Times New Roman"/>
          <w:sz w:val="28"/>
          <w:szCs w:val="28"/>
          <w:lang w:val="uk-UA"/>
        </w:rPr>
        <w:t>Токарчуку</w:t>
      </w:r>
      <w:proofErr w:type="spellEnd"/>
      <w:r w:rsidR="00290C9C">
        <w:rPr>
          <w:rFonts w:ascii="Times New Roman" w:hAnsi="Times New Roman" w:cs="Times New Roman"/>
          <w:sz w:val="28"/>
          <w:szCs w:val="28"/>
          <w:lang w:val="uk-UA"/>
        </w:rPr>
        <w:t xml:space="preserve"> М.М.)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функціонування наявних 36 ліжок для надання медичної допомоги вагітним, породіллям та новонародженим, хворим гострою респіраторною хворобою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36CD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базі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першого поверху акушерського корпусу комунального підприємства «Луцький клінічний пологовий будинок».</w:t>
      </w:r>
    </w:p>
    <w:p w:rsidR="00D631A7" w:rsidRPr="00CB36CD" w:rsidRDefault="00C57C53" w:rsidP="00CB36CD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6CD">
        <w:rPr>
          <w:rFonts w:ascii="Times New Roman" w:hAnsi="Times New Roman" w:cs="Times New Roman"/>
          <w:sz w:val="28"/>
          <w:szCs w:val="28"/>
          <w:lang w:val="uk-UA"/>
        </w:rPr>
        <w:t>Управлінню охорони здоров’я (</w:t>
      </w:r>
      <w:proofErr w:type="spellStart"/>
      <w:r w:rsidRPr="00CB36CD">
        <w:rPr>
          <w:rFonts w:ascii="Times New Roman" w:hAnsi="Times New Roman" w:cs="Times New Roman"/>
          <w:sz w:val="28"/>
          <w:szCs w:val="28"/>
          <w:lang w:val="uk-UA"/>
        </w:rPr>
        <w:t>Лотвін</w:t>
      </w:r>
      <w:proofErr w:type="spellEnd"/>
      <w:r w:rsidRPr="00CB36CD">
        <w:rPr>
          <w:rFonts w:ascii="Times New Roman" w:hAnsi="Times New Roman" w:cs="Times New Roman"/>
          <w:sz w:val="28"/>
          <w:szCs w:val="28"/>
          <w:lang w:val="uk-UA"/>
        </w:rPr>
        <w:t xml:space="preserve"> В.О.), комунальному підприємству «Луц</w:t>
      </w:r>
      <w:r w:rsidR="00A87623" w:rsidRPr="00CB36CD">
        <w:rPr>
          <w:rFonts w:ascii="Times New Roman" w:hAnsi="Times New Roman" w:cs="Times New Roman"/>
          <w:sz w:val="28"/>
          <w:szCs w:val="28"/>
          <w:lang w:val="uk-UA"/>
        </w:rPr>
        <w:t>ька міська клінічна лікарня» (</w:t>
      </w:r>
      <w:proofErr w:type="spellStart"/>
      <w:r w:rsidR="00A87623" w:rsidRPr="00CB36CD">
        <w:rPr>
          <w:rFonts w:ascii="Times New Roman" w:hAnsi="Times New Roman" w:cs="Times New Roman"/>
          <w:sz w:val="28"/>
          <w:szCs w:val="28"/>
          <w:lang w:val="uk-UA"/>
        </w:rPr>
        <w:t>Духневич</w:t>
      </w:r>
      <w:proofErr w:type="spellEnd"/>
      <w:r w:rsidR="00A87623" w:rsidRPr="00CB36CD">
        <w:rPr>
          <w:rFonts w:ascii="Times New Roman" w:hAnsi="Times New Roman" w:cs="Times New Roman"/>
          <w:sz w:val="28"/>
          <w:szCs w:val="28"/>
          <w:lang w:val="uk-UA"/>
        </w:rPr>
        <w:t xml:space="preserve"> Л.П.</w:t>
      </w:r>
      <w:r w:rsidRPr="00CB36CD">
        <w:rPr>
          <w:rFonts w:ascii="Times New Roman" w:hAnsi="Times New Roman" w:cs="Times New Roman"/>
          <w:sz w:val="28"/>
          <w:szCs w:val="28"/>
          <w:lang w:val="uk-UA"/>
        </w:rPr>
        <w:t xml:space="preserve">):    </w:t>
      </w:r>
    </w:p>
    <w:p w:rsidR="007F3757" w:rsidRPr="00183F59" w:rsidRDefault="00CB36CD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7C53" w:rsidRPr="00183F59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F3741" w:rsidRPr="00183F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5380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BEF">
        <w:rPr>
          <w:rFonts w:ascii="Times New Roman" w:hAnsi="Times New Roman" w:cs="Times New Roman"/>
          <w:sz w:val="28"/>
          <w:szCs w:val="28"/>
          <w:lang w:val="uk-UA"/>
        </w:rPr>
        <w:t>Терміново п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ровести організаційну роботу </w:t>
      </w:r>
      <w:r w:rsidR="005B1C85">
        <w:rPr>
          <w:rFonts w:ascii="Times New Roman" w:hAnsi="Times New Roman" w:cs="Times New Roman"/>
          <w:sz w:val="28"/>
          <w:szCs w:val="28"/>
          <w:lang w:val="uk-UA"/>
        </w:rPr>
        <w:t>та розгортання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685ED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ліжок на площах </w:t>
      </w:r>
      <w:r w:rsidR="00156C0A">
        <w:rPr>
          <w:rFonts w:ascii="Times New Roman" w:hAnsi="Times New Roman" w:cs="Times New Roman"/>
          <w:sz w:val="28"/>
          <w:szCs w:val="28"/>
          <w:lang w:val="uk-UA"/>
        </w:rPr>
        <w:t xml:space="preserve">другого, третього та четвертого поверхів 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>акушерського корпусу із дотриманням санітарно-епідемічних норм.</w:t>
      </w:r>
    </w:p>
    <w:p w:rsidR="007F3757" w:rsidRPr="00183F59" w:rsidRDefault="00CB36CD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7F3741" w:rsidRPr="00183F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матеріально-технічне облаш</w:t>
      </w:r>
      <w:r w:rsidR="00A87623">
        <w:rPr>
          <w:rFonts w:ascii="Times New Roman" w:hAnsi="Times New Roman" w:cs="Times New Roman"/>
          <w:sz w:val="28"/>
          <w:szCs w:val="28"/>
          <w:lang w:val="uk-UA"/>
        </w:rPr>
        <w:t>тування ТІС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протоколів надання медичної допомоги. </w:t>
      </w:r>
    </w:p>
    <w:p w:rsidR="00664656" w:rsidRDefault="002F1254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B22A7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39E4">
        <w:rPr>
          <w:rFonts w:ascii="Times New Roman" w:hAnsi="Times New Roman" w:cs="Times New Roman"/>
          <w:sz w:val="28"/>
          <w:szCs w:val="28"/>
          <w:lang w:val="uk-UA"/>
        </w:rPr>
        <w:t>комплектувати</w:t>
      </w:r>
      <w:r w:rsidR="00A87623">
        <w:rPr>
          <w:rFonts w:ascii="Times New Roman" w:hAnsi="Times New Roman" w:cs="Times New Roman"/>
          <w:sz w:val="28"/>
          <w:szCs w:val="28"/>
          <w:lang w:val="uk-UA"/>
        </w:rPr>
        <w:t xml:space="preserve"> ТІС</w:t>
      </w:r>
      <w:r w:rsidR="005B1C8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необхідною кількістю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="00A939E4">
        <w:rPr>
          <w:rFonts w:ascii="Times New Roman" w:hAnsi="Times New Roman" w:cs="Times New Roman"/>
          <w:sz w:val="28"/>
          <w:szCs w:val="28"/>
          <w:lang w:val="uk-UA"/>
        </w:rPr>
        <w:t>, запропонувавши працівникам КП «Луцький клінічний пологовий будинок» та інших лікувальних закладів працювати в ТІС</w:t>
      </w:r>
      <w:r w:rsidR="007F3757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2E4D" w:rsidRDefault="002F1254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.4.  Внести </w:t>
      </w:r>
      <w:r w:rsidR="008E5F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зміни до структури </w:t>
      </w:r>
      <w:r w:rsidR="00C03BEF">
        <w:rPr>
          <w:rFonts w:ascii="Times New Roman" w:hAnsi="Times New Roman" w:cs="Times New Roman"/>
          <w:sz w:val="28"/>
          <w:szCs w:val="28"/>
          <w:lang w:val="uk-UA"/>
        </w:rPr>
        <w:t xml:space="preserve">та штатного розпису 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132E4D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«Луц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>ька міська клінічна лікарня».</w:t>
      </w:r>
    </w:p>
    <w:p w:rsidR="00C435FC" w:rsidRPr="00183F59" w:rsidRDefault="002F1254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43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підприємствам</w:t>
      </w:r>
      <w:r w:rsidR="00132E4D" w:rsidRPr="00A87623">
        <w:rPr>
          <w:rFonts w:ascii="Times New Roman" w:hAnsi="Times New Roman" w:cs="Times New Roman"/>
          <w:sz w:val="28"/>
          <w:szCs w:val="28"/>
          <w:lang w:val="uk-UA"/>
        </w:rPr>
        <w:t xml:space="preserve"> «Луцький клінічний пологовий будинок»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32E4D">
        <w:rPr>
          <w:rFonts w:ascii="Times New Roman" w:hAnsi="Times New Roman" w:cs="Times New Roman"/>
          <w:sz w:val="28"/>
          <w:szCs w:val="28"/>
          <w:lang w:val="uk-UA"/>
        </w:rPr>
        <w:t>Токарчук</w:t>
      </w:r>
      <w:proofErr w:type="spellEnd"/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 М.М.),  «Луцька міська клінічна лікарня» (</w:t>
      </w:r>
      <w:proofErr w:type="spellStart"/>
      <w:r w:rsidR="00132E4D">
        <w:rPr>
          <w:rFonts w:ascii="Times New Roman" w:hAnsi="Times New Roman" w:cs="Times New Roman"/>
          <w:sz w:val="28"/>
          <w:szCs w:val="28"/>
          <w:lang w:val="uk-UA"/>
        </w:rPr>
        <w:t>Духневич</w:t>
      </w:r>
      <w:proofErr w:type="spellEnd"/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 Л.П.) провести передачу майна</w:t>
      </w:r>
      <w:r w:rsidR="00264F6C">
        <w:rPr>
          <w:rFonts w:ascii="Times New Roman" w:hAnsi="Times New Roman" w:cs="Times New Roman"/>
          <w:sz w:val="28"/>
          <w:szCs w:val="28"/>
          <w:lang w:val="uk-UA"/>
        </w:rPr>
        <w:t>, необхідного для функціонування ТІС та надання медичної допомоги,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користування відповідними договорами та актами прий</w:t>
      </w:r>
      <w:r w:rsidR="002A3520">
        <w:rPr>
          <w:rFonts w:ascii="Times New Roman" w:hAnsi="Times New Roman" w:cs="Times New Roman"/>
          <w:sz w:val="28"/>
          <w:szCs w:val="28"/>
          <w:lang w:val="uk-UA"/>
        </w:rPr>
        <w:t>мання-передачі</w:t>
      </w:r>
      <w:r w:rsidR="00132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501" w:rsidRPr="00183F59" w:rsidRDefault="002F1254" w:rsidP="000A6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04501" w:rsidRPr="00183F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3F59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(Шостак М.В.).</w:t>
      </w:r>
    </w:p>
    <w:p w:rsidR="00704501" w:rsidRPr="00183F59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183F59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 w:rsidR="003E13DB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</w:t>
      </w:r>
      <w:r w:rsidR="001F1EE2" w:rsidRPr="00183F59">
        <w:rPr>
          <w:rFonts w:ascii="Times New Roman" w:hAnsi="Times New Roman" w:cs="Times New Roman"/>
          <w:sz w:val="28"/>
          <w:szCs w:val="28"/>
          <w:lang w:val="uk-UA"/>
        </w:rPr>
        <w:t>УСТОВІТ</w:t>
      </w:r>
    </w:p>
    <w:p w:rsidR="00207982" w:rsidRPr="00183F59" w:rsidRDefault="00207982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 w:rsidRPr="00183F59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3F59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  <w:r w:rsidR="00055B15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390828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C7" w:rsidRDefault="00717CC7">
      <w:pPr>
        <w:spacing w:after="0" w:line="240" w:lineRule="auto"/>
      </w:pPr>
      <w:r>
        <w:separator/>
      </w:r>
    </w:p>
  </w:endnote>
  <w:endnote w:type="continuationSeparator" w:id="0">
    <w:p w:rsidR="00717CC7" w:rsidRDefault="007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C7" w:rsidRDefault="00717CC7">
      <w:pPr>
        <w:spacing w:after="0" w:line="240" w:lineRule="auto"/>
      </w:pPr>
      <w:r>
        <w:separator/>
      </w:r>
    </w:p>
  </w:footnote>
  <w:footnote w:type="continuationSeparator" w:id="0">
    <w:p w:rsidR="00717CC7" w:rsidRDefault="0071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393479"/>
      <w:docPartObj>
        <w:docPartGallery w:val="Page Numbers (Top of Page)"/>
        <w:docPartUnique/>
      </w:docPartObj>
    </w:sdtPr>
    <w:sdtContent>
      <w:p w:rsidR="00DC716B" w:rsidRDefault="00D8022A">
        <w:pPr>
          <w:pStyle w:val="aa"/>
          <w:jc w:val="center"/>
        </w:pPr>
        <w:r>
          <w:fldChar w:fldCharType="begin"/>
        </w:r>
        <w:r w:rsidR="006F18A5">
          <w:instrText>PAGE   \* MERGEFORMAT</w:instrText>
        </w:r>
        <w:r>
          <w:fldChar w:fldCharType="separate"/>
        </w:r>
        <w:r w:rsidR="00685EDC">
          <w:rPr>
            <w:noProof/>
          </w:rPr>
          <w:t>2</w:t>
        </w:r>
        <w:r>
          <w:fldChar w:fldCharType="end"/>
        </w:r>
      </w:p>
    </w:sdtContent>
  </w:sdt>
  <w:p w:rsidR="00DC716B" w:rsidRDefault="00685E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90C9C"/>
    <w:rsid w:val="002A3520"/>
    <w:rsid w:val="002C1584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D00A3"/>
    <w:rsid w:val="003D68DD"/>
    <w:rsid w:val="003D79B1"/>
    <w:rsid w:val="003E13DB"/>
    <w:rsid w:val="003F6FDC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302F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17CC7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623"/>
    <w:rsid w:val="00A87AE2"/>
    <w:rsid w:val="00A9105A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6148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6376D"/>
    <w:rsid w:val="00C65E1D"/>
    <w:rsid w:val="00C72C75"/>
    <w:rsid w:val="00C777DE"/>
    <w:rsid w:val="00C82E73"/>
    <w:rsid w:val="00C94C22"/>
    <w:rsid w:val="00CB36CD"/>
    <w:rsid w:val="00CC08B1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B3B74"/>
    <w:rsid w:val="00DB5E54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paragraph" w:styleId="ac">
    <w:name w:val="Revision"/>
    <w:hidden/>
    <w:uiPriority w:val="99"/>
    <w:semiHidden/>
    <w:rsid w:val="00183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2020-10-14T12:45:00Z</cp:lastPrinted>
  <dcterms:created xsi:type="dcterms:W3CDTF">2020-10-14T12:43:00Z</dcterms:created>
  <dcterms:modified xsi:type="dcterms:W3CDTF">2020-10-14T12:57:00Z</dcterms:modified>
</cp:coreProperties>
</file>