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E" w:rsidRPr="00993E72" w:rsidRDefault="008E570E" w:rsidP="008E570E">
      <w:pPr>
        <w:tabs>
          <w:tab w:val="left" w:pos="13368"/>
        </w:tabs>
        <w:ind w:left="9214"/>
        <w:rPr>
          <w:rFonts w:ascii="Times New Roman" w:hAnsi="Times New Roman" w:cs="Times New Roman"/>
          <w:sz w:val="28"/>
          <w:szCs w:val="22"/>
        </w:rPr>
      </w:pPr>
      <w:r w:rsidRPr="00993E72">
        <w:rPr>
          <w:rFonts w:ascii="Times New Roman" w:hAnsi="Times New Roman" w:cs="Times New Roman"/>
          <w:sz w:val="28"/>
          <w:szCs w:val="22"/>
        </w:rPr>
        <w:t>Додаток 2</w:t>
      </w:r>
    </w:p>
    <w:p w:rsidR="008E570E" w:rsidRPr="005D6843" w:rsidRDefault="008E570E" w:rsidP="008E570E">
      <w:pPr>
        <w:ind w:left="9214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993E72">
        <w:rPr>
          <w:rFonts w:ascii="Times New Roman" w:hAnsi="Times New Roman" w:cs="Times New Roman"/>
          <w:sz w:val="28"/>
          <w:szCs w:val="22"/>
        </w:rPr>
        <w:t xml:space="preserve">до </w:t>
      </w:r>
      <w:r w:rsidRPr="00993E72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Програми 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національно-патріотичного виховання дітей та молоді 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Луцької міської територіальної громади 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на 2021</w:t>
      </w:r>
      <w:r w:rsidR="00F514B5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–</w:t>
      </w:r>
      <w:r w:rsidRPr="00993E72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2023 роки</w:t>
      </w:r>
      <w:r w:rsidRPr="00993E72">
        <w:rPr>
          <w:rFonts w:ascii="Times New Roman" w:hAnsi="Times New Roman" w:cs="Times New Roman"/>
          <w:bCs/>
          <w:sz w:val="28"/>
          <w:szCs w:val="22"/>
        </w:rPr>
        <w:t xml:space="preserve"> </w:t>
      </w:r>
    </w:p>
    <w:p w:rsidR="008E570E" w:rsidRPr="00993E72" w:rsidRDefault="008E570E" w:rsidP="008E570E">
      <w:pPr>
        <w:ind w:left="7788"/>
        <w:jc w:val="center"/>
        <w:rPr>
          <w:rFonts w:ascii="Times New Roman" w:hAnsi="Times New Roman" w:cs="Times New Roman"/>
          <w:sz w:val="22"/>
          <w:szCs w:val="22"/>
        </w:rPr>
      </w:pPr>
    </w:p>
    <w:p w:rsidR="008E570E" w:rsidRPr="005D6843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</w:pPr>
      <w:r w:rsidRPr="005D6843">
        <w:rPr>
          <w:rFonts w:ascii="Times New Roman" w:hAnsi="Times New Roman" w:cs="Times New Roman"/>
          <w:b/>
          <w:bCs/>
          <w:sz w:val="28"/>
          <w:szCs w:val="22"/>
        </w:rPr>
        <w:t>Напр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ями діяльності та заходи </w:t>
      </w:r>
    </w:p>
    <w:p w:rsidR="008E570E" w:rsidRPr="005D6843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</w:pP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Програми національно-патріотичного виховання дітей та молоді </w:t>
      </w:r>
    </w:p>
    <w:p w:rsidR="008E570E" w:rsidRPr="005D6843" w:rsidRDefault="008E570E" w:rsidP="008E570E">
      <w:pPr>
        <w:jc w:val="center"/>
        <w:rPr>
          <w:rFonts w:ascii="Times New Roman" w:hAnsi="Times New Roman" w:cs="Times New Roman"/>
          <w:sz w:val="28"/>
          <w:szCs w:val="22"/>
        </w:rPr>
      </w:pPr>
      <w:r w:rsidRPr="003E7976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Луцької міської територіальної громади 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на 2021</w:t>
      </w:r>
      <w:r w:rsidR="00F514B5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–</w:t>
      </w:r>
      <w:r w:rsidRPr="005D684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>2023 роки</w:t>
      </w:r>
    </w:p>
    <w:p w:rsidR="008E570E" w:rsidRPr="00993E72" w:rsidRDefault="008E570E" w:rsidP="008E570E">
      <w:pPr>
        <w:rPr>
          <w:rFonts w:eastAsia="Times New Roman" w:cs="Times New Roman"/>
          <w:bCs/>
          <w:sz w:val="22"/>
          <w:szCs w:val="22"/>
          <w:lang w:bidi="ar-SA"/>
        </w:rPr>
      </w:pPr>
    </w:p>
    <w:tbl>
      <w:tblPr>
        <w:tblpPr w:leftFromText="180" w:rightFromText="180" w:vertAnchor="text" w:tblpXSpec="center" w:tblpY="1"/>
        <w:tblOverlap w:val="never"/>
        <w:tblW w:w="1549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540"/>
        <w:gridCol w:w="2060"/>
        <w:gridCol w:w="3260"/>
        <w:gridCol w:w="1276"/>
        <w:gridCol w:w="2552"/>
        <w:gridCol w:w="1701"/>
        <w:gridCol w:w="1588"/>
        <w:gridCol w:w="2522"/>
      </w:tblGrid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Назва напряму діяльності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111" w:right="-12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Джерела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Орієнтовні обсяги фінансування, тис. </w:t>
            </w:r>
            <w:proofErr w:type="spellStart"/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Очікуваний результат</w:t>
            </w:r>
          </w:p>
        </w:tc>
      </w:tr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-60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Національно-патріотичне виховання та молодіжна робота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Забезпечення діяльності КЗ «Центр національно-патріотичного виховання дітей та молоді у м. Луцьк»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Департамент сім’ї,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986,4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1118,6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1245,9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1.1  Проведення заходів</w:t>
            </w:r>
            <w:r w:rsidR="00EE62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спрямованих на реалізацію національного-патріотичного виховання в закладах системи освіти, спорту (інтелектуальні, </w:t>
            </w:r>
            <w:proofErr w:type="spellStart"/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вишкільні</w:t>
            </w:r>
            <w:proofErr w:type="spellEnd"/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 спортивні заходи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92,0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C329BD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Виховання </w:t>
            </w:r>
            <w:r w:rsidR="008E570E"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патріотичної свідомості, фізичної витривалості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1.2 Проведення навчального заходу з представниками дошкільних та загальноосвітніх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навчальних закладів з питань патріотичного виховання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 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молоді у м. Луцьк», 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 xml:space="preserve">Обмін інформацією та поширення нових знань серед кадрів, які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займаються питаннями національного і патріотичного виховання дітей та молоді в системі освіти, культури, спорту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1.3  Використання  досвіду, потенціалу, методів роботи у вихованні патріотів України, громадських організацій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Консолідація зусиль  громадських та соціальних інституцій у національно-патріотичному вихованні 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89784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1.4  Проведення літнього дитячо-юнацького табору як альтернативного виду відпочинку молоді </w:t>
            </w:r>
            <w:r w:rsidR="00D2322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Травень-вересень 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м. Луцьк»,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Департамент сім’ї,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331,0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331,0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331,0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Проведення літнього табору тривалістю 7 днів, 3 заїзди по 30-50 дітей. Основні складові табору – військово-спортивна, культурно-виховна.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1.5.  Запобігання пропаганді в ЗМІ культу насильства, жорстокості і бездуховності, поширення матеріалів, що суперечать загальнолюдським та національним духовним цінностям, заперечують суверенність Української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Відділ інформаційної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Попередження насильства та українофобства у ЗМІ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1.6.  Модернізація, реконструкція та капітальний ремонт просторів національно-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патріотичного виховання та молодіжної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молоді у м. Луцьк»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89784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500,0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900,0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396D45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Функціональний, сучасний дизайн просторів національно-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патріотичного виховання та молодіжної роботи для дітей та молоді Луцької міської територіальної громади.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 xml:space="preserve">2.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Співпраця з громадянським суспільством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2.1  Спільна організація відзначення загальнодержавних свят із залученням дітей та молоді    (20 лютого — День Героїв Небесної Сотні, 23 травня — День Героїв, 28 червня — День Конституції України, 24 серпня — День Незалежності України, 14 жовтня - День захисника України та інші)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396D45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ГО «ВМР «Національний Альянс», ПЛАСТ НСОУ, інші громадські організації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96,0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88,0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Виховання у дітей та молоді історичної пам'яті 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2.2 Проведення в  навчальних закладах інформаційно-просвітницьких та виховних заходів, уроків Мужності, годин спілкування, патріотичних годин, бесід, зустрічей з учасниками АТО на сході України, бойових дій на території інших держав, жертвами політичних репресій та комуністичного тоталітарного режиму,  інших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2021-2023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м. Луцьк», Управління освіти, ветеранські організації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Не потребує фінансування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історичної пам'яті  та патріотичної свідомості</w:t>
            </w:r>
          </w:p>
        </w:tc>
      </w:tr>
      <w:tr w:rsidR="008E570E" w:rsidRPr="00993E72" w:rsidTr="00014A31">
        <w:trPr>
          <w:trHeight w:val="70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D62155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2.3 Спільне з громадськими організаціями проведення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заходів національно-патріотичного спрямування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виховання дітей та молоді у м. Луцьк»,</w:t>
            </w:r>
          </w:p>
          <w:p w:rsidR="008E570E" w:rsidRPr="00993E72" w:rsidRDefault="008E570E" w:rsidP="00EE6293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ГО «ВМР «Національний Альянс», Молодіжна організація «Станиця Луцьк Пласту – Національної скаутської організації України», інші громадські організації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 міської територіальної </w:t>
            </w:r>
            <w:r w:rsidRPr="00C32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2021 – 207,0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2022 – 207,0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207,0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 xml:space="preserve">Спільне проведення заходів з громадськими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організаціями, взаємодопомога в організації, підтримка та об’єднання зусиль для досягнення результату.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2.4. Сприяння розвитку пластового, скаутського руху шляхом забезпечення доступності такого руху для дітей та молоді, реалізації пластових, скаутських освітніх (навчальних)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Молодіжна організація «Станиця Луцьк Пласту – Національної скаутської організації України».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40 ,0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40 ,0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snapToGrid w:val="0"/>
              <w:ind w:left="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пластового, скаутського руху серед молоді,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інституційний розвиток пластового, скаутського руху,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формування в молоді почуття гордості за Україну та поваги до законодавства, </w:t>
            </w:r>
            <w:r w:rsidRPr="00993E72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підвищення рівня свідомого ставлення молоді до активного та здорового способу життя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Військово-патріотичне виховання молоді</w:t>
            </w:r>
          </w:p>
          <w:p w:rsidR="008E570E" w:rsidRPr="00993E72" w:rsidRDefault="008E570E" w:rsidP="00014A31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AC56E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3.1 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Оновлення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куточків військово-професійної орієнтації у загальноосвітніх навчальних закладах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– 25,0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військової професії, наочність військової підготовки </w:t>
            </w:r>
          </w:p>
        </w:tc>
      </w:tr>
      <w:tr w:rsidR="008E570E" w:rsidRPr="00993E72" w:rsidTr="00014A31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AC56E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3.2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AC56EC" w:rsidRP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Проведення заходів з військової підготовки, фізичного виховання, спрямованих на утвердження здорового способу життя молодих громадян (фестиваль  «Нащадки козацької слави», військово-спортивна гра «Сокіл» («Джура»), навчально</w:t>
            </w:r>
            <w:r w:rsid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="00AC56EC" w:rsidRPr="00AC56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польові збори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Департамент сім’ї, молоді та спорту, Управління освіти, </w:t>
            </w:r>
            <w:r w:rsidR="00EE6293">
              <w:t xml:space="preserve"> </w:t>
            </w:r>
            <w:r w:rsidR="00EE6293" w:rsidRPr="00EE62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Луцький об'єднаний міський територіальний центр комплектування та соціальної підтримки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– 47,0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61,0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54,0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фізичної витривалості, історичної пам'яті, базових військових навичок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B71A07">
            <w:pPr>
              <w:widowControl/>
              <w:ind w:left="34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3.3 Організація виїздів допризовної молоді у військові частини Збройних сил України для проведення навчальних стрільб та ознайомлення з життям солдат строкової служби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D0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Управління освіти, Волинська обласна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організація Товариства сприяння обороні України, </w:t>
            </w:r>
            <w:r w:rsidR="00201D02" w:rsidRPr="00C54B34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2"/>
                <w:szCs w:val="22"/>
                <w:lang w:eastAsia="uk-UA" w:bidi="ar-SA"/>
              </w:rPr>
              <w:t xml:space="preserve"> </w:t>
            </w:r>
            <w:r w:rsidR="00201D02" w:rsidRPr="00C54B34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2"/>
                <w:szCs w:val="22"/>
                <w:lang w:eastAsia="uk-UA" w:bidi="ar-SA"/>
              </w:rPr>
              <w:t>Луцький об'єднаний міський територіальний центр комплектування та соціальної підтримки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, 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</w:pPr>
            <w:bookmarkStart w:id="0" w:name="_GoBack"/>
            <w:bookmarkEnd w:id="0"/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20,0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служби в Збройних силах України </w:t>
            </w:r>
          </w:p>
        </w:tc>
      </w:tr>
      <w:tr w:rsidR="008E570E" w:rsidRPr="00C54B34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3.4 </w:t>
            </w:r>
            <w:r w:rsidR="00B71A07" w:rsidRPr="00C54B34">
              <w:rPr>
                <w:sz w:val="22"/>
                <w:szCs w:val="22"/>
              </w:rPr>
              <w:t xml:space="preserve"> </w:t>
            </w:r>
            <w:r w:rsidR="00B71A07"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Підтримка мережі гуртків військово-патріотичного профілю та збільшення навчальних годин на позакласну роботу із «Захисту Вітчизни» учнів закладів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</w:t>
            </w:r>
          </w:p>
          <w:p w:rsidR="00F87C41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освіти, </w:t>
            </w:r>
            <w:r w:rsidR="00F87C41" w:rsidRPr="00C54B34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2"/>
                <w:szCs w:val="22"/>
                <w:lang w:eastAsia="uk-UA" w:bidi="ar-SA"/>
              </w:rPr>
              <w:t xml:space="preserve"> Луцький об'єднаний міський територіальний </w:t>
            </w:r>
            <w:r w:rsidR="00F87C41" w:rsidRPr="00C54B34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2"/>
                <w:szCs w:val="22"/>
                <w:lang w:eastAsia="uk-UA" w:bidi="ar-SA"/>
              </w:rPr>
              <w:lastRenderedPageBreak/>
              <w:t>центр комплектування та соціальної підтримки</w:t>
            </w: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,</w:t>
            </w: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  <w:p w:rsidR="00B71A07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ГО «ВМР «Національний Альянс»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49,0</w:t>
            </w: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61,0</w:t>
            </w: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55,0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widowControl/>
              <w:snapToGrid w:val="0"/>
              <w:ind w:hanging="62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Ме</w:t>
            </w:r>
            <w:proofErr w:type="spellEnd"/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   Функціонування мережі гуртків військово-патріотичного профілю, доповнення знань з навчального предмету  “Захист Вітчизни”</w:t>
            </w:r>
          </w:p>
        </w:tc>
      </w:tr>
      <w:tr w:rsidR="008E570E" w:rsidRPr="00993E72" w:rsidTr="00014A31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D311AD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3.5 </w:t>
            </w:r>
            <w:r w:rsidR="00D311AD">
              <w:t xml:space="preserve"> </w:t>
            </w:r>
            <w:r w:rsidR="00D311AD" w:rsidRP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Забезпечення закладів освіти міста необхідним інвентарем </w:t>
            </w:r>
            <w:r w:rsid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відповідно до</w:t>
            </w:r>
            <w:r w:rsidR="00D311AD" w:rsidRPr="00D311A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вимог програми «Захист України»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</w:t>
            </w:r>
            <w:r w:rsidR="00F87C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у м. Луцьк»,  Управління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329BD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2022 – 432,0</w:t>
            </w: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 –</w:t>
            </w: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360,0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widowControl/>
              <w:snapToGrid w:val="0"/>
              <w:ind w:hanging="737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            Здійснення на належному рівні  допризовної підготовки молоді та викладання предмету  “Захист Вітчизни”</w:t>
            </w:r>
          </w:p>
        </w:tc>
      </w:tr>
      <w:tr w:rsidR="008E570E" w:rsidRPr="00C54B34" w:rsidTr="00014A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tabs>
                <w:tab w:val="left" w:pos="792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3.6 Проведення  методичних занять з викладачами шкільного предмету «Захист Вітчизни» в польових умовах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2021-2023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м. Луцьк», Управління освіти, </w:t>
            </w:r>
            <w:r w:rsidR="00F87C41" w:rsidRPr="00C54B34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2"/>
                <w:szCs w:val="22"/>
                <w:lang w:eastAsia="uk-UA" w:bidi="ar-SA"/>
              </w:rPr>
              <w:t xml:space="preserve"> Луцький об'єднаний міський територіальний центр комплектування та соціальної підтримки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DE6E93" w:rsidP="00DE6E9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2021 – 13,0</w:t>
            </w: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2022 – 15,0 </w:t>
            </w: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8E570E" w:rsidRPr="00C54B34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2023 – 16,0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C54B34" w:rsidRDefault="008E570E" w:rsidP="00014A31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C54B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Підвищення          кваліфікації викладачів  предмету «Захист Вітчизни»  </w:t>
            </w:r>
          </w:p>
        </w:tc>
      </w:tr>
      <w:tr w:rsidR="008E570E" w:rsidRPr="00993E72" w:rsidTr="00F87C41">
        <w:trPr>
          <w:trHeight w:val="277"/>
        </w:trPr>
        <w:tc>
          <w:tcPr>
            <w:tcW w:w="7136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570E" w:rsidRPr="00993E72" w:rsidRDefault="008E570E" w:rsidP="00014A31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Всього видатків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570E" w:rsidRPr="00F87C41" w:rsidRDefault="00C329BD" w:rsidP="00014A31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87C41">
              <w:rPr>
                <w:rFonts w:ascii="Times New Roman" w:hAnsi="Times New Roman" w:cs="Times New Roman"/>
                <w:b/>
              </w:rPr>
              <w:t>Бюджет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C329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533,4 </w:t>
            </w:r>
          </w:p>
        </w:tc>
      </w:tr>
      <w:tr w:rsidR="008E570E" w:rsidRPr="00993E72" w:rsidTr="00F87C41">
        <w:trPr>
          <w:trHeight w:val="268"/>
        </w:trPr>
        <w:tc>
          <w:tcPr>
            <w:tcW w:w="713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C329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965,6 </w:t>
            </w:r>
          </w:p>
        </w:tc>
      </w:tr>
      <w:tr w:rsidR="008E570E" w:rsidRPr="00993E72" w:rsidTr="00F87C41">
        <w:trPr>
          <w:trHeight w:val="260"/>
        </w:trPr>
        <w:tc>
          <w:tcPr>
            <w:tcW w:w="71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993E72" w:rsidRDefault="008E570E" w:rsidP="00014A3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C329BD" w:rsidRDefault="008E570E" w:rsidP="00DE6E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29BD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993E72" w:rsidRDefault="008E570E" w:rsidP="00130AC2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3E7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C329BD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993E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394,9 </w:t>
            </w:r>
          </w:p>
        </w:tc>
      </w:tr>
    </w:tbl>
    <w:p w:rsidR="008E570E" w:rsidRPr="00993E72" w:rsidRDefault="008E570E" w:rsidP="008E570E">
      <w:pPr>
        <w:rPr>
          <w:sz w:val="22"/>
          <w:szCs w:val="22"/>
        </w:rPr>
      </w:pPr>
    </w:p>
    <w:p w:rsidR="008E570E" w:rsidRPr="00993E72" w:rsidRDefault="008E570E" w:rsidP="00130AC2">
      <w:pPr>
        <w:rPr>
          <w:b/>
          <w:sz w:val="22"/>
          <w:szCs w:val="22"/>
        </w:rPr>
      </w:pPr>
      <w:r w:rsidRPr="00993E72">
        <w:rPr>
          <w:b/>
          <w:sz w:val="22"/>
          <w:szCs w:val="22"/>
        </w:rPr>
        <w:t>Примітка:</w:t>
      </w:r>
    </w:p>
    <w:p w:rsidR="008E570E" w:rsidRDefault="008E570E" w:rsidP="008E570E">
      <w:pPr>
        <w:ind w:left="426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1560"/>
        <w:gridCol w:w="1559"/>
        <w:gridCol w:w="1559"/>
      </w:tblGrid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тому числі з орієнтовного обсягу фінансових витрат, тис. </w:t>
            </w:r>
            <w:proofErr w:type="spellStart"/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грн</w:t>
            </w:r>
            <w:proofErr w:type="spellEnd"/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2021 рік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2022 рік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b/>
                <w:sz w:val="22"/>
                <w:szCs w:val="22"/>
              </w:rPr>
              <w:t>2023 рік</w:t>
            </w:r>
          </w:p>
        </w:tc>
      </w:tr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Управління освіти Луцької міської ради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  <w:r w:rsidR="00130A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E570E" w:rsidRPr="00130AC2" w:rsidTr="00130AC2">
        <w:tc>
          <w:tcPr>
            <w:tcW w:w="7512" w:type="dxa"/>
            <w:shd w:val="clear" w:color="auto" w:fill="auto"/>
          </w:tcPr>
          <w:p w:rsidR="008E570E" w:rsidRPr="00130AC2" w:rsidRDefault="008E570E" w:rsidP="00014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</w:t>
            </w:r>
          </w:p>
        </w:tc>
        <w:tc>
          <w:tcPr>
            <w:tcW w:w="1560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2533,4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3605,6</w:t>
            </w:r>
          </w:p>
        </w:tc>
        <w:tc>
          <w:tcPr>
            <w:tcW w:w="1559" w:type="dxa"/>
            <w:shd w:val="clear" w:color="auto" w:fill="auto"/>
          </w:tcPr>
          <w:p w:rsidR="008E570E" w:rsidRPr="00130AC2" w:rsidRDefault="008E570E" w:rsidP="00014A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2962,9</w:t>
            </w:r>
          </w:p>
        </w:tc>
      </w:tr>
    </w:tbl>
    <w:p w:rsidR="008E570E" w:rsidRPr="00130AC2" w:rsidRDefault="008E570E" w:rsidP="00F87C41">
      <w:pPr>
        <w:rPr>
          <w:rFonts w:ascii="Times New Roman" w:hAnsi="Times New Roman" w:cs="Times New Roman"/>
          <w:sz w:val="22"/>
          <w:szCs w:val="22"/>
        </w:rPr>
      </w:pPr>
    </w:p>
    <w:p w:rsidR="008E570E" w:rsidRPr="00130AC2" w:rsidRDefault="008E570E" w:rsidP="008E570E">
      <w:pPr>
        <w:ind w:left="426"/>
        <w:rPr>
          <w:rFonts w:ascii="Times New Roman" w:hAnsi="Times New Roman" w:cs="Times New Roman"/>
          <w:sz w:val="22"/>
          <w:szCs w:val="22"/>
        </w:rPr>
      </w:pPr>
    </w:p>
    <w:p w:rsidR="008E570E" w:rsidRPr="00F87C41" w:rsidRDefault="00130AC2" w:rsidP="00F87C41">
      <w:pPr>
        <w:widowControl/>
        <w:jc w:val="both"/>
        <w:rPr>
          <w:rFonts w:ascii="Times New Roman" w:hAnsi="Times New Roman" w:cs="Times New Roman"/>
        </w:rPr>
      </w:pPr>
      <w:r w:rsidRPr="00C329BD">
        <w:rPr>
          <w:rFonts w:ascii="Times New Roman" w:hAnsi="Times New Roman" w:cs="Times New Roman"/>
        </w:rPr>
        <w:t>Захожий 777 925</w:t>
      </w:r>
    </w:p>
    <w:sectPr w:rsidR="008E570E" w:rsidRPr="00F87C41" w:rsidSect="007855C3">
      <w:pgSz w:w="16838" w:h="11906" w:orient="landscape"/>
      <w:pgMar w:top="1985" w:right="567" w:bottom="1843" w:left="567" w:header="561" w:footer="709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78" w:rsidRDefault="00A37A78">
      <w:r>
        <w:separator/>
      </w:r>
    </w:p>
  </w:endnote>
  <w:endnote w:type="continuationSeparator" w:id="0">
    <w:p w:rsidR="00A37A78" w:rsidRDefault="00A3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78" w:rsidRDefault="00A37A78">
      <w:r>
        <w:separator/>
      </w:r>
    </w:p>
  </w:footnote>
  <w:footnote w:type="continuationSeparator" w:id="0">
    <w:p w:rsidR="00A37A78" w:rsidRDefault="00A3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06FEA"/>
    <w:rsid w:val="00007EAB"/>
    <w:rsid w:val="00014131"/>
    <w:rsid w:val="00014A31"/>
    <w:rsid w:val="000170A2"/>
    <w:rsid w:val="00025A13"/>
    <w:rsid w:val="00034195"/>
    <w:rsid w:val="0004494B"/>
    <w:rsid w:val="00053279"/>
    <w:rsid w:val="000A0DD4"/>
    <w:rsid w:val="000A1FFE"/>
    <w:rsid w:val="000C10F0"/>
    <w:rsid w:val="000C1FAA"/>
    <w:rsid w:val="000C635F"/>
    <w:rsid w:val="000D0FED"/>
    <w:rsid w:val="000D2E5D"/>
    <w:rsid w:val="00130AC2"/>
    <w:rsid w:val="001600DD"/>
    <w:rsid w:val="00167D89"/>
    <w:rsid w:val="001750F4"/>
    <w:rsid w:val="0018450C"/>
    <w:rsid w:val="00187442"/>
    <w:rsid w:val="00192006"/>
    <w:rsid w:val="001B28A6"/>
    <w:rsid w:val="001B62AF"/>
    <w:rsid w:val="001D5E2F"/>
    <w:rsid w:val="001D63EB"/>
    <w:rsid w:val="001D7397"/>
    <w:rsid w:val="001D743C"/>
    <w:rsid w:val="001F1A64"/>
    <w:rsid w:val="00201D02"/>
    <w:rsid w:val="002162E1"/>
    <w:rsid w:val="00235D95"/>
    <w:rsid w:val="002706ED"/>
    <w:rsid w:val="002912D4"/>
    <w:rsid w:val="002A0FC0"/>
    <w:rsid w:val="002C1143"/>
    <w:rsid w:val="002D1143"/>
    <w:rsid w:val="002D2596"/>
    <w:rsid w:val="002E0CA3"/>
    <w:rsid w:val="00303543"/>
    <w:rsid w:val="00304342"/>
    <w:rsid w:val="00316329"/>
    <w:rsid w:val="00327E1B"/>
    <w:rsid w:val="003412C9"/>
    <w:rsid w:val="00341D51"/>
    <w:rsid w:val="0035017F"/>
    <w:rsid w:val="00351606"/>
    <w:rsid w:val="003548AE"/>
    <w:rsid w:val="00362C83"/>
    <w:rsid w:val="00375B87"/>
    <w:rsid w:val="0038725B"/>
    <w:rsid w:val="00387C54"/>
    <w:rsid w:val="00396D45"/>
    <w:rsid w:val="003B5EB5"/>
    <w:rsid w:val="00421C25"/>
    <w:rsid w:val="00436CCE"/>
    <w:rsid w:val="004465BC"/>
    <w:rsid w:val="004843C3"/>
    <w:rsid w:val="00491AB6"/>
    <w:rsid w:val="004C4A8E"/>
    <w:rsid w:val="004E4E6C"/>
    <w:rsid w:val="004E6441"/>
    <w:rsid w:val="004F15AB"/>
    <w:rsid w:val="005119A7"/>
    <w:rsid w:val="00515A00"/>
    <w:rsid w:val="00525887"/>
    <w:rsid w:val="00577EF0"/>
    <w:rsid w:val="0059548D"/>
    <w:rsid w:val="005A7986"/>
    <w:rsid w:val="005C12E6"/>
    <w:rsid w:val="005D25B3"/>
    <w:rsid w:val="00636B98"/>
    <w:rsid w:val="00650C5E"/>
    <w:rsid w:val="00667AAD"/>
    <w:rsid w:val="00681A30"/>
    <w:rsid w:val="006B0465"/>
    <w:rsid w:val="006E1279"/>
    <w:rsid w:val="006F6B04"/>
    <w:rsid w:val="00704417"/>
    <w:rsid w:val="0071117B"/>
    <w:rsid w:val="00740D98"/>
    <w:rsid w:val="00740F13"/>
    <w:rsid w:val="00773986"/>
    <w:rsid w:val="007855C3"/>
    <w:rsid w:val="00792C9C"/>
    <w:rsid w:val="00794F72"/>
    <w:rsid w:val="007A0974"/>
    <w:rsid w:val="007B24B9"/>
    <w:rsid w:val="007B57EF"/>
    <w:rsid w:val="007F53B5"/>
    <w:rsid w:val="00804A55"/>
    <w:rsid w:val="00811290"/>
    <w:rsid w:val="00850042"/>
    <w:rsid w:val="00862EEB"/>
    <w:rsid w:val="00897842"/>
    <w:rsid w:val="008B055E"/>
    <w:rsid w:val="008B05CB"/>
    <w:rsid w:val="008E1E01"/>
    <w:rsid w:val="008E570E"/>
    <w:rsid w:val="00914E20"/>
    <w:rsid w:val="0094671F"/>
    <w:rsid w:val="009509DC"/>
    <w:rsid w:val="00951B77"/>
    <w:rsid w:val="00967E43"/>
    <w:rsid w:val="00977F24"/>
    <w:rsid w:val="0098303D"/>
    <w:rsid w:val="00995C0A"/>
    <w:rsid w:val="009C0BF1"/>
    <w:rsid w:val="009C192A"/>
    <w:rsid w:val="00A054CF"/>
    <w:rsid w:val="00A34D5B"/>
    <w:rsid w:val="00A35172"/>
    <w:rsid w:val="00A37A78"/>
    <w:rsid w:val="00A52601"/>
    <w:rsid w:val="00A56F46"/>
    <w:rsid w:val="00A75540"/>
    <w:rsid w:val="00AA4B48"/>
    <w:rsid w:val="00AC56EC"/>
    <w:rsid w:val="00AD5E3E"/>
    <w:rsid w:val="00AE2E27"/>
    <w:rsid w:val="00B13378"/>
    <w:rsid w:val="00B25D7D"/>
    <w:rsid w:val="00B43469"/>
    <w:rsid w:val="00B71A07"/>
    <w:rsid w:val="00BC0689"/>
    <w:rsid w:val="00BC3E8C"/>
    <w:rsid w:val="00BD32DE"/>
    <w:rsid w:val="00BE0E93"/>
    <w:rsid w:val="00BE3935"/>
    <w:rsid w:val="00BF51AE"/>
    <w:rsid w:val="00BF6661"/>
    <w:rsid w:val="00C02B60"/>
    <w:rsid w:val="00C04379"/>
    <w:rsid w:val="00C20523"/>
    <w:rsid w:val="00C23D42"/>
    <w:rsid w:val="00C329BD"/>
    <w:rsid w:val="00C47107"/>
    <w:rsid w:val="00C54B34"/>
    <w:rsid w:val="00C652F6"/>
    <w:rsid w:val="00C675E6"/>
    <w:rsid w:val="00C70087"/>
    <w:rsid w:val="00C740A3"/>
    <w:rsid w:val="00C76E62"/>
    <w:rsid w:val="00CA6341"/>
    <w:rsid w:val="00CE2FFC"/>
    <w:rsid w:val="00CF5DD7"/>
    <w:rsid w:val="00D23229"/>
    <w:rsid w:val="00D2440D"/>
    <w:rsid w:val="00D30CEE"/>
    <w:rsid w:val="00D311AD"/>
    <w:rsid w:val="00D62155"/>
    <w:rsid w:val="00D77D08"/>
    <w:rsid w:val="00D83F0E"/>
    <w:rsid w:val="00D96D01"/>
    <w:rsid w:val="00DC13BB"/>
    <w:rsid w:val="00DE405B"/>
    <w:rsid w:val="00DE65A7"/>
    <w:rsid w:val="00DE6E93"/>
    <w:rsid w:val="00E3395B"/>
    <w:rsid w:val="00E409C5"/>
    <w:rsid w:val="00E414BE"/>
    <w:rsid w:val="00E42942"/>
    <w:rsid w:val="00E454F3"/>
    <w:rsid w:val="00E45AAF"/>
    <w:rsid w:val="00E559A7"/>
    <w:rsid w:val="00E64E16"/>
    <w:rsid w:val="00E676A5"/>
    <w:rsid w:val="00E807AE"/>
    <w:rsid w:val="00EA6E85"/>
    <w:rsid w:val="00EB598A"/>
    <w:rsid w:val="00EB739D"/>
    <w:rsid w:val="00EE23F9"/>
    <w:rsid w:val="00EE6293"/>
    <w:rsid w:val="00F0357F"/>
    <w:rsid w:val="00F324D4"/>
    <w:rsid w:val="00F514B5"/>
    <w:rsid w:val="00F8726C"/>
    <w:rsid w:val="00F87C41"/>
    <w:rsid w:val="00F907F1"/>
    <w:rsid w:val="00F95433"/>
    <w:rsid w:val="00FB3DF4"/>
    <w:rsid w:val="00FD0646"/>
    <w:rsid w:val="00FD1419"/>
    <w:rsid w:val="00FD1A3C"/>
    <w:rsid w:val="00FD593F"/>
    <w:rsid w:val="00FE3B31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0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link w:val="ad"/>
    <w:uiPriority w:val="99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e">
    <w:name w:val="footer"/>
    <w:basedOn w:val="a"/>
    <w:rsid w:val="00327E1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DE405B"/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DCF3-55BE-4F44-9D45-CF35DA1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5911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9</cp:revision>
  <cp:lastPrinted>2020-12-08T13:52:00Z</cp:lastPrinted>
  <dcterms:created xsi:type="dcterms:W3CDTF">2020-12-15T15:39:00Z</dcterms:created>
  <dcterms:modified xsi:type="dcterms:W3CDTF">2020-12-16T12:35:00Z</dcterms:modified>
</cp:coreProperties>
</file>