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FF1" w:rsidRDefault="00025C30" w:rsidP="00424FF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r w:rsidR="00DC6B23">
        <w:rPr>
          <w:rFonts w:ascii="Times New Roman" w:eastAsia="Times New Roman" w:hAnsi="Times New Roman" w:cs="Times New Roman"/>
          <w:bCs/>
          <w:sz w:val="28"/>
          <w:szCs w:val="28"/>
        </w:rPr>
        <w:t>1</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Луцької</w:t>
      </w:r>
      <w:r w:rsidR="002B22BE" w:rsidRP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 xml:space="preserve">___№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621AF8" w:rsidRDefault="00943D60" w:rsidP="00110C7D">
      <w:pPr>
        <w:pStyle w:val="30"/>
        <w:shd w:val="clear" w:color="auto" w:fill="auto"/>
        <w:spacing w:before="0" w:after="19" w:line="240" w:lineRule="auto"/>
        <w:rPr>
          <w:sz w:val="36"/>
          <w:szCs w:val="36"/>
        </w:rPr>
      </w:pPr>
      <w:r w:rsidRPr="00621AF8">
        <w:rPr>
          <w:sz w:val="36"/>
          <w:szCs w:val="36"/>
        </w:rPr>
        <w:t>к</w:t>
      </w:r>
      <w:r w:rsidR="001A2F7B" w:rsidRPr="00621AF8">
        <w:rPr>
          <w:sz w:val="36"/>
          <w:szCs w:val="36"/>
        </w:rPr>
        <w:t xml:space="preserve">омунального </w:t>
      </w:r>
      <w:r w:rsidR="0088182B" w:rsidRPr="00621AF8">
        <w:rPr>
          <w:sz w:val="36"/>
          <w:szCs w:val="36"/>
        </w:rPr>
        <w:t>закладу загальної середньої освіти</w:t>
      </w:r>
    </w:p>
    <w:p w:rsidR="002A7588" w:rsidRPr="00621AF8" w:rsidRDefault="004117C0" w:rsidP="002A7588">
      <w:pPr>
        <w:pStyle w:val="30"/>
        <w:shd w:val="clear" w:color="auto" w:fill="auto"/>
        <w:spacing w:before="0" w:after="0" w:line="240" w:lineRule="auto"/>
        <w:ind w:left="500"/>
        <w:rPr>
          <w:sz w:val="36"/>
          <w:szCs w:val="36"/>
        </w:rPr>
      </w:pPr>
      <w:r w:rsidRPr="00621AF8">
        <w:rPr>
          <w:sz w:val="36"/>
          <w:szCs w:val="36"/>
        </w:rPr>
        <w:t>«</w:t>
      </w:r>
      <w:r w:rsidR="00CC3557" w:rsidRPr="00621AF8">
        <w:rPr>
          <w:sz w:val="36"/>
          <w:szCs w:val="36"/>
        </w:rPr>
        <w:t>Княгининівс</w:t>
      </w:r>
      <w:r w:rsidR="00DC6B23" w:rsidRPr="00621AF8">
        <w:rPr>
          <w:sz w:val="36"/>
          <w:szCs w:val="36"/>
        </w:rPr>
        <w:t>ький</w:t>
      </w:r>
      <w:r w:rsidR="00167177" w:rsidRPr="00621AF8">
        <w:rPr>
          <w:sz w:val="36"/>
          <w:szCs w:val="36"/>
        </w:rPr>
        <w:t xml:space="preserve"> </w:t>
      </w:r>
      <w:r w:rsidRPr="00621AF8">
        <w:rPr>
          <w:sz w:val="36"/>
          <w:szCs w:val="36"/>
        </w:rPr>
        <w:t xml:space="preserve">ліцей № </w:t>
      </w:r>
      <w:r w:rsidR="00CC3557" w:rsidRPr="00621AF8">
        <w:rPr>
          <w:sz w:val="36"/>
          <w:szCs w:val="36"/>
        </w:rPr>
        <w:t>34</w:t>
      </w:r>
      <w:r w:rsidR="00F84B88" w:rsidRPr="00621AF8">
        <w:rPr>
          <w:sz w:val="36"/>
          <w:szCs w:val="36"/>
        </w:rPr>
        <w:t xml:space="preserve"> </w:t>
      </w:r>
      <w:r w:rsidR="00110C7D" w:rsidRPr="00621AF8">
        <w:rPr>
          <w:sz w:val="36"/>
          <w:szCs w:val="36"/>
        </w:rPr>
        <w:t>Луцької міської ради</w:t>
      </w:r>
      <w:r w:rsidR="009159B4" w:rsidRPr="00621AF8">
        <w:rPr>
          <w:sz w:val="36"/>
          <w:szCs w:val="36"/>
        </w:rPr>
        <w:t>»</w:t>
      </w:r>
    </w:p>
    <w:p w:rsidR="0075403E" w:rsidRPr="00621AF8" w:rsidRDefault="0075403E" w:rsidP="002A7588">
      <w:pPr>
        <w:pStyle w:val="30"/>
        <w:shd w:val="clear" w:color="auto" w:fill="auto"/>
        <w:spacing w:before="0" w:after="0" w:line="240" w:lineRule="auto"/>
        <w:ind w:left="500"/>
        <w:rPr>
          <w:sz w:val="36"/>
          <w:szCs w:val="36"/>
        </w:rPr>
      </w:pPr>
      <w:r w:rsidRPr="00621AF8">
        <w:rPr>
          <w:sz w:val="36"/>
          <w:szCs w:val="36"/>
        </w:rPr>
        <w:t>(нова редакція)</w:t>
      </w:r>
    </w:p>
    <w:p w:rsidR="002A7588" w:rsidRPr="00621AF8" w:rsidRDefault="002A7588" w:rsidP="002A7588">
      <w:pPr>
        <w:pStyle w:val="30"/>
        <w:shd w:val="clear" w:color="auto" w:fill="auto"/>
        <w:spacing w:before="0" w:after="0" w:line="240" w:lineRule="auto"/>
        <w:ind w:left="500"/>
        <w:rPr>
          <w:sz w:val="36"/>
          <w:szCs w:val="36"/>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621AF8" w:rsidRDefault="00621AF8" w:rsidP="00110C7D">
      <w:pPr>
        <w:pStyle w:val="22"/>
        <w:shd w:val="clear" w:color="auto" w:fill="auto"/>
        <w:spacing w:after="0" w:line="240" w:lineRule="auto"/>
        <w:ind w:left="500"/>
        <w:jc w:val="center"/>
        <w:rPr>
          <w:b/>
          <w:sz w:val="32"/>
          <w:szCs w:val="32"/>
        </w:rPr>
      </w:pPr>
      <w:r>
        <w:rPr>
          <w:b/>
          <w:sz w:val="28"/>
          <w:szCs w:val="28"/>
        </w:rPr>
        <w:t xml:space="preserve"> </w:t>
      </w:r>
      <w:r w:rsidRPr="00621AF8">
        <w:rPr>
          <w:b/>
          <w:sz w:val="32"/>
          <w:szCs w:val="32"/>
        </w:rPr>
        <w:t>Луцьк 2021</w:t>
      </w:r>
    </w:p>
    <w:p w:rsidR="00621AF8" w:rsidRPr="004117C0" w:rsidRDefault="00621AF8" w:rsidP="00110C7D">
      <w:pPr>
        <w:pStyle w:val="22"/>
        <w:shd w:val="clear" w:color="auto" w:fill="auto"/>
        <w:spacing w:after="0" w:line="240" w:lineRule="auto"/>
        <w:ind w:left="500"/>
        <w:jc w:val="center"/>
        <w:rPr>
          <w:b/>
          <w:sz w:val="28"/>
          <w:szCs w:val="28"/>
        </w:rPr>
      </w:pPr>
    </w:p>
    <w:p w:rsidR="00FC0742" w:rsidRPr="00FC0742" w:rsidRDefault="008D4EEC" w:rsidP="00572FD7">
      <w:pPr>
        <w:pStyle w:val="310"/>
        <w:keepNext/>
        <w:keepLines/>
        <w:shd w:val="clear" w:color="auto" w:fill="auto"/>
        <w:tabs>
          <w:tab w:val="left" w:pos="3846"/>
        </w:tabs>
        <w:spacing w:after="270" w:line="240" w:lineRule="auto"/>
        <w:jc w:val="center"/>
        <w:rPr>
          <w:sz w:val="28"/>
          <w:szCs w:val="28"/>
        </w:rPr>
      </w:pPr>
      <w:bookmarkStart w:id="0" w:name="bookmark2"/>
      <w:r>
        <w:rPr>
          <w:sz w:val="28"/>
          <w:szCs w:val="28"/>
        </w:rPr>
        <w:lastRenderedPageBreak/>
        <w:t>І</w:t>
      </w:r>
      <w:r w:rsidR="00572FD7">
        <w:rPr>
          <w:sz w:val="28"/>
          <w:szCs w:val="28"/>
        </w:rPr>
        <w:t>.</w:t>
      </w:r>
      <w:r>
        <w:rPr>
          <w:sz w:val="28"/>
          <w:szCs w:val="28"/>
        </w:rPr>
        <w:t xml:space="preserve"> </w:t>
      </w:r>
      <w:bookmarkEnd w:id="0"/>
      <w:r>
        <w:rPr>
          <w:sz w:val="28"/>
          <w:szCs w:val="28"/>
        </w:rPr>
        <w:t>ЗАГАЛЬНІ ПОЛОЖЕННЯ</w:t>
      </w:r>
    </w:p>
    <w:p w:rsidR="00966C4D" w:rsidRPr="00966C4D" w:rsidRDefault="004D0809" w:rsidP="00AE7AE1">
      <w:pPr>
        <w:pStyle w:val="12"/>
        <w:numPr>
          <w:ilvl w:val="1"/>
          <w:numId w:val="1"/>
        </w:numPr>
        <w:shd w:val="clear" w:color="auto" w:fill="auto"/>
        <w:tabs>
          <w:tab w:val="left" w:pos="1418"/>
        </w:tabs>
        <w:spacing w:before="0" w:line="240" w:lineRule="auto"/>
        <w:ind w:left="20" w:firstLine="689"/>
        <w:rPr>
          <w:sz w:val="28"/>
          <w:szCs w:val="28"/>
        </w:rPr>
      </w:pPr>
      <w:r>
        <w:rPr>
          <w:sz w:val="28"/>
          <w:szCs w:val="28"/>
        </w:rPr>
        <w:t xml:space="preserve">Княгининівський </w:t>
      </w:r>
      <w:r w:rsidR="00BF1CC0">
        <w:rPr>
          <w:sz w:val="28"/>
          <w:szCs w:val="28"/>
        </w:rPr>
        <w:t>н</w:t>
      </w:r>
      <w:r w:rsidR="00BF1CC0" w:rsidRPr="00FD60B0">
        <w:rPr>
          <w:sz w:val="28"/>
          <w:szCs w:val="28"/>
        </w:rPr>
        <w:t xml:space="preserve">авчально-виховний комплекс </w:t>
      </w:r>
      <w:r>
        <w:rPr>
          <w:sz w:val="28"/>
          <w:szCs w:val="28"/>
        </w:rPr>
        <w:t xml:space="preserve">«Загальноосвітня школа І-ІІІ ступенів – дошкільний навчальний заклад» </w:t>
      </w:r>
      <w:r w:rsidR="00BF1CC0">
        <w:rPr>
          <w:sz w:val="28"/>
          <w:szCs w:val="28"/>
        </w:rPr>
        <w:t>Княгининівської сільської ради</w:t>
      </w:r>
      <w:r w:rsidR="00966C4D" w:rsidRPr="00966C4D">
        <w:rPr>
          <w:sz w:val="28"/>
          <w:szCs w:val="28"/>
        </w:rPr>
        <w:t xml:space="preserve"> </w:t>
      </w:r>
      <w:r w:rsidR="00BF1CC0">
        <w:rPr>
          <w:sz w:val="28"/>
          <w:szCs w:val="28"/>
        </w:rPr>
        <w:t>перейменований</w:t>
      </w:r>
      <w:r w:rsidR="009E7721">
        <w:rPr>
          <w:sz w:val="28"/>
          <w:szCs w:val="28"/>
        </w:rPr>
        <w:t xml:space="preserve"> </w:t>
      </w:r>
      <w:r w:rsidR="00966C4D" w:rsidRPr="00966C4D">
        <w:rPr>
          <w:sz w:val="28"/>
          <w:szCs w:val="28"/>
        </w:rPr>
        <w:t xml:space="preserve">у комунальний заклад загальної середньої </w:t>
      </w:r>
      <w:r w:rsidR="00966C4D">
        <w:rPr>
          <w:sz w:val="28"/>
          <w:szCs w:val="28"/>
        </w:rPr>
        <w:t>освіти «</w:t>
      </w:r>
      <w:r>
        <w:rPr>
          <w:sz w:val="28"/>
          <w:szCs w:val="28"/>
        </w:rPr>
        <w:t>Княгининівський ліцей № 34</w:t>
      </w:r>
      <w:r w:rsidR="00966C4D" w:rsidRPr="00966C4D">
        <w:rPr>
          <w:sz w:val="28"/>
          <w:szCs w:val="28"/>
        </w:rPr>
        <w:t xml:space="preserve"> Луцької міської ради» </w:t>
      </w:r>
      <w:r w:rsidR="009950C6" w:rsidRPr="00966C4D">
        <w:rPr>
          <w:sz w:val="28"/>
          <w:szCs w:val="28"/>
        </w:rPr>
        <w:t>(далі –</w:t>
      </w:r>
      <w:r w:rsidR="00374596" w:rsidRPr="00966C4D">
        <w:rPr>
          <w:sz w:val="28"/>
          <w:szCs w:val="28"/>
        </w:rPr>
        <w:t xml:space="preserve"> </w:t>
      </w:r>
      <w:r w:rsidR="00635290">
        <w:rPr>
          <w:sz w:val="28"/>
          <w:szCs w:val="28"/>
        </w:rPr>
        <w:t>заклад освіти</w:t>
      </w:r>
      <w:r w:rsidR="00374596" w:rsidRPr="00966C4D">
        <w:rPr>
          <w:sz w:val="28"/>
          <w:szCs w:val="28"/>
        </w:rPr>
        <w:t>)</w:t>
      </w:r>
      <w:r w:rsidR="0088182B" w:rsidRPr="00966C4D">
        <w:rPr>
          <w:sz w:val="28"/>
          <w:szCs w:val="28"/>
        </w:rPr>
        <w:t>.</w:t>
      </w:r>
      <w:r w:rsidR="00966C4D" w:rsidRPr="00966C4D">
        <w:rPr>
          <w:sz w:val="28"/>
          <w:szCs w:val="28"/>
        </w:rPr>
        <w:t xml:space="preserve"> </w:t>
      </w:r>
    </w:p>
    <w:p w:rsidR="001B130C" w:rsidRPr="00966C4D" w:rsidRDefault="0088182B" w:rsidP="00966C4D">
      <w:pPr>
        <w:pStyle w:val="12"/>
        <w:numPr>
          <w:ilvl w:val="1"/>
          <w:numId w:val="1"/>
        </w:numPr>
        <w:shd w:val="clear" w:color="auto" w:fill="auto"/>
        <w:tabs>
          <w:tab w:val="left" w:pos="1418"/>
        </w:tabs>
        <w:spacing w:before="0" w:line="240" w:lineRule="auto"/>
        <w:ind w:left="20" w:firstLine="689"/>
        <w:rPr>
          <w:sz w:val="28"/>
          <w:szCs w:val="28"/>
        </w:rPr>
      </w:pPr>
      <w:r w:rsidRPr="00966C4D">
        <w:rPr>
          <w:sz w:val="28"/>
          <w:szCs w:val="28"/>
        </w:rPr>
        <w:t xml:space="preserve">Засновником </w:t>
      </w:r>
      <w:r w:rsidR="00635290">
        <w:rPr>
          <w:sz w:val="28"/>
          <w:szCs w:val="28"/>
        </w:rPr>
        <w:t>закладу освіти</w:t>
      </w:r>
      <w:r w:rsidRPr="00966C4D">
        <w:rPr>
          <w:sz w:val="28"/>
          <w:szCs w:val="28"/>
        </w:rPr>
        <w:t xml:space="preserve"> є </w:t>
      </w:r>
      <w:r w:rsidR="00F77DE2" w:rsidRPr="00966C4D">
        <w:rPr>
          <w:sz w:val="28"/>
          <w:szCs w:val="28"/>
        </w:rPr>
        <w:t xml:space="preserve">Луцька міська </w:t>
      </w:r>
      <w:r w:rsidR="00D36AB1" w:rsidRPr="00966C4D">
        <w:rPr>
          <w:sz w:val="28"/>
          <w:szCs w:val="28"/>
        </w:rPr>
        <w:t>рада.</w:t>
      </w:r>
      <w:r w:rsidR="00966C4D">
        <w:rPr>
          <w:sz w:val="28"/>
          <w:szCs w:val="28"/>
        </w:rPr>
        <w:t xml:space="preserve"> </w:t>
      </w:r>
      <w:r w:rsidR="0069306D" w:rsidRPr="00966C4D">
        <w:rPr>
          <w:sz w:val="28"/>
          <w:szCs w:val="28"/>
        </w:rPr>
        <w:t>Уповноваженим органом засновника у сфері освіти</w:t>
      </w:r>
      <w:r w:rsidRPr="00966C4D">
        <w:rPr>
          <w:sz w:val="28"/>
          <w:szCs w:val="28"/>
        </w:rPr>
        <w:t xml:space="preserve"> є управління освіти </w:t>
      </w:r>
      <w:r w:rsidR="00110C7D" w:rsidRPr="00966C4D">
        <w:rPr>
          <w:sz w:val="28"/>
          <w:szCs w:val="28"/>
        </w:rPr>
        <w:t>Луцької</w:t>
      </w:r>
      <w:r w:rsidRPr="00966C4D">
        <w:rPr>
          <w:sz w:val="28"/>
          <w:szCs w:val="28"/>
        </w:rPr>
        <w:t xml:space="preserve"> міської ради.</w:t>
      </w:r>
    </w:p>
    <w:p w:rsidR="001B130C" w:rsidRDefault="00635290" w:rsidP="00AE7AE1">
      <w:pPr>
        <w:pStyle w:val="12"/>
        <w:shd w:val="clear" w:color="auto" w:fill="auto"/>
        <w:tabs>
          <w:tab w:val="left" w:pos="1418"/>
        </w:tabs>
        <w:spacing w:before="0" w:line="240" w:lineRule="auto"/>
        <w:ind w:left="20" w:firstLine="689"/>
        <w:rPr>
          <w:sz w:val="28"/>
          <w:szCs w:val="28"/>
        </w:rPr>
      </w:pPr>
      <w:r>
        <w:rPr>
          <w:sz w:val="28"/>
          <w:szCs w:val="28"/>
        </w:rPr>
        <w:t>Заклад освіти</w:t>
      </w:r>
      <w:r w:rsidR="00034960" w:rsidRPr="00D81D58">
        <w:rPr>
          <w:sz w:val="28"/>
          <w:szCs w:val="28"/>
        </w:rPr>
        <w:t xml:space="preserve"> знаходиться у комунальній власності </w:t>
      </w:r>
      <w:r w:rsidR="00034960">
        <w:rPr>
          <w:sz w:val="28"/>
          <w:szCs w:val="28"/>
        </w:rPr>
        <w:t>Луцької міської територіальн</w:t>
      </w:r>
      <w:r w:rsidR="00034960" w:rsidRPr="004574A1">
        <w:rPr>
          <w:sz w:val="28"/>
          <w:szCs w:val="28"/>
        </w:rPr>
        <w:t>ої</w:t>
      </w:r>
      <w:r w:rsidR="00034960">
        <w:rPr>
          <w:sz w:val="28"/>
          <w:szCs w:val="28"/>
        </w:rPr>
        <w:t xml:space="preserve"> громад</w:t>
      </w:r>
      <w:r w:rsidR="00034960" w:rsidRPr="004574A1">
        <w:rPr>
          <w:sz w:val="28"/>
          <w:szCs w:val="28"/>
        </w:rPr>
        <w:t>и</w:t>
      </w:r>
      <w:r w:rsidR="00034960">
        <w:rPr>
          <w:sz w:val="28"/>
          <w:szCs w:val="28"/>
        </w:rPr>
        <w:t xml:space="preserve">. </w:t>
      </w:r>
      <w:r w:rsidR="002333C0" w:rsidRPr="00110C7D">
        <w:rPr>
          <w:sz w:val="28"/>
          <w:szCs w:val="28"/>
        </w:rPr>
        <w:t xml:space="preserve">Майно </w:t>
      </w:r>
      <w:r w:rsidR="002333C0">
        <w:rPr>
          <w:sz w:val="28"/>
          <w:szCs w:val="28"/>
        </w:rPr>
        <w:t>Ліцею</w:t>
      </w:r>
      <w:r w:rsidR="002333C0" w:rsidRPr="00110C7D">
        <w:rPr>
          <w:sz w:val="28"/>
          <w:szCs w:val="28"/>
        </w:rPr>
        <w:t xml:space="preserve"> перебуває в його опер</w:t>
      </w:r>
      <w:r w:rsidR="002333C0">
        <w:rPr>
          <w:sz w:val="28"/>
          <w:szCs w:val="28"/>
        </w:rPr>
        <w:t>ативному управлінні</w:t>
      </w:r>
      <w:r w:rsidR="00110C7D">
        <w:rPr>
          <w:sz w:val="28"/>
          <w:szCs w:val="28"/>
        </w:rPr>
        <w:t>.</w:t>
      </w:r>
    </w:p>
    <w:p w:rsidR="00821F97" w:rsidRPr="00DA1C8E" w:rsidRDefault="00BF37C9" w:rsidP="00AE7AE1">
      <w:pPr>
        <w:widowControl/>
        <w:tabs>
          <w:tab w:val="left" w:pos="1418"/>
        </w:tabs>
        <w:ind w:firstLine="689"/>
        <w:jc w:val="both"/>
        <w:rPr>
          <w:rFonts w:ascii="Times New Roman CYR" w:hAnsi="Times New Roman CYR" w:cs="Times New Roman CYR"/>
          <w:color w:val="auto"/>
          <w:sz w:val="28"/>
          <w:szCs w:val="28"/>
        </w:rPr>
      </w:pPr>
      <w:r>
        <w:rPr>
          <w:rFonts w:ascii="Times New Roman" w:eastAsia="Times New Roman" w:hAnsi="Times New Roman" w:cs="Times New Roman"/>
          <w:color w:val="auto"/>
          <w:sz w:val="28"/>
          <w:szCs w:val="28"/>
        </w:rPr>
        <w:t>1.3</w:t>
      </w:r>
      <w:r w:rsidR="00821F97" w:rsidRPr="00DA1C8E">
        <w:rPr>
          <w:rFonts w:ascii="Times New Roman" w:eastAsia="Times New Roman" w:hAnsi="Times New Roman" w:cs="Times New Roman"/>
          <w:color w:val="auto"/>
          <w:sz w:val="28"/>
          <w:szCs w:val="28"/>
        </w:rPr>
        <w:t>.</w:t>
      </w:r>
      <w:r w:rsidR="00AE7AE1">
        <w:rPr>
          <w:color w:val="auto"/>
          <w:sz w:val="28"/>
          <w:szCs w:val="28"/>
        </w:rPr>
        <w:tab/>
      </w:r>
      <w:r w:rsidR="00821F97" w:rsidRPr="00DA1C8E">
        <w:rPr>
          <w:rFonts w:ascii="Times New Roman CYR" w:hAnsi="Times New Roman CYR" w:cs="Times New Roman CYR"/>
          <w:color w:val="auto"/>
          <w:sz w:val="28"/>
          <w:szCs w:val="28"/>
        </w:rPr>
        <w:t xml:space="preserve">За своїм правовим статусом </w:t>
      </w:r>
      <w:r w:rsidR="00635290">
        <w:rPr>
          <w:rFonts w:ascii="Times New Roman CYR" w:hAnsi="Times New Roman CYR" w:cs="Times New Roman CYR"/>
          <w:color w:val="auto"/>
          <w:sz w:val="28"/>
          <w:szCs w:val="28"/>
        </w:rPr>
        <w:t>заклад освіти</w:t>
      </w:r>
      <w:r w:rsidR="00821F97" w:rsidRPr="00DA1C8E">
        <w:rPr>
          <w:rFonts w:ascii="Times New Roman CYR" w:hAnsi="Times New Roman CYR" w:cs="Times New Roman CYR"/>
          <w:color w:val="auto"/>
          <w:sz w:val="28"/>
          <w:szCs w:val="28"/>
        </w:rPr>
        <w:t xml:space="preserve"> є комунальним закладом, що утримується за рахунок кошті</w:t>
      </w:r>
      <w:r w:rsidR="00F838CC">
        <w:rPr>
          <w:rFonts w:ascii="Times New Roman CYR" w:hAnsi="Times New Roman CYR" w:cs="Times New Roman CYR"/>
          <w:color w:val="auto"/>
          <w:sz w:val="28"/>
          <w:szCs w:val="28"/>
        </w:rPr>
        <w:t>в освітньої субвенції та коштів</w:t>
      </w:r>
      <w:r w:rsidR="00821F97" w:rsidRPr="00DA1C8E">
        <w:rPr>
          <w:rFonts w:ascii="Times New Roman CYR" w:hAnsi="Times New Roman CYR" w:cs="Times New Roman CYR"/>
          <w:color w:val="auto"/>
          <w:sz w:val="28"/>
          <w:szCs w:val="28"/>
        </w:rPr>
        <w:t xml:space="preserve"> міського бюджету.</w:t>
      </w:r>
    </w:p>
    <w:p w:rsidR="00821F97" w:rsidRPr="00DA1C8E" w:rsidRDefault="00BF37C9" w:rsidP="00AE7AE1">
      <w:pPr>
        <w:widowControl/>
        <w:numPr>
          <w:ilvl w:val="12"/>
          <w:numId w:val="0"/>
        </w:numPr>
        <w:tabs>
          <w:tab w:val="left" w:pos="1418"/>
        </w:tabs>
        <w:ind w:firstLine="689"/>
        <w:jc w:val="both"/>
        <w:rPr>
          <w:rFonts w:ascii="Times New Roman" w:hAnsi="Times New Roman"/>
          <w:color w:val="auto"/>
          <w:sz w:val="28"/>
          <w:szCs w:val="28"/>
        </w:rPr>
      </w:pPr>
      <w:r>
        <w:rPr>
          <w:rFonts w:ascii="Times New Roman" w:eastAsia="Times New Roman" w:hAnsi="Times New Roman" w:cs="Times New Roman"/>
          <w:color w:val="auto"/>
          <w:sz w:val="28"/>
          <w:szCs w:val="28"/>
        </w:rPr>
        <w:t>1.4</w:t>
      </w:r>
      <w:r w:rsidR="00821F97" w:rsidRPr="00DA1C8E">
        <w:rPr>
          <w:rFonts w:ascii="Times New Roman" w:eastAsia="Times New Roman" w:hAnsi="Times New Roman" w:cs="Times New Roman"/>
          <w:color w:val="auto"/>
          <w:sz w:val="28"/>
          <w:szCs w:val="28"/>
        </w:rPr>
        <w:t>.</w:t>
      </w:r>
      <w:r w:rsidR="00AE7AE1">
        <w:rPr>
          <w:rFonts w:ascii="Times New Roman" w:eastAsia="Times New Roman" w:hAnsi="Times New Roman" w:cs="Times New Roman"/>
          <w:color w:val="auto"/>
          <w:sz w:val="28"/>
          <w:szCs w:val="28"/>
        </w:rPr>
        <w:tab/>
      </w:r>
      <w:r w:rsidR="00821F97" w:rsidRPr="00DA1C8E">
        <w:rPr>
          <w:rFonts w:ascii="Times New Roman" w:hAnsi="Times New Roman"/>
          <w:color w:val="auto"/>
          <w:sz w:val="28"/>
          <w:szCs w:val="28"/>
        </w:rPr>
        <w:t xml:space="preserve">Засновник здійснює фінансування </w:t>
      </w:r>
      <w:r w:rsidR="00635290">
        <w:rPr>
          <w:rFonts w:ascii="Times New Roman" w:hAnsi="Times New Roman"/>
          <w:color w:val="auto"/>
          <w:sz w:val="28"/>
          <w:szCs w:val="28"/>
        </w:rPr>
        <w:t>закладу освіти</w:t>
      </w:r>
      <w:r w:rsidR="00821F97" w:rsidRPr="00DA1C8E">
        <w:rPr>
          <w:rFonts w:ascii="Times New Roman" w:hAnsi="Times New Roman"/>
          <w:color w:val="auto"/>
          <w:sz w:val="28"/>
          <w:szCs w:val="28"/>
        </w:rPr>
        <w:t xml:space="preserve">, його матеріально-технічного забезпечення, </w:t>
      </w:r>
      <w:r w:rsidR="00EC5FFB" w:rsidRPr="00DA1C8E">
        <w:rPr>
          <w:rFonts w:ascii="Times New Roman" w:hAnsi="Times New Roman"/>
          <w:color w:val="auto"/>
          <w:sz w:val="28"/>
          <w:szCs w:val="28"/>
        </w:rPr>
        <w:t xml:space="preserve">ремонту будівлі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821F97" w:rsidRPr="00EC5FFB" w:rsidRDefault="00BF37C9" w:rsidP="00AE7AE1">
      <w:pPr>
        <w:pStyle w:val="12"/>
        <w:shd w:val="clear" w:color="auto" w:fill="auto"/>
        <w:tabs>
          <w:tab w:val="left" w:pos="1418"/>
        </w:tabs>
        <w:spacing w:before="0" w:line="240" w:lineRule="auto"/>
        <w:ind w:left="20" w:firstLine="689"/>
        <w:rPr>
          <w:color w:val="auto"/>
          <w:sz w:val="28"/>
          <w:szCs w:val="28"/>
        </w:rPr>
      </w:pPr>
      <w:r>
        <w:rPr>
          <w:sz w:val="28"/>
          <w:szCs w:val="28"/>
        </w:rPr>
        <w:t>1.5</w:t>
      </w:r>
      <w:r w:rsidR="00EC5FFB">
        <w:rPr>
          <w:sz w:val="28"/>
          <w:szCs w:val="28"/>
        </w:rPr>
        <w:t>.</w:t>
      </w:r>
      <w:r w:rsidR="00AE7AE1">
        <w:rPr>
          <w:sz w:val="28"/>
          <w:szCs w:val="28"/>
        </w:rPr>
        <w:tab/>
      </w:r>
      <w:r w:rsidR="00D978B5">
        <w:rPr>
          <w:sz w:val="28"/>
          <w:szCs w:val="28"/>
        </w:rPr>
        <w:t>Повна назва закладу –</w:t>
      </w:r>
      <w:r w:rsidR="00EC5FFB">
        <w:rPr>
          <w:sz w:val="28"/>
          <w:szCs w:val="28"/>
        </w:rPr>
        <w:t xml:space="preserve"> </w:t>
      </w:r>
      <w:r w:rsidR="00BF1CC0" w:rsidRPr="00966C4D">
        <w:rPr>
          <w:sz w:val="28"/>
          <w:szCs w:val="28"/>
        </w:rPr>
        <w:t xml:space="preserve">комунальний заклад загальної середньої </w:t>
      </w:r>
      <w:r w:rsidR="00BF1CC0">
        <w:rPr>
          <w:sz w:val="28"/>
          <w:szCs w:val="28"/>
        </w:rPr>
        <w:t xml:space="preserve">освіти </w:t>
      </w:r>
      <w:r w:rsidR="004D0809">
        <w:rPr>
          <w:sz w:val="28"/>
          <w:szCs w:val="28"/>
        </w:rPr>
        <w:t>«Княгининівський ліцей № 34</w:t>
      </w:r>
      <w:r w:rsidR="004D0809" w:rsidRPr="00966C4D">
        <w:rPr>
          <w:sz w:val="28"/>
          <w:szCs w:val="28"/>
        </w:rPr>
        <w:t xml:space="preserve"> Луцької міської ради»</w:t>
      </w:r>
      <w:r w:rsidR="00BF1CC0">
        <w:rPr>
          <w:sz w:val="28"/>
          <w:szCs w:val="28"/>
        </w:rPr>
        <w:t xml:space="preserve">. </w:t>
      </w:r>
      <w:r w:rsidR="00BF1CC0" w:rsidRPr="001F38B6">
        <w:rPr>
          <w:sz w:val="28"/>
          <w:szCs w:val="28"/>
        </w:rPr>
        <w:t>Ско</w:t>
      </w:r>
      <w:r w:rsidR="00BF1CC0">
        <w:rPr>
          <w:sz w:val="28"/>
          <w:szCs w:val="28"/>
        </w:rPr>
        <w:t xml:space="preserve">рочена назва закладу </w:t>
      </w:r>
      <w:r w:rsidR="00BF1CC0">
        <w:rPr>
          <w:sz w:val="28"/>
          <w:szCs w:val="28"/>
        </w:rPr>
        <w:softHyphen/>
        <w:t xml:space="preserve">– </w:t>
      </w:r>
      <w:r w:rsidR="00635290">
        <w:rPr>
          <w:sz w:val="28"/>
          <w:szCs w:val="28"/>
        </w:rPr>
        <w:t>ЗЗСО</w:t>
      </w:r>
      <w:r w:rsidR="00BF1CC0">
        <w:rPr>
          <w:sz w:val="28"/>
          <w:szCs w:val="28"/>
        </w:rPr>
        <w:t xml:space="preserve"> </w:t>
      </w:r>
      <w:r w:rsidR="004D0809">
        <w:rPr>
          <w:sz w:val="28"/>
          <w:szCs w:val="28"/>
        </w:rPr>
        <w:t>№ 34</w:t>
      </w:r>
      <w:r w:rsidR="00BF1CC0">
        <w:rPr>
          <w:sz w:val="28"/>
          <w:szCs w:val="28"/>
        </w:rPr>
        <w:t>.</w:t>
      </w:r>
    </w:p>
    <w:p w:rsidR="00A67995" w:rsidRPr="00524A1A" w:rsidRDefault="00BF37C9" w:rsidP="00AE7AE1">
      <w:pPr>
        <w:pStyle w:val="310"/>
        <w:keepNext/>
        <w:keepLines/>
        <w:shd w:val="clear" w:color="auto" w:fill="auto"/>
        <w:tabs>
          <w:tab w:val="left" w:pos="1418"/>
          <w:tab w:val="left" w:leader="underscore" w:pos="8798"/>
        </w:tabs>
        <w:spacing w:after="0" w:line="240" w:lineRule="auto"/>
        <w:ind w:firstLine="689"/>
        <w:rPr>
          <w:rStyle w:val="311"/>
          <w:b/>
          <w:sz w:val="28"/>
          <w:szCs w:val="28"/>
        </w:rPr>
      </w:pPr>
      <w:bookmarkStart w:id="1" w:name="bookmark3"/>
      <w:r>
        <w:rPr>
          <w:b w:val="0"/>
          <w:sz w:val="28"/>
          <w:szCs w:val="28"/>
        </w:rPr>
        <w:t>1.6</w:t>
      </w:r>
      <w:r w:rsidR="001F38B6" w:rsidRPr="001F38B6">
        <w:rPr>
          <w:b w:val="0"/>
          <w:sz w:val="28"/>
          <w:szCs w:val="28"/>
        </w:rPr>
        <w:t>.</w:t>
      </w:r>
      <w:r w:rsidR="00AE7AE1">
        <w:rPr>
          <w:b w:val="0"/>
          <w:sz w:val="28"/>
          <w:szCs w:val="28"/>
        </w:rPr>
        <w:tab/>
      </w:r>
      <w:r w:rsidR="00794E62">
        <w:rPr>
          <w:b w:val="0"/>
          <w:sz w:val="28"/>
          <w:szCs w:val="28"/>
        </w:rPr>
        <w:t xml:space="preserve">У складі </w:t>
      </w:r>
      <w:r w:rsidR="00635290">
        <w:rPr>
          <w:b w:val="0"/>
          <w:sz w:val="28"/>
          <w:szCs w:val="28"/>
        </w:rPr>
        <w:t>закладу освіти</w:t>
      </w:r>
      <w:r w:rsidR="009950C6">
        <w:rPr>
          <w:b w:val="0"/>
          <w:sz w:val="28"/>
          <w:szCs w:val="28"/>
        </w:rPr>
        <w:t xml:space="preserve"> </w:t>
      </w:r>
      <w:r w:rsidR="00524A1A">
        <w:rPr>
          <w:rStyle w:val="32"/>
          <w:sz w:val="28"/>
          <w:szCs w:val="28"/>
          <w:u w:val="none"/>
        </w:rPr>
        <w:t xml:space="preserve">створено </w:t>
      </w:r>
      <w:r w:rsidR="004B5024">
        <w:rPr>
          <w:rStyle w:val="32"/>
          <w:sz w:val="28"/>
          <w:szCs w:val="28"/>
          <w:u w:val="none"/>
        </w:rPr>
        <w:t xml:space="preserve">структурний підрозділ </w:t>
      </w:r>
      <w:r w:rsidR="00524A1A" w:rsidRPr="00524A1A">
        <w:rPr>
          <w:b w:val="0"/>
          <w:sz w:val="28"/>
          <w:szCs w:val="28"/>
        </w:rPr>
        <w:t>дошкільної освіти, який діє на підставі Положення, затвердженого засновником</w:t>
      </w:r>
      <w:r w:rsidR="0088182B" w:rsidRPr="00524A1A">
        <w:rPr>
          <w:rStyle w:val="311"/>
          <w:sz w:val="28"/>
          <w:szCs w:val="28"/>
        </w:rPr>
        <w:t>.</w:t>
      </w:r>
      <w:bookmarkStart w:id="2" w:name="bookmark4"/>
      <w:bookmarkEnd w:id="1"/>
    </w:p>
    <w:p w:rsidR="0050345F" w:rsidRPr="00C83B07" w:rsidRDefault="00BF37C9" w:rsidP="00C83B07">
      <w:pPr>
        <w:pStyle w:val="310"/>
        <w:keepNext/>
        <w:keepLines/>
        <w:shd w:val="clear" w:color="auto" w:fill="auto"/>
        <w:tabs>
          <w:tab w:val="left" w:pos="1418"/>
          <w:tab w:val="left" w:leader="underscore" w:pos="8798"/>
        </w:tabs>
        <w:spacing w:after="0" w:line="240" w:lineRule="auto"/>
        <w:ind w:firstLine="689"/>
        <w:rPr>
          <w:b w:val="0"/>
          <w:sz w:val="28"/>
          <w:szCs w:val="28"/>
        </w:rPr>
      </w:pPr>
      <w:r w:rsidRPr="00C83B07">
        <w:rPr>
          <w:b w:val="0"/>
          <w:sz w:val="28"/>
          <w:szCs w:val="28"/>
        </w:rPr>
        <w:t>1.7</w:t>
      </w:r>
      <w:r w:rsidR="0050345F" w:rsidRPr="00C83B07">
        <w:rPr>
          <w:b w:val="0"/>
          <w:sz w:val="28"/>
          <w:szCs w:val="28"/>
        </w:rPr>
        <w:t>.</w:t>
      </w:r>
      <w:r w:rsidR="0050345F" w:rsidRPr="00C83B07">
        <w:rPr>
          <w:b w:val="0"/>
          <w:sz w:val="28"/>
          <w:szCs w:val="28"/>
        </w:rPr>
        <w:tab/>
        <w:t xml:space="preserve">Юридична адреса закладу: </w:t>
      </w:r>
      <w:r w:rsidR="00C83B07" w:rsidRPr="00C83B07">
        <w:rPr>
          <w:b w:val="0"/>
          <w:sz w:val="28"/>
          <w:szCs w:val="28"/>
        </w:rPr>
        <w:t xml:space="preserve">45630, Волинська область, Луцький район, с. Княгининок, вулиця Соборна, 92. </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8</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є закладом загальної середньої освіти І-ІІІ ступенів та провадить</w:t>
      </w:r>
      <w:r>
        <w:rPr>
          <w:rFonts w:ascii="Times New Roman" w:hAnsi="Times New Roman"/>
          <w:color w:val="auto"/>
          <w:sz w:val="28"/>
          <w:szCs w:val="28"/>
        </w:rPr>
        <w:t xml:space="preserve"> </w:t>
      </w:r>
      <w:r w:rsidR="0050345F" w:rsidRPr="0050345F">
        <w:rPr>
          <w:rFonts w:ascii="Times New Roman" w:hAnsi="Times New Roman"/>
          <w:color w:val="auto"/>
          <w:sz w:val="28"/>
          <w:szCs w:val="28"/>
        </w:rPr>
        <w:t>освітню діяльність відповідно</w:t>
      </w:r>
      <w:r w:rsidR="0050345F" w:rsidRPr="0050345F">
        <w:rPr>
          <w:rFonts w:ascii="Times New Roman" w:hAnsi="Times New Roman"/>
          <w:color w:val="auto"/>
          <w:sz w:val="28"/>
          <w:szCs w:val="28"/>
        </w:rPr>
        <w:tab/>
        <w:t>до ліцензії (ліцензій).</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9</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забезпечує здобуття початкової, базової та профільної середньої освіти.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11</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організовувати такі форми здобуття освіти як екстернат та педагогічний патронаж.</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12</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13</w:t>
      </w:r>
      <w:r>
        <w:rPr>
          <w:rFonts w:ascii="Times New Roman" w:hAnsi="Times New Roman"/>
          <w:color w:val="auto"/>
          <w:sz w:val="28"/>
          <w:szCs w:val="28"/>
        </w:rPr>
        <w:t>. </w:t>
      </w:r>
      <w:r w:rsidR="0050345F" w:rsidRPr="0050345F">
        <w:rPr>
          <w:rFonts w:ascii="Times New Roman" w:hAnsi="Times New Roman"/>
          <w:color w:val="auto"/>
          <w:sz w:val="28"/>
          <w:szCs w:val="28"/>
        </w:rPr>
        <w:t>Зміни до Статуту розробляються керівником закладу освіти</w:t>
      </w:r>
      <w:r w:rsidR="00635290">
        <w:rPr>
          <w:rFonts w:ascii="Times New Roman" w:hAnsi="Times New Roman"/>
          <w:color w:val="auto"/>
          <w:sz w:val="28"/>
          <w:szCs w:val="28"/>
        </w:rPr>
        <w:t>, погоджуються з управлінням освіти Луцької міської ради</w:t>
      </w:r>
      <w:r w:rsidR="0050345F" w:rsidRPr="0050345F">
        <w:rPr>
          <w:rFonts w:ascii="Times New Roman" w:hAnsi="Times New Roman"/>
          <w:color w:val="auto"/>
          <w:sz w:val="28"/>
          <w:szCs w:val="28"/>
        </w:rPr>
        <w:t xml:space="preserve"> 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14</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Головною метою закладу освіти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повної загальної середньої освіти.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lastRenderedPageBreak/>
        <w:t>1.</w:t>
      </w:r>
      <w:r w:rsidR="00BF37C9">
        <w:rPr>
          <w:rFonts w:ascii="Times New Roman" w:hAnsi="Times New Roman"/>
          <w:color w:val="auto"/>
          <w:sz w:val="28"/>
          <w:szCs w:val="28"/>
        </w:rPr>
        <w:t>15</w:t>
      </w:r>
      <w:r w:rsidR="0050345F" w:rsidRPr="0050345F">
        <w:rPr>
          <w:rFonts w:ascii="Times New Roman" w:hAnsi="Times New Roman"/>
          <w:color w:val="auto"/>
          <w:sz w:val="28"/>
          <w:szCs w:val="28"/>
        </w:rPr>
        <w:t>. Головними завданнями закладу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виховання громадянина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t> </w:t>
      </w: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00D978B5">
        <w:rPr>
          <w:rFonts w:ascii="Times New Roman" w:hAnsi="Times New Roman"/>
          <w:color w:val="auto"/>
          <w:sz w:val="28"/>
          <w:szCs w:val="28"/>
        </w:rPr>
        <w:t>виховання у</w:t>
      </w:r>
      <w:r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00FA2A3F">
        <w:rPr>
          <w:rFonts w:ascii="Times New Roman" w:hAnsi="Times New Roman"/>
          <w:color w:val="auto"/>
          <w:sz w:val="28"/>
          <w:szCs w:val="28"/>
        </w:rPr>
        <w:t>забезпечення реалізації</w:t>
      </w:r>
      <w:r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50345F" w:rsidRPr="0050345F" w:rsidRDefault="0050345F" w:rsidP="00792749">
      <w:pPr>
        <w:widowControl/>
        <w:numPr>
          <w:ilvl w:val="12"/>
          <w:numId w:val="0"/>
        </w:numPr>
        <w:tabs>
          <w:tab w:val="left" w:pos="1418"/>
        </w:tabs>
        <w:ind w:firstLine="70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забезпечення соціального захисту здобувачів освіти, сприяння </w:t>
      </w:r>
      <w:r w:rsidR="00D978B5">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16</w:t>
      </w:r>
      <w:r w:rsidR="0050345F" w:rsidRPr="0050345F">
        <w:rPr>
          <w:rFonts w:ascii="Times New Roman" w:hAnsi="Times New Roman"/>
          <w:color w:val="auto"/>
          <w:sz w:val="28"/>
          <w:szCs w:val="28"/>
        </w:rPr>
        <w:t xml:space="preserve">. Заклад освіти 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управління освіти,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Pr="0050345F">
        <w:rPr>
          <w:rFonts w:ascii="Times New Roman" w:hAnsi="Times New Roman"/>
          <w:color w:val="auto"/>
          <w:sz w:val="28"/>
          <w:szCs w:val="28"/>
        </w:rPr>
        <w:t xml:space="preserve">7. 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Pr="0050345F">
        <w:rPr>
          <w:rFonts w:ascii="Times New Roman" w:hAnsi="Times New Roman"/>
          <w:color w:val="auto"/>
          <w:sz w:val="28"/>
          <w:szCs w:val="28"/>
        </w:rPr>
        <w:t>8. Заклад освіти несе відповідальність перед здобувачами освіти, територіальною громадою міста, суспільством і державою за: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безпечні умови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дотримання Державних стандартів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дотримання фінансової дисципліни;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Pr="0050345F">
        <w:rPr>
          <w:rFonts w:ascii="Times New Roman" w:hAnsi="Times New Roman"/>
          <w:color w:val="auto"/>
          <w:sz w:val="28"/>
          <w:szCs w:val="28"/>
        </w:rPr>
        <w:t>9. Мовою навчання і виховання у закладі освіти є державна мова</w:t>
      </w:r>
      <w:r w:rsidR="00D978B5">
        <w:rPr>
          <w:rFonts w:ascii="Times New Roman" w:hAnsi="Times New Roman"/>
          <w:color w:val="auto"/>
          <w:sz w:val="28"/>
          <w:szCs w:val="28"/>
        </w:rPr>
        <w:t>: офіційно українська мова</w:t>
      </w:r>
      <w:r w:rsidRPr="0050345F">
        <w:rPr>
          <w:rFonts w:ascii="Times New Roman" w:hAnsi="Times New Roman"/>
          <w:color w:val="auto"/>
          <w:sz w:val="28"/>
          <w:szCs w:val="28"/>
        </w:rPr>
        <w:t>.</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1.20</w:t>
      </w:r>
      <w:r w:rsidR="0050345F" w:rsidRPr="0050345F">
        <w:rPr>
          <w:rFonts w:ascii="Times New Roman" w:hAnsi="Times New Roman"/>
          <w:color w:val="auto"/>
          <w:sz w:val="28"/>
          <w:szCs w:val="28"/>
        </w:rPr>
        <w:t>. Автономія закладу освіти визначається його правом: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00C83B07">
        <w:rPr>
          <w:rFonts w:ascii="Times New Roman" w:hAnsi="Times New Roman"/>
          <w:color w:val="auto"/>
          <w:sz w:val="28"/>
          <w:szCs w:val="28"/>
        </w:rPr>
        <w:t>брати участь у моніторингу</w:t>
      </w:r>
      <w:r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самостійно формувати освітню програму;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запроваджувати експериментальні програми;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Pr="0050345F">
        <w:rPr>
          <w:rFonts w:ascii="Times New Roman" w:hAnsi="Times New Roman"/>
          <w:color w:val="auto"/>
          <w:sz w:val="28"/>
          <w:szCs w:val="28"/>
        </w:rPr>
        <w:t>самостійно забезпечувати добір і розстановку кадрів;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Pr="0050345F">
        <w:rPr>
          <w:rFonts w:ascii="Times New Roman" w:hAnsi="Times New Roman"/>
          <w:color w:val="auto"/>
          <w:sz w:val="28"/>
          <w:szCs w:val="28"/>
        </w:rPr>
        <w:t>відповідного до власного Статуту утворювати, реорганізовувати та ліквідовувати структурні підрозділи;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009977EF">
        <w:rPr>
          <w:rFonts w:ascii="Times New Roman" w:hAnsi="Times New Roman"/>
          <w:color w:val="auto"/>
          <w:sz w:val="28"/>
          <w:szCs w:val="28"/>
        </w:rPr>
        <w:t>у</w:t>
      </w:r>
      <w:r w:rsidRPr="0050345F">
        <w:rPr>
          <w:rFonts w:ascii="Times New Roman" w:hAnsi="Times New Roman"/>
          <w:color w:val="auto"/>
          <w:sz w:val="28"/>
          <w:szCs w:val="28"/>
        </w:rPr>
        <w:t>становлювати власну символіку та атрибути, форму для учнів;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000A1520">
        <w:rPr>
          <w:rFonts w:ascii="Times New Roman" w:hAnsi="Times New Roman"/>
          <w:color w:val="auto"/>
          <w:sz w:val="28"/>
          <w:szCs w:val="28"/>
        </w:rPr>
        <w:t>користуватися</w:t>
      </w:r>
      <w:r w:rsidRPr="0050345F">
        <w:rPr>
          <w:rFonts w:ascii="Times New Roman" w:hAnsi="Times New Roman"/>
          <w:color w:val="auto"/>
          <w:sz w:val="28"/>
          <w:szCs w:val="28"/>
        </w:rPr>
        <w:t xml:space="preserve"> пільгами, передбаченими державою;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1.21</w:t>
      </w:r>
      <w:r w:rsidR="0050345F" w:rsidRPr="0050345F">
        <w:rPr>
          <w:rFonts w:ascii="Times New Roman" w:hAnsi="Times New Roman"/>
          <w:color w:val="auto"/>
          <w:sz w:val="28"/>
          <w:szCs w:val="28"/>
        </w:rPr>
        <w:t>. Заклад освіти зобов’язаний: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задовільняти потреби громадян, що проживають на території обслуговування закладу освіти, в здобутті повної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забезпечувати відповідність рівня загальної середньої освіти Державним стандартам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забезпечувати видачу здобувачам освіти документів про освіту встановленого зразка;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здійснювати інші повноваження, делеговані засновником або уповноваженим ним органом управління освітою.</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 У за</w:t>
      </w:r>
      <w:r w:rsidR="004D0809">
        <w:rPr>
          <w:rFonts w:ascii="Times New Roman" w:hAnsi="Times New Roman"/>
          <w:color w:val="auto"/>
          <w:sz w:val="28"/>
          <w:szCs w:val="28"/>
        </w:rPr>
        <w:t>кладі освіти можуть створюватися</w:t>
      </w:r>
      <w:r w:rsidR="0050345F" w:rsidRPr="0050345F">
        <w:rPr>
          <w:rFonts w:ascii="Times New Roman" w:hAnsi="Times New Roman"/>
          <w:color w:val="auto"/>
          <w:sz w:val="28"/>
          <w:szCs w:val="28"/>
        </w:rPr>
        <w:t xml:space="preserve"> та функціонувати: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.1 структурні підрозділи;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 xml:space="preserve">.2 методичні </w:t>
      </w:r>
      <w:r w:rsidR="009977EF">
        <w:rPr>
          <w:rFonts w:ascii="Times New Roman" w:hAnsi="Times New Roman"/>
          <w:color w:val="auto"/>
          <w:sz w:val="28"/>
          <w:szCs w:val="28"/>
        </w:rPr>
        <w:t>спільноти</w:t>
      </w:r>
      <w:r w:rsidR="0050345F" w:rsidRPr="0050345F">
        <w:rPr>
          <w:rFonts w:ascii="Times New Roman" w:hAnsi="Times New Roman"/>
          <w:color w:val="auto"/>
          <w:sz w:val="28"/>
          <w:szCs w:val="28"/>
        </w:rPr>
        <w:t xml:space="preserve">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іноземних мов;</w:t>
      </w:r>
    </w:p>
    <w:p w:rsidR="0050345F" w:rsidRPr="0050345F" w:rsidRDefault="0050345F" w:rsidP="00634DA6">
      <w:pPr>
        <w:widowControl/>
        <w:numPr>
          <w:ilvl w:val="12"/>
          <w:numId w:val="0"/>
        </w:numPr>
        <w:ind w:firstLine="70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9977EF">
        <w:rPr>
          <w:rFonts w:ascii="Times New Roman" w:hAnsi="Times New Roman"/>
          <w:color w:val="auto"/>
          <w:sz w:val="28"/>
          <w:szCs w:val="28"/>
        </w:rPr>
        <w:t xml:space="preserve">предметів </w:t>
      </w:r>
      <w:r w:rsidRPr="0050345F">
        <w:rPr>
          <w:rFonts w:ascii="Times New Roman" w:hAnsi="Times New Roman"/>
          <w:color w:val="auto"/>
          <w:sz w:val="28"/>
          <w:szCs w:val="28"/>
        </w:rPr>
        <w:t>гуманітарного циклу (українська мова, література,</w:t>
      </w:r>
      <w:r w:rsidRPr="0050345F">
        <w:rPr>
          <w:rFonts w:ascii="Times New Roman" w:hAnsi="Times New Roman"/>
          <w:color w:val="auto"/>
          <w:sz w:val="28"/>
          <w:szCs w:val="28"/>
        </w:rPr>
        <w:tab/>
        <w:t>зарубіжна</w:t>
      </w:r>
      <w:r w:rsidR="00634DA6">
        <w:rPr>
          <w:rFonts w:ascii="Times New Roman" w:hAnsi="Times New Roman"/>
          <w:color w:val="auto"/>
          <w:sz w:val="28"/>
          <w:szCs w:val="28"/>
        </w:rPr>
        <w:t> </w:t>
      </w:r>
      <w:r w:rsidRPr="0050345F">
        <w:rPr>
          <w:rFonts w:ascii="Times New Roman" w:hAnsi="Times New Roman"/>
          <w:color w:val="auto"/>
          <w:sz w:val="28"/>
          <w:szCs w:val="28"/>
        </w:rPr>
        <w:t>література);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9977EF">
        <w:rPr>
          <w:rFonts w:ascii="Times New Roman" w:hAnsi="Times New Roman"/>
          <w:color w:val="auto"/>
          <w:sz w:val="28"/>
          <w:szCs w:val="28"/>
        </w:rPr>
        <w:t>предметів</w:t>
      </w:r>
      <w:r w:rsidR="009977EF" w:rsidRPr="0050345F">
        <w:rPr>
          <w:rFonts w:ascii="Times New Roman" w:hAnsi="Times New Roman"/>
          <w:color w:val="auto"/>
          <w:sz w:val="28"/>
          <w:szCs w:val="28"/>
        </w:rPr>
        <w:t xml:space="preserve"> </w:t>
      </w:r>
      <w:r w:rsidR="009977EF">
        <w:rPr>
          <w:rFonts w:ascii="Times New Roman" w:hAnsi="Times New Roman"/>
          <w:color w:val="auto"/>
          <w:sz w:val="28"/>
          <w:szCs w:val="28"/>
        </w:rPr>
        <w:t>природничого циклу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9977EF">
        <w:rPr>
          <w:rFonts w:ascii="Times New Roman" w:hAnsi="Times New Roman"/>
          <w:color w:val="auto"/>
          <w:sz w:val="28"/>
          <w:szCs w:val="28"/>
        </w:rPr>
        <w:t>предметів</w:t>
      </w:r>
      <w:r w:rsidR="009977EF" w:rsidRPr="0050345F">
        <w:rPr>
          <w:rFonts w:ascii="Times New Roman" w:hAnsi="Times New Roman"/>
          <w:color w:val="auto"/>
          <w:sz w:val="28"/>
          <w:szCs w:val="28"/>
        </w:rPr>
        <w:t xml:space="preserve"> </w:t>
      </w:r>
      <w:r w:rsidR="009977EF">
        <w:rPr>
          <w:rFonts w:ascii="Times New Roman" w:hAnsi="Times New Roman"/>
          <w:color w:val="auto"/>
          <w:sz w:val="28"/>
          <w:szCs w:val="28"/>
        </w:rPr>
        <w:t>математичного циклу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9977EF">
        <w:rPr>
          <w:rFonts w:ascii="Times New Roman" w:hAnsi="Times New Roman"/>
          <w:color w:val="auto"/>
          <w:sz w:val="28"/>
          <w:szCs w:val="28"/>
        </w:rPr>
        <w:t>предметів</w:t>
      </w:r>
      <w:r w:rsidR="009977EF" w:rsidRPr="0050345F">
        <w:rPr>
          <w:rFonts w:ascii="Times New Roman" w:hAnsi="Times New Roman"/>
          <w:color w:val="auto"/>
          <w:sz w:val="28"/>
          <w:szCs w:val="28"/>
        </w:rPr>
        <w:t xml:space="preserve"> </w:t>
      </w:r>
      <w:r w:rsidRPr="0050345F">
        <w:rPr>
          <w:rFonts w:ascii="Times New Roman" w:hAnsi="Times New Roman"/>
          <w:color w:val="auto"/>
          <w:sz w:val="28"/>
          <w:szCs w:val="28"/>
        </w:rPr>
        <w:t>іс</w:t>
      </w:r>
      <w:r w:rsidR="009977EF">
        <w:rPr>
          <w:rFonts w:ascii="Times New Roman" w:hAnsi="Times New Roman"/>
          <w:color w:val="auto"/>
          <w:sz w:val="28"/>
          <w:szCs w:val="28"/>
        </w:rPr>
        <w:t>торико-правового циклу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9977EF">
        <w:rPr>
          <w:rFonts w:ascii="Times New Roman" w:hAnsi="Times New Roman"/>
          <w:color w:val="auto"/>
          <w:sz w:val="28"/>
          <w:szCs w:val="28"/>
        </w:rPr>
        <w:t>предметів</w:t>
      </w:r>
      <w:r w:rsidR="009977EF" w:rsidRPr="0050345F">
        <w:rPr>
          <w:rFonts w:ascii="Times New Roman" w:hAnsi="Times New Roman"/>
          <w:color w:val="auto"/>
          <w:sz w:val="28"/>
          <w:szCs w:val="28"/>
        </w:rPr>
        <w:t xml:space="preserve"> </w:t>
      </w:r>
      <w:r w:rsidRPr="0050345F">
        <w:rPr>
          <w:rFonts w:ascii="Times New Roman" w:hAnsi="Times New Roman"/>
          <w:color w:val="auto"/>
          <w:sz w:val="28"/>
          <w:szCs w:val="28"/>
        </w:rPr>
        <w:t>спорт</w:t>
      </w:r>
      <w:r w:rsidR="009977EF">
        <w:rPr>
          <w:rFonts w:ascii="Times New Roman" w:hAnsi="Times New Roman"/>
          <w:color w:val="auto"/>
          <w:sz w:val="28"/>
          <w:szCs w:val="28"/>
        </w:rPr>
        <w:t>ивно-оздоровчого циклу</w:t>
      </w:r>
      <w:r w:rsidRPr="0050345F">
        <w:rPr>
          <w:rFonts w:ascii="Times New Roman" w:hAnsi="Times New Roman"/>
          <w:color w:val="auto"/>
          <w:sz w:val="28"/>
          <w:szCs w:val="28"/>
        </w:rPr>
        <w:t>;</w:t>
      </w:r>
    </w:p>
    <w:p w:rsidR="0050345F" w:rsidRPr="0050345F" w:rsidRDefault="0050345F" w:rsidP="004C5F20">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9977EF">
        <w:rPr>
          <w:rFonts w:ascii="Times New Roman" w:hAnsi="Times New Roman"/>
          <w:color w:val="auto"/>
          <w:sz w:val="28"/>
          <w:szCs w:val="28"/>
        </w:rPr>
        <w:t>предметів</w:t>
      </w:r>
      <w:r w:rsidR="009977EF" w:rsidRPr="0050345F">
        <w:rPr>
          <w:rFonts w:ascii="Times New Roman" w:hAnsi="Times New Roman"/>
          <w:color w:val="auto"/>
          <w:sz w:val="28"/>
          <w:szCs w:val="28"/>
        </w:rPr>
        <w:t xml:space="preserve"> </w:t>
      </w:r>
      <w:r w:rsidRPr="0050345F">
        <w:rPr>
          <w:rFonts w:ascii="Times New Roman" w:hAnsi="Times New Roman"/>
          <w:color w:val="auto"/>
          <w:sz w:val="28"/>
          <w:szCs w:val="28"/>
        </w:rPr>
        <w:t>художньо-естетичного циклу; класних керівників та керівників</w:t>
      </w:r>
      <w:r w:rsidRPr="0050345F">
        <w:rPr>
          <w:rFonts w:ascii="Times New Roman" w:hAnsi="Times New Roman"/>
          <w:color w:val="auto"/>
          <w:sz w:val="28"/>
          <w:szCs w:val="28"/>
        </w:rPr>
        <w:tab/>
      </w:r>
      <w:r w:rsidR="004C5F20">
        <w:rPr>
          <w:rFonts w:ascii="Times New Roman" w:hAnsi="Times New Roman"/>
          <w:color w:val="auto"/>
          <w:sz w:val="28"/>
          <w:szCs w:val="28"/>
        </w:rPr>
        <w:t xml:space="preserve"> </w:t>
      </w:r>
      <w:r w:rsidRPr="0050345F">
        <w:rPr>
          <w:rFonts w:ascii="Times New Roman" w:hAnsi="Times New Roman"/>
          <w:color w:val="auto"/>
          <w:sz w:val="28"/>
          <w:szCs w:val="28"/>
        </w:rPr>
        <w:t>гуртків;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0A1520">
        <w:rPr>
          <w:rFonts w:ascii="Times New Roman" w:hAnsi="Times New Roman"/>
          <w:color w:val="auto"/>
          <w:sz w:val="28"/>
          <w:szCs w:val="28"/>
        </w:rPr>
        <w:t>інші у разі потреби;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.3 спортивні секції, методична рада закладу, творчі групи;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.4 психологічна служба;</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.5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1.23</w:t>
      </w:r>
      <w:r w:rsidR="0050345F" w:rsidRPr="0050345F">
        <w:rPr>
          <w:rFonts w:ascii="Times New Roman" w:hAnsi="Times New Roman"/>
          <w:color w:val="auto"/>
          <w:sz w:val="28"/>
          <w:szCs w:val="28"/>
        </w:rPr>
        <w:t>. Медичне обслуговування здобувачів освіти здійснюється медичними працівниками, які входять до штату закладу освіти у порядку, встановленому Кабінетом Міністрів України.</w:t>
      </w:r>
    </w:p>
    <w:p w:rsid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lastRenderedPageBreak/>
        <w:t>1.24</w:t>
      </w:r>
      <w:r w:rsidR="0050345F" w:rsidRPr="0050345F">
        <w:rPr>
          <w:rFonts w:ascii="Times New Roman" w:hAnsi="Times New Roman"/>
          <w:color w:val="auto"/>
          <w:sz w:val="28"/>
          <w:szCs w:val="28"/>
        </w:rPr>
        <w:t>. Взаємовідносини закладу освіти з юридичними і фізичними особами визначаються угодами, що укладені між ними.</w:t>
      </w:r>
    </w:p>
    <w:p w:rsidR="00BF37C9"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p>
    <w:p w:rsidR="001C50A9" w:rsidRDefault="001C50A9" w:rsidP="001C50A9">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 ОРГАНІЗАЦІЯ ОСВІТНЬОГО ПРОЦЕСУ</w:t>
      </w:r>
    </w:p>
    <w:p w:rsidR="001C50A9" w:rsidRDefault="001C50A9" w:rsidP="001C50A9">
      <w:pPr>
        <w:widowControl/>
        <w:numPr>
          <w:ilvl w:val="12"/>
          <w:numId w:val="0"/>
        </w:numPr>
        <w:tabs>
          <w:tab w:val="left" w:pos="1418"/>
        </w:tabs>
        <w:ind w:firstLine="689"/>
        <w:jc w:val="center"/>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 Заклад освіти здійснює свою діяльність на рівні </w:t>
      </w:r>
      <w:r w:rsidR="00B7378C">
        <w:rPr>
          <w:rFonts w:ascii="Times New Roman" w:hAnsi="Times New Roman"/>
          <w:color w:val="auto"/>
          <w:sz w:val="28"/>
          <w:szCs w:val="28"/>
        </w:rPr>
        <w:t xml:space="preserve">повної </w:t>
      </w:r>
      <w:r w:rsidRPr="0050345F">
        <w:rPr>
          <w:rFonts w:ascii="Times New Roman" w:hAnsi="Times New Roman"/>
          <w:color w:val="auto"/>
          <w:sz w:val="28"/>
          <w:szCs w:val="28"/>
        </w:rPr>
        <w:t>загальної середньої освіти за умови наявності відповідної ліцензії, виданої в установленому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2.2. Заклад освіти планує свою роботу самостійно, відповідно до перспективного та річного планів. Плани роботи затверджуються </w:t>
      </w:r>
      <w:r w:rsidRPr="001D2F1D">
        <w:rPr>
          <w:rFonts w:ascii="Times New Roman" w:hAnsi="Times New Roman"/>
          <w:color w:val="auto"/>
          <w:sz w:val="28"/>
          <w:szCs w:val="28"/>
        </w:rPr>
        <w:t>педагогічною радою</w:t>
      </w:r>
      <w:r w:rsidRPr="0050345F">
        <w:rPr>
          <w:rFonts w:ascii="Times New Roman" w:hAnsi="Times New Roman"/>
          <w:color w:val="auto"/>
          <w:sz w:val="28"/>
          <w:szCs w:val="28"/>
        </w:rPr>
        <w:t xml:space="preserve">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2.4. Заклад освіти забезпечує відповідність рівня загальної середньої освіти Державним стандартам освіти, єдність навчання і виховання.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профілю та інших особливостей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r w:rsidR="009977EF">
        <w:rPr>
          <w:rFonts w:ascii="Times New Roman" w:hAnsi="Times New Roman"/>
          <w:color w:val="auto"/>
          <w:sz w:val="28"/>
          <w:szCs w:val="28"/>
        </w:rPr>
        <w:t xml:space="preserve"> та у класах (групах) із вечірньою (заочною) формою навчання</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2.8. Освітній процес у закладі освіти може здійснюватися за груповою, індивідуальною (екстернат, сімейна (домашня), педагогічни</w:t>
      </w:r>
      <w:r w:rsidR="00FA2A3F">
        <w:rPr>
          <w:rFonts w:ascii="Times New Roman" w:hAnsi="Times New Roman"/>
          <w:color w:val="auto"/>
          <w:sz w:val="28"/>
          <w:szCs w:val="28"/>
        </w:rPr>
        <w:t>й патронаж) формами навчання, при потребі –</w:t>
      </w:r>
      <w:r w:rsidRPr="0050345F">
        <w:rPr>
          <w:rFonts w:ascii="Times New Roman" w:hAnsi="Times New Roman"/>
          <w:color w:val="auto"/>
          <w:sz w:val="28"/>
          <w:szCs w:val="28"/>
        </w:rPr>
        <w:t xml:space="preserve"> організовується інклюзивне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2.9. Класи у закладі освіти 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 xml:space="preserve">нансування, </w:t>
      </w:r>
      <w:r w:rsidR="000A1520">
        <w:rPr>
          <w:rFonts w:ascii="Times New Roman" w:hAnsi="Times New Roman"/>
          <w:color w:val="auto"/>
          <w:sz w:val="28"/>
          <w:szCs w:val="28"/>
        </w:rPr>
        <w:lastRenderedPageBreak/>
        <w:t>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здійснюється наказом директора закладу освіти</w:t>
      </w:r>
      <w:r w:rsidR="007C2A99">
        <w:rPr>
          <w:rFonts w:ascii="Times New Roman" w:hAnsi="Times New Roman"/>
          <w:color w:val="auto"/>
          <w:sz w:val="28"/>
          <w:szCs w:val="28"/>
        </w:rPr>
        <w:t xml:space="preserve"> </w:t>
      </w:r>
      <w:r w:rsidRPr="007C2A99">
        <w:rPr>
          <w:rFonts w:ascii="Times New Roman" w:hAnsi="Times New Roman"/>
          <w:color w:val="auto"/>
          <w:sz w:val="28"/>
          <w:szCs w:val="28"/>
        </w:rPr>
        <w:t>на підставі заяв батьків та осіб, які їх замінюють.</w:t>
      </w:r>
    </w:p>
    <w:p w:rsidR="0050345F" w:rsidRPr="0050345F" w:rsidRDefault="000A152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2.11.1. Група п</w:t>
      </w:r>
      <w:r w:rsidR="0050345F" w:rsidRPr="0050345F">
        <w:rPr>
          <w:rFonts w:ascii="Times New Roman" w:hAnsi="Times New Roman"/>
          <w:color w:val="auto"/>
          <w:sz w:val="28"/>
          <w:szCs w:val="28"/>
        </w:rPr>
        <w:t>одовж</w:t>
      </w:r>
      <w:r w:rsidR="00FA2A3F">
        <w:rPr>
          <w:rFonts w:ascii="Times New Roman" w:hAnsi="Times New Roman"/>
          <w:color w:val="auto"/>
          <w:sz w:val="28"/>
          <w:szCs w:val="28"/>
        </w:rPr>
        <w:t xml:space="preserve">еного дня може комплектуватися </w:t>
      </w:r>
      <w:r w:rsidR="0050345F" w:rsidRPr="0050345F">
        <w:rPr>
          <w:rFonts w:ascii="Times New Roman" w:hAnsi="Times New Roman"/>
          <w:color w:val="auto"/>
          <w:sz w:val="28"/>
          <w:szCs w:val="28"/>
        </w:rPr>
        <w:t>з</w:t>
      </w:r>
      <w:r w:rsidR="00FA2A3F">
        <w:rPr>
          <w:rFonts w:ascii="Times New Roman" w:hAnsi="Times New Roman"/>
          <w:color w:val="auto"/>
          <w:sz w:val="28"/>
          <w:szCs w:val="28"/>
        </w:rPr>
        <w:t>і</w:t>
      </w:r>
      <w:r w:rsidR="0050345F" w:rsidRPr="0050345F">
        <w:rPr>
          <w:rFonts w:ascii="Times New Roman" w:hAnsi="Times New Roman"/>
          <w:color w:val="auto"/>
          <w:sz w:val="28"/>
          <w:szCs w:val="28"/>
        </w:rPr>
        <w:t xml:space="preserve"> здобувачів освіти одного або кількох класів, але не більше як чотирьох вікових груп. </w:t>
      </w:r>
      <w:r>
        <w:rPr>
          <w:rFonts w:ascii="Times New Roman" w:hAnsi="Times New Roman"/>
          <w:color w:val="auto"/>
          <w:sz w:val="28"/>
          <w:szCs w:val="28"/>
        </w:rPr>
        <w:t>Режим роботи групи п</w:t>
      </w:r>
      <w:r w:rsidR="0050345F" w:rsidRPr="0050345F">
        <w:rPr>
          <w:rFonts w:ascii="Times New Roman" w:hAnsi="Times New Roman"/>
          <w:color w:val="auto"/>
          <w:sz w:val="28"/>
          <w:szCs w:val="28"/>
        </w:rPr>
        <w:t xml:space="preserve">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w:t>
      </w:r>
      <w:r w:rsidR="0050345F" w:rsidRPr="007C2A99">
        <w:rPr>
          <w:rFonts w:ascii="Times New Roman" w:hAnsi="Times New Roman"/>
          <w:color w:val="auto"/>
          <w:sz w:val="28"/>
          <w:szCs w:val="28"/>
        </w:rPr>
        <w:t>ухвалюється педагогічною</w:t>
      </w:r>
      <w:r w:rsidR="007C2A99">
        <w:rPr>
          <w:rFonts w:ascii="Times New Roman" w:hAnsi="Times New Roman"/>
          <w:color w:val="auto"/>
          <w:sz w:val="28"/>
          <w:szCs w:val="28"/>
        </w:rPr>
        <w:t xml:space="preserve"> </w:t>
      </w:r>
      <w:r w:rsidR="0050345F" w:rsidRPr="007C2A99">
        <w:rPr>
          <w:rFonts w:ascii="Times New Roman" w:hAnsi="Times New Roman"/>
          <w:color w:val="auto"/>
          <w:sz w:val="28"/>
          <w:szCs w:val="28"/>
        </w:rPr>
        <w:t>радою і 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2.11.2. Тривалість перебува</w:t>
      </w:r>
      <w:r w:rsidR="000A1520">
        <w:rPr>
          <w:rFonts w:ascii="Times New Roman" w:hAnsi="Times New Roman"/>
          <w:color w:val="auto"/>
          <w:sz w:val="28"/>
          <w:szCs w:val="28"/>
        </w:rPr>
        <w:t>ння здобувачів освіти у групі п</w:t>
      </w:r>
      <w:r w:rsidRPr="0050345F">
        <w:rPr>
          <w:rFonts w:ascii="Times New Roman" w:hAnsi="Times New Roman"/>
          <w:color w:val="auto"/>
          <w:sz w:val="28"/>
          <w:szCs w:val="28"/>
        </w:rPr>
        <w:t>одовженого дня становить шість годин на день, а за наявності відповідної заяви батьків або осіб, які їх замінюють, може зменшуватися.</w:t>
      </w:r>
    </w:p>
    <w:p w:rsidR="0050345F" w:rsidRPr="0050345F" w:rsidRDefault="007C2A9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2.11.3. </w:t>
      </w:r>
      <w:r w:rsidR="0050345F" w:rsidRPr="0050345F">
        <w:rPr>
          <w:rFonts w:ascii="Times New Roman" w:hAnsi="Times New Roman"/>
          <w:color w:val="auto"/>
          <w:sz w:val="28"/>
          <w:szCs w:val="28"/>
        </w:rPr>
        <w:t>Відповідальність за збереження навчального обладнання покладається на вихователя та інших п</w:t>
      </w:r>
      <w:r w:rsidR="000A1520">
        <w:rPr>
          <w:rFonts w:ascii="Times New Roman" w:hAnsi="Times New Roman"/>
          <w:color w:val="auto"/>
          <w:sz w:val="28"/>
          <w:szCs w:val="28"/>
        </w:rPr>
        <w:t>едагогічних працівників групи п</w:t>
      </w:r>
      <w:r w:rsidR="0050345F" w:rsidRPr="0050345F">
        <w:rPr>
          <w:rFonts w:ascii="Times New Roman" w:hAnsi="Times New Roman"/>
          <w:color w:val="auto"/>
          <w:sz w:val="28"/>
          <w:szCs w:val="28"/>
        </w:rPr>
        <w:t>одовженого дня.</w:t>
      </w:r>
    </w:p>
    <w:p w:rsidR="0050345F" w:rsidRPr="0050345F" w:rsidRDefault="007C2A9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2.11.4. </w:t>
      </w:r>
      <w:r w:rsidR="000A1520">
        <w:rPr>
          <w:rFonts w:ascii="Times New Roman" w:hAnsi="Times New Roman"/>
          <w:color w:val="auto"/>
          <w:sz w:val="28"/>
          <w:szCs w:val="28"/>
        </w:rPr>
        <w:t>План роботи вихователя групи п</w:t>
      </w:r>
      <w:r w:rsidR="0050345F" w:rsidRPr="0050345F">
        <w:rPr>
          <w:rFonts w:ascii="Times New Roman" w:hAnsi="Times New Roman"/>
          <w:color w:val="auto"/>
          <w:sz w:val="28"/>
          <w:szCs w:val="28"/>
        </w:rPr>
        <w:t xml:space="preserve">одовженого дня погоджується із заступником директора і </w:t>
      </w:r>
      <w:r w:rsidR="0050345F" w:rsidRPr="007C2A99">
        <w:rPr>
          <w:rFonts w:ascii="Times New Roman" w:hAnsi="Times New Roman"/>
          <w:color w:val="auto"/>
          <w:sz w:val="28"/>
          <w:szCs w:val="28"/>
        </w:rPr>
        <w:t>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та ІІІ ступеня – документ про відповідний рівень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9977EF">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2.15. У разі вибуття здобувача освіти на постійне місце проживання за межі України батьки або особи, які їх замінюють, подають до закладу освіти </w:t>
      </w:r>
      <w:r w:rsidRPr="0050345F">
        <w:rPr>
          <w:rFonts w:ascii="Times New Roman" w:hAnsi="Times New Roman"/>
          <w:color w:val="auto"/>
          <w:sz w:val="28"/>
          <w:szCs w:val="28"/>
        </w:rPr>
        <w:lastRenderedPageBreak/>
        <w:t>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закладі освіти розпочинається у День знань – </w:t>
      </w:r>
      <w:r w:rsidR="009052BC">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9052BC">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 у 1-х класах – 35 хвилин, у 2- 4-х класах – 40 хвилин, у 5-11-х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Зміна тривалості уроків допускається за погодженням із засновником або уповноваженим ним органом управління освіти та територіальними установами Держпродспоживслужби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У 10-11 класах допускається проведення двох уроків із </w:t>
      </w:r>
      <w:r w:rsidR="00AF30F5">
        <w:rPr>
          <w:rFonts w:ascii="Times New Roman" w:hAnsi="Times New Roman"/>
          <w:color w:val="auto"/>
          <w:sz w:val="28"/>
          <w:szCs w:val="28"/>
        </w:rPr>
        <w:t>одного</w:t>
      </w:r>
      <w:r w:rsidRPr="0050345F">
        <w:rPr>
          <w:rFonts w:ascii="Times New Roman" w:hAnsi="Times New Roman"/>
          <w:color w:val="auto"/>
          <w:sz w:val="28"/>
          <w:szCs w:val="28"/>
        </w:rPr>
        <w:t xml:space="preserve"> предмета інваріантної та варіативної частини робочого навчального плану профільних дисциплін (предметів).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r w:rsidRPr="0050345F">
        <w:rPr>
          <w:rFonts w:ascii="Times New Roman" w:hAnsi="Times New Roman"/>
          <w:color w:val="auto"/>
          <w:sz w:val="28"/>
          <w:szCs w:val="28"/>
        </w:rPr>
        <w:t>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2.31. За результатами навчання здобувачам освіти або випускникам видається відповідний документ: табель, свідоцтво про </w:t>
      </w:r>
      <w:r w:rsidR="009977EF">
        <w:rPr>
          <w:rFonts w:ascii="Times New Roman" w:hAnsi="Times New Roman"/>
          <w:color w:val="auto"/>
          <w:sz w:val="28"/>
          <w:szCs w:val="28"/>
        </w:rPr>
        <w:t>здобуття базової</w:t>
      </w:r>
      <w:r w:rsidRPr="0050345F">
        <w:rPr>
          <w:rFonts w:ascii="Times New Roman" w:hAnsi="Times New Roman"/>
          <w:color w:val="auto"/>
          <w:sz w:val="28"/>
          <w:szCs w:val="28"/>
        </w:rPr>
        <w:t xml:space="preserve"> </w:t>
      </w:r>
      <w:r w:rsidR="009977EF">
        <w:rPr>
          <w:rFonts w:ascii="Times New Roman" w:hAnsi="Times New Roman"/>
          <w:color w:val="auto"/>
          <w:sz w:val="28"/>
          <w:szCs w:val="28"/>
        </w:rPr>
        <w:lastRenderedPageBreak/>
        <w:t>загальної середньої освіти</w:t>
      </w:r>
      <w:r w:rsidR="000A1520">
        <w:rPr>
          <w:rFonts w:ascii="Times New Roman" w:hAnsi="Times New Roman"/>
          <w:color w:val="auto"/>
          <w:sz w:val="28"/>
          <w:szCs w:val="28"/>
        </w:rPr>
        <w:t>, свідоцтво</w:t>
      </w:r>
      <w:r w:rsidRPr="0050345F">
        <w:rPr>
          <w:rFonts w:ascii="Times New Roman" w:hAnsi="Times New Roman"/>
          <w:color w:val="auto"/>
          <w:sz w:val="28"/>
          <w:szCs w:val="28"/>
        </w:rPr>
        <w:t xml:space="preserve"> про </w:t>
      </w:r>
      <w:r w:rsidR="009977EF">
        <w:rPr>
          <w:rFonts w:ascii="Times New Roman" w:hAnsi="Times New Roman"/>
          <w:color w:val="auto"/>
          <w:sz w:val="28"/>
          <w:szCs w:val="28"/>
        </w:rPr>
        <w:t>здобуття повної загальної середньої освіти</w:t>
      </w:r>
      <w:r w:rsidRPr="0050345F">
        <w:rPr>
          <w:rFonts w:ascii="Times New Roman" w:hAnsi="Times New Roman"/>
          <w:color w:val="auto"/>
          <w:sz w:val="28"/>
          <w:szCs w:val="28"/>
        </w:rPr>
        <w:t>. Зразки документів про базову та повну загальну середню освіту затверджуються Кабінетом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2.32. Випускникам закладу освіти II та III ступенів, які не атестовані хоча б з одного предмета, видається табель успішності.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визначеним Міністерством освіти та науки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2.34. Свідоцтва про </w:t>
      </w:r>
      <w:r w:rsidR="009977EF">
        <w:rPr>
          <w:rFonts w:ascii="Times New Roman" w:hAnsi="Times New Roman"/>
          <w:color w:val="auto"/>
          <w:sz w:val="28"/>
          <w:szCs w:val="28"/>
        </w:rPr>
        <w:t>здобуття базової  загальної середньої освіти</w:t>
      </w:r>
      <w:r w:rsidRPr="0050345F">
        <w:rPr>
          <w:rFonts w:ascii="Times New Roman" w:hAnsi="Times New Roman"/>
          <w:color w:val="auto"/>
          <w:sz w:val="28"/>
          <w:szCs w:val="28"/>
        </w:rPr>
        <w:t xml:space="preserve">, </w:t>
      </w:r>
      <w:r w:rsidR="009977EF">
        <w:rPr>
          <w:rFonts w:ascii="Times New Roman" w:hAnsi="Times New Roman"/>
          <w:color w:val="auto"/>
          <w:sz w:val="28"/>
          <w:szCs w:val="28"/>
        </w:rPr>
        <w:t>свідоцтва</w:t>
      </w:r>
      <w:r w:rsidRPr="0050345F">
        <w:rPr>
          <w:rFonts w:ascii="Times New Roman" w:hAnsi="Times New Roman"/>
          <w:color w:val="auto"/>
          <w:sz w:val="28"/>
          <w:szCs w:val="28"/>
        </w:rPr>
        <w:t xml:space="preserve"> про</w:t>
      </w:r>
      <w:r w:rsidR="009977EF">
        <w:rPr>
          <w:rFonts w:ascii="Times New Roman" w:hAnsi="Times New Roman"/>
          <w:color w:val="auto"/>
          <w:sz w:val="28"/>
          <w:szCs w:val="28"/>
        </w:rPr>
        <w:t xml:space="preserve"> здобуття повної</w:t>
      </w:r>
      <w:r w:rsidRPr="0050345F">
        <w:rPr>
          <w:rFonts w:ascii="Times New Roman" w:hAnsi="Times New Roman"/>
          <w:color w:val="auto"/>
          <w:sz w:val="28"/>
          <w:szCs w:val="28"/>
        </w:rPr>
        <w:t xml:space="preserve"> з</w:t>
      </w:r>
      <w:r w:rsidR="009977EF">
        <w:rPr>
          <w:rFonts w:ascii="Times New Roman" w:hAnsi="Times New Roman"/>
          <w:color w:val="auto"/>
          <w:sz w:val="28"/>
          <w:szCs w:val="28"/>
        </w:rPr>
        <w:t>агальної середньої освіти</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2.35.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2.37.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BF37C9"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Застосування методів фізичного та психічного насильства до здобувачів освіти забороняється.</w:t>
      </w:r>
    </w:p>
    <w:p w:rsidR="001C50A9" w:rsidRDefault="001C50A9" w:rsidP="0050345F">
      <w:pPr>
        <w:widowControl/>
        <w:numPr>
          <w:ilvl w:val="12"/>
          <w:numId w:val="0"/>
        </w:numPr>
        <w:tabs>
          <w:tab w:val="left" w:pos="1418"/>
        </w:tabs>
        <w:ind w:firstLine="689"/>
        <w:jc w:val="both"/>
        <w:rPr>
          <w:rFonts w:ascii="Times New Roman" w:hAnsi="Times New Roman"/>
          <w:color w:val="auto"/>
          <w:sz w:val="28"/>
          <w:szCs w:val="28"/>
        </w:rPr>
      </w:pPr>
    </w:p>
    <w:p w:rsidR="001C50A9" w:rsidRDefault="001C50A9" w:rsidP="001C50A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 УЧАСНИКИ ОСВІТНЬОГО ПРОЦЕСУ</w:t>
      </w:r>
    </w:p>
    <w:p w:rsidR="001C50A9" w:rsidRDefault="001C50A9" w:rsidP="001C50A9">
      <w:pPr>
        <w:widowControl/>
        <w:tabs>
          <w:tab w:val="left" w:pos="1418"/>
        </w:tabs>
        <w:ind w:firstLine="689"/>
        <w:jc w:val="center"/>
        <w:rPr>
          <w:rFonts w:ascii="Times New Roman" w:hAnsi="Times New Roman"/>
          <w:b/>
          <w:color w:val="auto"/>
          <w:sz w:val="28"/>
          <w:szCs w:val="28"/>
        </w:rPr>
      </w:pP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здобувачі освіти (учні та вихованці);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педагогічні працівники;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00AF30F5">
        <w:rPr>
          <w:rFonts w:ascii="Times New Roman" w:hAnsi="Times New Roman"/>
          <w:color w:val="auto"/>
          <w:sz w:val="28"/>
          <w:szCs w:val="28"/>
        </w:rPr>
        <w:t xml:space="preserve">батьки здобувачів освіти </w:t>
      </w:r>
      <w:r w:rsidRPr="0050345F">
        <w:rPr>
          <w:rFonts w:ascii="Times New Roman" w:hAnsi="Times New Roman"/>
          <w:color w:val="auto"/>
          <w:sz w:val="28"/>
          <w:szCs w:val="28"/>
        </w:rPr>
        <w:t>або особи,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якісні освітні послуги;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відзначення успіхів у своїй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безпечні та нешкідливі умови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повагу людської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отримання додаткових, у тому числі платних, навчальних послуг;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00381B6B">
        <w:rPr>
          <w:rFonts w:ascii="Times New Roman" w:hAnsi="Times New Roman"/>
          <w:color w:val="auto"/>
          <w:sz w:val="28"/>
          <w:szCs w:val="28"/>
        </w:rPr>
        <w:t>бережливо ставитися</w:t>
      </w:r>
      <w:r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відповідально та дбайливо ставитися до власного здоров’я, здоров’я оточуючих, довкілля;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носити одяг установленої форми;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мають також інші права та обов’язки, передбачені законодавством та установчими документами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3.7. До педагогічної діяльності у школі не допускаються особи, яким вона заборонена за медичними показами, за вироком суду. Перелік медичних протипоказів щодо провадження педагогічної діяльності встановлюється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3.9. Розподіл педагогічного навантаження у закладі загальної середньої освіти затверджується директором.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відповідно до порядку, встановленого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p>
    <w:p w:rsidR="0050345F" w:rsidRPr="00353D5C"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ініціативу;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Pr="0050345F">
        <w:rPr>
          <w:rFonts w:ascii="Times New Roman" w:hAnsi="Times New Roman"/>
          <w:color w:val="auto"/>
          <w:sz w:val="28"/>
          <w:szCs w:val="28"/>
        </w:rPr>
        <w:t>навчальн</w:t>
      </w:r>
      <w:r w:rsidR="009977EF">
        <w:rPr>
          <w:rFonts w:ascii="Times New Roman" w:hAnsi="Times New Roman"/>
          <w:color w:val="auto"/>
          <w:sz w:val="28"/>
          <w:szCs w:val="28"/>
        </w:rPr>
        <w:t>их програм, проє</w:t>
      </w:r>
      <w:r w:rsidRPr="0050345F">
        <w:rPr>
          <w:rFonts w:ascii="Times New Roman" w:hAnsi="Times New Roman"/>
          <w:color w:val="auto"/>
          <w:sz w:val="28"/>
          <w:szCs w:val="28"/>
        </w:rPr>
        <w:t xml:space="preserve">ктів,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освітніх</w:t>
      </w:r>
      <w:r w:rsidR="00353D5C">
        <w:rPr>
          <w:rFonts w:ascii="Times New Roman" w:hAnsi="Times New Roman"/>
          <w:color w:val="auto"/>
          <w:sz w:val="28"/>
          <w:szCs w:val="28"/>
        </w:rPr>
        <w:t xml:space="preserve"> </w:t>
      </w:r>
      <w:r w:rsidRPr="0050345F">
        <w:rPr>
          <w:rFonts w:ascii="Times New Roman" w:hAnsi="Times New Roman"/>
          <w:color w:val="auto"/>
          <w:sz w:val="28"/>
          <w:szCs w:val="28"/>
        </w:rPr>
        <w:t xml:space="preserve">методик </w:t>
      </w:r>
      <w:r w:rsidR="00C95FED">
        <w:rPr>
          <w:rFonts w:ascii="Times New Roman" w:hAnsi="Times New Roman"/>
          <w:color w:val="auto"/>
          <w:sz w:val="28"/>
          <w:szCs w:val="28"/>
        </w:rPr>
        <w:t>і технологій, методів і засобів</w:t>
      </w:r>
      <w:r w:rsidRPr="0050345F">
        <w:rPr>
          <w:rFonts w:ascii="Times New Roman" w:hAnsi="Times New Roman"/>
          <w:color w:val="auto"/>
          <w:sz w:val="28"/>
          <w:szCs w:val="28"/>
        </w:rPr>
        <w:t xml:space="preserve"> насамперед методик компетентісного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підвищення кваліфікації, перепідготовку;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проходження сертифікації на добровільних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вільний вибір освітніх програм, форм навч</w:t>
      </w:r>
      <w:r w:rsidR="00C95FED">
        <w:rPr>
          <w:rFonts w:ascii="Times New Roman" w:hAnsi="Times New Roman"/>
          <w:color w:val="auto"/>
          <w:sz w:val="28"/>
          <w:szCs w:val="28"/>
        </w:rPr>
        <w:t>ання, закладів освіти, установ 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Pr="0050345F">
        <w:rPr>
          <w:rFonts w:ascii="Times New Roman" w:hAnsi="Times New Roman"/>
          <w:color w:val="auto"/>
          <w:sz w:val="28"/>
          <w:szCs w:val="28"/>
        </w:rPr>
        <w:tab/>
        <w:t>здійс</w:t>
      </w:r>
      <w:r w:rsidR="00C95FED">
        <w:rPr>
          <w:rFonts w:ascii="Times New Roman" w:hAnsi="Times New Roman"/>
          <w:color w:val="auto"/>
          <w:sz w:val="28"/>
          <w:szCs w:val="28"/>
        </w:rPr>
        <w:t>нюють 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відзначення успіхів у своїй професійній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справедливе та об’єктивне оцінювання своєї професійної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захист професійної честі та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індивідуальну освітню (наукову, творчу, мистецьку та іншу) діяльність за межами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безпечні і нешкідливі умови праці;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участь у громадському самоврядуванні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участь у роботі колегіальних органів управління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B118D5">
        <w:rPr>
          <w:rFonts w:ascii="Times New Roman" w:hAnsi="Times New Roman"/>
          <w:color w:val="auto"/>
          <w:sz w:val="28"/>
          <w:szCs w:val="28"/>
        </w:rPr>
        <w:t xml:space="preserve"> </w:t>
      </w: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постійно підвищувати свій професійний і загальнокультурний рівні та педагогічну майстерність;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виконувати освітню програму для досягнення здобувачами освіти передбачених нею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дотримуватися педагогічної етики;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поважати гідність, права, свободи і законні інтереси всіх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роботі педагогічної ради, у засіданнях методичних об’єднань, нарадах,зборах;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виконувати накази і розпорядження директора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вести відповідну документацію;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зростанню іміджу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 </w:t>
      </w:r>
      <w:r w:rsidRPr="00353D5C">
        <w:rPr>
          <w:rFonts w:ascii="Times New Roman" w:hAnsi="Times New Roman"/>
          <w:color w:val="auto"/>
          <w:sz w:val="28"/>
          <w:szCs w:val="28"/>
        </w:rPr>
        <w:t>звільняються з роботи згідно із законодавством.</w:t>
      </w:r>
    </w:p>
    <w:p w:rsidR="0050345F" w:rsidRPr="0050345F" w:rsidRDefault="009977EF"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3.15. Права й</w:t>
      </w:r>
      <w:r w:rsidR="0050345F" w:rsidRPr="0050345F">
        <w:rPr>
          <w:rFonts w:ascii="Times New Roman" w:hAnsi="Times New Roman"/>
          <w:color w:val="auto"/>
          <w:sz w:val="28"/>
          <w:szCs w:val="28"/>
        </w:rPr>
        <w:t xml:space="preserve">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захищати відповідно до законодавства права та законні інтереси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звертатися до закладів освіти, органів управління освітою з питань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обирати заклад освіти, вид і форму здобуття дітьми відповідної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розробці індивідуальної програми розвитку дитини та/або індивідуального навчального плану;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повної</w:t>
      </w:r>
      <w:r w:rsidR="00353D5C">
        <w:rPr>
          <w:rFonts w:ascii="Times New Roman" w:hAnsi="Times New Roman"/>
          <w:color w:val="auto"/>
          <w:sz w:val="28"/>
          <w:szCs w:val="28"/>
        </w:rPr>
        <w:t xml:space="preserve"> </w:t>
      </w:r>
      <w:r w:rsidRPr="00353D5C">
        <w:rPr>
          <w:rFonts w:ascii="Times New Roman" w:hAnsi="Times New Roman"/>
          <w:color w:val="auto"/>
          <w:sz w:val="28"/>
          <w:szCs w:val="28"/>
        </w:rPr>
        <w:t>загальної середньої освіти, їх виховання і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виконанню дитиною освітньої програми та досягненню передбачених нею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поважати гідність, права, свободи і законні інтереси дитини та інших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C95FED">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3.18. У разі невиконання батьками та особами, які їх замінюють, обов’язків, передбачених законодавством, </w:t>
      </w:r>
      <w:r w:rsidR="00C95FED">
        <w:rPr>
          <w:rFonts w:ascii="Times New Roman" w:hAnsi="Times New Roman"/>
          <w:color w:val="auto"/>
          <w:sz w:val="28"/>
          <w:szCs w:val="28"/>
        </w:rPr>
        <w:t xml:space="preserve">– </w:t>
      </w:r>
      <w:r w:rsidRPr="0050345F">
        <w:rPr>
          <w:rFonts w:ascii="Times New Roman" w:hAnsi="Times New Roman"/>
          <w:color w:val="auto"/>
          <w:sz w:val="28"/>
          <w:szCs w:val="28"/>
        </w:rPr>
        <w:t>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BF37C9"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p>
    <w:p w:rsidR="00156882" w:rsidRDefault="00156882" w:rsidP="00156882">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IV</w:t>
      </w:r>
      <w:r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ЗАКЛАДОМ ОСВІТИ ТА ГРОМАДСЬКЕ САМОВРЯДУВАННЯ ЗАКЛАДУ ОСВІТИ </w:t>
      </w:r>
    </w:p>
    <w:p w:rsidR="00156882" w:rsidRDefault="00156882" w:rsidP="00156882">
      <w:pPr>
        <w:widowControl/>
        <w:numPr>
          <w:ilvl w:val="12"/>
          <w:numId w:val="0"/>
        </w:numPr>
        <w:tabs>
          <w:tab w:val="left" w:pos="1418"/>
        </w:tabs>
        <w:ind w:firstLine="689"/>
        <w:jc w:val="center"/>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 xml:space="preserve">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w:t>
      </w:r>
      <w:r w:rsidRPr="0050345F">
        <w:rPr>
          <w:rFonts w:ascii="Times New Roman" w:hAnsi="Times New Roman"/>
          <w:color w:val="auto"/>
          <w:sz w:val="28"/>
          <w:szCs w:val="28"/>
        </w:rPr>
        <w:lastRenderedPageBreak/>
        <w:t>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начальника управління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організовує діяльність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вирішенню питань фінансово-господарської діяльності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організацію освітнього процесу та здійснення контролю за виконанням освітніх програм;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функціонування внутрішньої системи забезпечення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умови для здійснення дієвого та відкритого громадського контролю за діяльністю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своєчасне та якісне подання статистичної звітності;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DB6581">
        <w:rPr>
          <w:rFonts w:ascii="Times New Roman" w:hAnsi="Times New Roman"/>
          <w:color w:val="auto"/>
          <w:sz w:val="28"/>
          <w:szCs w:val="28"/>
        </w:rPr>
        <w:t> </w:t>
      </w:r>
      <w:r w:rsidRPr="0050345F">
        <w:rPr>
          <w:rFonts w:ascii="Times New Roman" w:hAnsi="Times New Roman"/>
          <w:color w:val="auto"/>
          <w:sz w:val="28"/>
          <w:szCs w:val="28"/>
        </w:rPr>
        <w:t>створює умови для діяльності органів самоврядування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здоровому способу життя здобувачів освіти та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колегіального органу управління закладу. Усі педагогічні працівники закладу освіти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планує роботу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схвалює освітню (освітні) програму (програми) закладу та оцінює результативність її (їх) виконання;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питання щодо вдосконалення і методичного забезпечення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(вихованців) до наступного класу і їх випуску, видачі документів про відповідний рівень освіти, нагородження за успіхи у навчанні;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розглядає інші питання, віднесені Законом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4.7. У закладі освіти можуть створюватися та діяти органи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самоврядування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самоврядування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батьківського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інші органи громадського самоврядування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загальні збори (конференція) колективу закладу освіти,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з правом вирішального голосу обираються пропорційно від таких трьох категорій: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працівників закладу освіти – зборами трудового колективу;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учнів закладу освіти ІІ-ІІІ ступеня – класними зборами;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батьків – класними батьківськими зборами.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(конференція)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заслуховують звіт керівника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розглядають питання освітньої, методичної, фінансово-господарської діяльності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приймають рішення про стимулювання праці керівників та інших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4.9. У закладі освіти створюється і діє піклувальна рада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Основними завданнями піклувальної ради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сприяння виконанню законодавства України щодо обов'язковості повної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співпраця з органами виконавчої влади, організаціями, підприємствами, установами, закладами освіти, окремими громадянами, спрямована на поліпшення умов навчання та виховання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у закладі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зміцнення навчально-виробничої, наукової, матері</w:t>
      </w:r>
      <w:r w:rsidR="00C95FED">
        <w:rPr>
          <w:rFonts w:ascii="Times New Roman" w:hAnsi="Times New Roman"/>
          <w:color w:val="auto"/>
          <w:sz w:val="28"/>
          <w:szCs w:val="28"/>
        </w:rPr>
        <w:t>ально-технічної, культурно-</w:t>
      </w:r>
      <w:r w:rsidRPr="0050345F">
        <w:rPr>
          <w:rFonts w:ascii="Times New Roman" w:hAnsi="Times New Roman"/>
          <w:color w:val="auto"/>
          <w:sz w:val="28"/>
          <w:szCs w:val="28"/>
        </w:rPr>
        <w:t>с</w:t>
      </w:r>
      <w:r w:rsidR="00C95FED">
        <w:rPr>
          <w:rFonts w:ascii="Times New Roman" w:hAnsi="Times New Roman"/>
          <w:color w:val="auto"/>
          <w:sz w:val="28"/>
          <w:szCs w:val="28"/>
        </w:rPr>
        <w:t>портивної, корекційно-відновної</w:t>
      </w:r>
      <w:r w:rsidRPr="0050345F">
        <w:rPr>
          <w:rFonts w:ascii="Times New Roman" w:hAnsi="Times New Roman"/>
          <w:color w:val="auto"/>
          <w:sz w:val="28"/>
          <w:szCs w:val="28"/>
        </w:rPr>
        <w:t xml:space="preserve"> та лікувально-оздоровчої бази навчального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організація змістовного дозвілля та оздоровлення </w:t>
      </w:r>
      <w:r w:rsidR="00381B6B">
        <w:rPr>
          <w:rFonts w:ascii="Times New Roman" w:hAnsi="Times New Roman"/>
          <w:color w:val="auto"/>
          <w:sz w:val="28"/>
          <w:szCs w:val="28"/>
        </w:rPr>
        <w:t>здобувачів освіти</w:t>
      </w:r>
      <w:r w:rsidRPr="0050345F">
        <w:rPr>
          <w:rFonts w:ascii="Times New Roman" w:hAnsi="Times New Roman"/>
          <w:color w:val="auto"/>
          <w:sz w:val="28"/>
          <w:szCs w:val="28"/>
        </w:rPr>
        <w:t>,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стимулювання творчої праці педагогічних працівників та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вносить пропозиції щодо зміни типу, статусу, профільності навчання, вивчення іноземних мов та мов національних меншин;</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спільно з адміністрацією розглядає план роботи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разом з адміністрацією здійснює контроль за виконанням Статуту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погоджує режим роботи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формуванню мережі класів закладу, обґрунтовуючи її доцільність в органах виконавчої влади та місцевого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заслуховує звіт голови ради, інформацію директора з фінансово-господарської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виносить на розгляд педагогічної ради пропозиції щодо поліпшення організації позакласної та позашкільної роботи з</w:t>
      </w:r>
      <w:r w:rsidR="00A560A2">
        <w:rPr>
          <w:rFonts w:ascii="Times New Roman" w:hAnsi="Times New Roman"/>
          <w:color w:val="auto"/>
          <w:sz w:val="28"/>
          <w:szCs w:val="28"/>
        </w:rPr>
        <w:t>і</w:t>
      </w:r>
      <w:r w:rsidRPr="0050345F">
        <w:rPr>
          <w:rFonts w:ascii="Times New Roman" w:hAnsi="Times New Roman"/>
          <w:color w:val="auto"/>
          <w:sz w:val="28"/>
          <w:szCs w:val="28"/>
        </w:rPr>
        <w:t xml:space="preserve"> </w:t>
      </w:r>
      <w:r w:rsidR="00A560A2">
        <w:rPr>
          <w:rFonts w:ascii="Times New Roman" w:hAnsi="Times New Roman"/>
          <w:color w:val="auto"/>
          <w:sz w:val="28"/>
          <w:szCs w:val="28"/>
        </w:rPr>
        <w:t>здобувачами освіти</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виступає ініціатором проведення добродійних акцій;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вносить на розгляд педагогічної ради пропозиції щодо морального і матеріального за</w:t>
      </w:r>
      <w:r w:rsidRPr="0050345F">
        <w:rPr>
          <w:rFonts w:ascii="Times New Roman" w:hAnsi="Times New Roman"/>
          <w:color w:val="auto"/>
          <w:sz w:val="28"/>
          <w:szCs w:val="28"/>
        </w:rPr>
        <w:softHyphen/>
        <w:t>охочення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здобувачами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педагогічній освіті батьків;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поповненню бібліотечного фонду та передплаті періодичних видань;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розглядає питання здобуття обов'язкової загальної середньої освіти </w:t>
      </w:r>
      <w:r w:rsidR="00E17055">
        <w:rPr>
          <w:rFonts w:ascii="Times New Roman" w:hAnsi="Times New Roman"/>
          <w:color w:val="auto"/>
          <w:sz w:val="28"/>
          <w:szCs w:val="28"/>
        </w:rPr>
        <w:t>здобувачами освіт</w:t>
      </w:r>
      <w:r w:rsidRPr="0050345F">
        <w:rPr>
          <w:rFonts w:ascii="Times New Roman" w:hAnsi="Times New Roman"/>
          <w:color w:val="auto"/>
          <w:sz w:val="28"/>
          <w:szCs w:val="28"/>
        </w:rPr>
        <w:t>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організовує громадський контроль за харчуванням і медичним обслуговуванням </w:t>
      </w:r>
      <w:r w:rsidR="00E17055">
        <w:rPr>
          <w:rFonts w:ascii="Times New Roman" w:hAnsi="Times New Roman"/>
          <w:color w:val="auto"/>
          <w:sz w:val="28"/>
          <w:szCs w:val="28"/>
        </w:rPr>
        <w:t>здобувачів освіти</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звернення учасників освітнього процесу з питань роботи закладу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вносить пропозиції щодо морального і матеріального заохочення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може створювати постійні або тимчасові комісії з окремих напрямів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4.10. 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До складу піклувальної ради закладу освіти не можуть входити здобувачі освіти та працівники цього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закладу освіти мають право брати участь у роботі колегіальних органів закладу освіти з правом дорадчого голосу.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формується у складі 9-11 осіб з батьків здобувачів освіти та інших осіб, які залучені до освітнього процесу, у порядку, що встановлюється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обираються на загальних зборах (конференції) закладу освіти шляхом голосування простою більшістю голосів.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працюють на громадських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Не допускається втручання членів піклувальної ради в освітній процес (відвідування уроків тощо) без згоди керівника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випадках, коли хтось із членів піклувальної ради вибуває, – на загальних зборах (конференції) на його місце обирається інша особа.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діє на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пріоритету прав людини, гармонійного поєднання інтересів суспільства, держави;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дотримання вимог законодавства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колегіальності ухвалення рішень;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добровільності і рівноправності членства;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гласності.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Засідання піклувальної ради є правомочним, якщо на ньому присутні не менше двох третин її членів.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піклувальної ради приймається простою більшістю голосів.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інформує про свою діяльність у доступній формі на зборах, на сайті закладу, через спеціальні стенди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піклувальної ради в 7-денний термін доводяться до відома закладу освіти, батьків, громадськості, їх виконання організовується членами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Очолює піклувальну раду голова, який обирається шляхом голосування на її засіданні з числа членів піклувальної ради.</w:t>
      </w:r>
    </w:p>
    <w:p w:rsidR="0050345F" w:rsidRPr="0050345F" w:rsidRDefault="00E17055"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числа членів піклувальної ради також обираються заступник та секретар.</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Голова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скликає і координує роботу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готує і проводить засідання, затверджує рішення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визначає функції заступника, секретаря та інших членів;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представляє піклувальну раду в установах, підприємствах та організаціях з питань, віднесених до її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Голова піклувальної ради має право делегувати свої повноваження членам піклувальної</w:t>
      </w:r>
      <w:r w:rsidR="00CC2E42">
        <w:rPr>
          <w:rFonts w:ascii="Times New Roman" w:hAnsi="Times New Roman"/>
          <w:color w:val="auto"/>
          <w:sz w:val="28"/>
          <w:szCs w:val="28"/>
        </w:rPr>
        <w:t xml:space="preserve"> </w:t>
      </w:r>
      <w:r w:rsidRPr="0050345F">
        <w:rPr>
          <w:rFonts w:ascii="Times New Roman" w:hAnsi="Times New Roman"/>
          <w:color w:val="auto"/>
          <w:sz w:val="28"/>
          <w:szCs w:val="28"/>
        </w:rPr>
        <w:t>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4.11. Піклувальна рада має право: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визначенні стратегії розвитку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залученню додаткових джерел фінансування;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аналізувати й оцінювати діяльність закладу освіти та його керівника;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вносити засновнику закладу освіти подання про заохочення або  відкликання керівника закладу освіти з підстав, визначених законом;</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здійснювати інші права, визначені спеціальними законами та установчими документами закладу освіти.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FE25A1" w:rsidRPr="00B118D5" w:rsidRDefault="00FE25A1" w:rsidP="00FE25A1">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sidRPr="00B118D5">
        <w:rPr>
          <w:rFonts w:ascii="Times New Roman" w:hAnsi="Times New Roman"/>
          <w:b/>
          <w:color w:val="auto"/>
          <w:sz w:val="28"/>
          <w:szCs w:val="28"/>
        </w:rPr>
        <w:t>.</w:t>
      </w:r>
      <w:r>
        <w:rPr>
          <w:rFonts w:ascii="Times New Roman" w:hAnsi="Times New Roman"/>
          <w:b/>
          <w:color w:val="auto"/>
          <w:sz w:val="28"/>
          <w:szCs w:val="28"/>
        </w:rPr>
        <w:t xml:space="preserve"> ПРОЗОРІСТЬ ТА ІНФОРМАЦІЙНА ВІДКРИТІСТЬ ЗАКЛАДУ ОСВІТИ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Заклад освіти забезпечує на офіційному веб-сайті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Статут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ліцензії на провадження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сертифікати про акредитацію освітніх програм;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структура та органи управління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кадровий склад закладу освіти згідно з ліцензійними умовами;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освітні програми, що реалізуються в закладі освіти, та перелік освітніх компонентів, що передбачені відповідною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територія обслуговування, закріплена за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фактична кількість осіб, які навчаються у закладі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мова (мови)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наявність вакантних посад, порядок і умови проведення конкурсу на їх заміщення (у разі його проведення);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матеріально-технічне забезпечення закладу освіти (згідно з ліцензійними умовами);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результати моніторингу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річний звіт про діяльність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правила прийому до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умови доступності закладу освіти для навчання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перелік додаткових освітніх та інших послуг, їх вартість, порядок надання та оплати;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інша інформація, що оприлюднюється за рішенням закладу освіти або на вимогу законодавства.</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5.3. 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4C2384" w:rsidRDefault="00B118D5" w:rsidP="0050345F">
      <w:pPr>
        <w:widowControl/>
        <w:numPr>
          <w:ilvl w:val="12"/>
          <w:numId w:val="0"/>
        </w:numPr>
        <w:tabs>
          <w:tab w:val="left" w:pos="1418"/>
        </w:tabs>
        <w:ind w:firstLine="689"/>
        <w:jc w:val="both"/>
        <w:rPr>
          <w:rFonts w:ascii="Times New Roman" w:hAnsi="Times New Roman"/>
          <w:color w:val="auto"/>
          <w:sz w:val="16"/>
          <w:szCs w:val="16"/>
        </w:rPr>
      </w:pPr>
    </w:p>
    <w:p w:rsidR="00B118D5" w:rsidRDefault="005F5520"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w:t>
      </w:r>
      <w:r w:rsidRPr="00B118D5">
        <w:rPr>
          <w:rFonts w:ascii="Times New Roman" w:hAnsi="Times New Roman"/>
          <w:b/>
          <w:color w:val="auto"/>
          <w:sz w:val="28"/>
          <w:szCs w:val="28"/>
        </w:rPr>
        <w:t xml:space="preserve">. </w:t>
      </w:r>
      <w:r>
        <w:rPr>
          <w:rFonts w:ascii="Times New Roman" w:hAnsi="Times New Roman"/>
          <w:b/>
          <w:color w:val="auto"/>
          <w:sz w:val="28"/>
          <w:szCs w:val="28"/>
        </w:rPr>
        <w:t>МАТЕРІАЛЬНО-ТЕХНІЧНА БАЗА ТА ФІНАНСОВО-ГОСПОДАРСЬКА ДІЯЛЬНІСТЬ ЗАКЛАДУ ОСВІТИ</w:t>
      </w:r>
    </w:p>
    <w:p w:rsidR="005F5520" w:rsidRPr="004C2384" w:rsidRDefault="005F5520" w:rsidP="00B118D5">
      <w:pPr>
        <w:widowControl/>
        <w:numPr>
          <w:ilvl w:val="12"/>
          <w:numId w:val="0"/>
        </w:numPr>
        <w:tabs>
          <w:tab w:val="left" w:pos="1418"/>
        </w:tabs>
        <w:ind w:firstLine="689"/>
        <w:jc w:val="center"/>
        <w:rPr>
          <w:rFonts w:ascii="Times New Roman" w:hAnsi="Times New Roman"/>
          <w:color w:val="auto"/>
          <w:sz w:val="16"/>
          <w:szCs w:val="16"/>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 xml:space="preserve">ду освіти </w:t>
      </w:r>
      <w:r w:rsidR="00E17055">
        <w:rPr>
          <w:rFonts w:ascii="Times New Roman" w:hAnsi="Times New Roman"/>
          <w:color w:val="auto"/>
          <w:sz w:val="28"/>
          <w:szCs w:val="28"/>
        </w:rPr>
        <w:lastRenderedPageBreak/>
        <w:t>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softHyphen/>
        <w:t>– кошти, отримані за надання платних послуг;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благодійні внески юридичних та фізичних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інші джерела, не заборонені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Порядок діловодства в закладі освіти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Штатний розпис закладу освіти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Ліцеї здійснюється </w:t>
      </w:r>
      <w:r w:rsidR="00DB6581">
        <w:rPr>
          <w:rFonts w:ascii="Times New Roman" w:hAnsi="Times New Roman"/>
          <w:color w:val="auto"/>
          <w:sz w:val="28"/>
          <w:szCs w:val="28"/>
        </w:rPr>
        <w:t>відповідно до чинного законодавства</w:t>
      </w:r>
      <w:r w:rsidRPr="004756C9">
        <w:rPr>
          <w:rFonts w:ascii="Times New Roman" w:hAnsi="Times New Roman"/>
          <w:color w:val="auto"/>
          <w:sz w:val="28"/>
          <w:szCs w:val="28"/>
        </w:rPr>
        <w:t>.</w:t>
      </w:r>
    </w:p>
    <w:p w:rsidR="00B118D5" w:rsidRPr="004C2384" w:rsidRDefault="00B118D5" w:rsidP="0050345F">
      <w:pPr>
        <w:widowControl/>
        <w:numPr>
          <w:ilvl w:val="12"/>
          <w:numId w:val="0"/>
        </w:numPr>
        <w:tabs>
          <w:tab w:val="left" w:pos="1418"/>
        </w:tabs>
        <w:ind w:firstLine="689"/>
        <w:jc w:val="both"/>
        <w:rPr>
          <w:rFonts w:ascii="Times New Roman" w:hAnsi="Times New Roman"/>
          <w:color w:val="auto"/>
          <w:sz w:val="16"/>
          <w:szCs w:val="16"/>
        </w:rPr>
      </w:pPr>
    </w:p>
    <w:p w:rsidR="0042112F" w:rsidRDefault="0042112F" w:rsidP="0042112F">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ІІ</w:t>
      </w:r>
      <w:r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4C2384" w:rsidRDefault="00B118D5" w:rsidP="00B118D5">
      <w:pPr>
        <w:widowControl/>
        <w:numPr>
          <w:ilvl w:val="12"/>
          <w:numId w:val="0"/>
        </w:numPr>
        <w:tabs>
          <w:tab w:val="left" w:pos="1418"/>
        </w:tabs>
        <w:ind w:firstLine="689"/>
        <w:jc w:val="center"/>
        <w:rPr>
          <w:rFonts w:ascii="Times New Roman" w:hAnsi="Times New Roman"/>
          <w:b/>
          <w:color w:val="auto"/>
          <w:sz w:val="16"/>
          <w:szCs w:val="16"/>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7.2. Заклад освіти та педагогічні працівники, здобувачі освіти можуть брати участь у реалізації міжнародних про</w:t>
      </w:r>
      <w:r w:rsidR="00E17055">
        <w:rPr>
          <w:rFonts w:ascii="Times New Roman" w:hAnsi="Times New Roman"/>
          <w:color w:val="auto"/>
          <w:sz w:val="28"/>
          <w:szCs w:val="28"/>
        </w:rPr>
        <w:t>є</w:t>
      </w:r>
      <w:r w:rsidRPr="0050345F">
        <w:rPr>
          <w:rFonts w:ascii="Times New Roman" w:hAnsi="Times New Roman"/>
          <w:color w:val="auto"/>
          <w:sz w:val="28"/>
          <w:szCs w:val="28"/>
        </w:rPr>
        <w:t>ктів та програм.</w:t>
      </w:r>
    </w:p>
    <w:p w:rsidR="00B118D5" w:rsidRPr="004C2384" w:rsidRDefault="00B118D5" w:rsidP="0050345F">
      <w:pPr>
        <w:widowControl/>
        <w:numPr>
          <w:ilvl w:val="12"/>
          <w:numId w:val="0"/>
        </w:numPr>
        <w:tabs>
          <w:tab w:val="left" w:pos="1418"/>
        </w:tabs>
        <w:ind w:firstLine="689"/>
        <w:jc w:val="both"/>
        <w:rPr>
          <w:rFonts w:ascii="Times New Roman" w:hAnsi="Times New Roman"/>
          <w:color w:val="auto"/>
          <w:sz w:val="16"/>
          <w:szCs w:val="16"/>
        </w:rPr>
      </w:pPr>
    </w:p>
    <w:p w:rsidR="0042112F" w:rsidRDefault="0042112F" w:rsidP="0042112F">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ІІІ</w:t>
      </w:r>
      <w:r w:rsidRPr="00B118D5">
        <w:rPr>
          <w:rFonts w:ascii="Times New Roman" w:hAnsi="Times New Roman"/>
          <w:b/>
          <w:color w:val="auto"/>
          <w:sz w:val="28"/>
          <w:szCs w:val="28"/>
        </w:rPr>
        <w:t xml:space="preserve">. </w:t>
      </w:r>
      <w:r>
        <w:rPr>
          <w:rFonts w:ascii="Times New Roman" w:hAnsi="Times New Roman"/>
          <w:b/>
          <w:color w:val="auto"/>
          <w:sz w:val="28"/>
          <w:szCs w:val="28"/>
        </w:rPr>
        <w:t>КОНТРОЛЬ ЗА ДІЯЛЬНІСТЮ ЗАКЛАДУ ОСВІТИ</w:t>
      </w:r>
    </w:p>
    <w:p w:rsidR="00B118D5" w:rsidRPr="004C2384" w:rsidRDefault="00B118D5" w:rsidP="0050345F">
      <w:pPr>
        <w:widowControl/>
        <w:numPr>
          <w:ilvl w:val="12"/>
          <w:numId w:val="0"/>
        </w:numPr>
        <w:tabs>
          <w:tab w:val="left" w:pos="1418"/>
        </w:tabs>
        <w:ind w:firstLine="689"/>
        <w:jc w:val="both"/>
        <w:rPr>
          <w:rFonts w:ascii="Times New Roman" w:hAnsi="Times New Roman"/>
          <w:b/>
          <w:color w:val="auto"/>
          <w:sz w:val="16"/>
          <w:szCs w:val="16"/>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8.1. 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8.6.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8.10. Засновник закладу освіти або уповноважений ним орган (управління освіти):</w:t>
      </w:r>
    </w:p>
    <w:p w:rsidR="0050345F" w:rsidRPr="0050345F" w:rsidRDefault="003B454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softHyphen/>
        <w:t xml:space="preserve"> </w:t>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здійснює контроль за фінансово-господарською діяльністю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здійснює контроль за недопущенням привілеїв чи обмежень (дискримінації) за ознаками раси, кольору шкіри, політичних, релігійних та </w:t>
      </w:r>
      <w:r w:rsidRPr="0050345F">
        <w:rPr>
          <w:rFonts w:ascii="Times New Roman" w:hAnsi="Times New Roman"/>
          <w:color w:val="auto"/>
          <w:sz w:val="28"/>
          <w:szCs w:val="28"/>
        </w:rPr>
        <w:lastRenderedPageBreak/>
        <w:t>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590E29" w:rsidRDefault="00590E29" w:rsidP="00590E29">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ІХ</w:t>
      </w:r>
      <w:r w:rsidRPr="00003CB1">
        <w:rPr>
          <w:rFonts w:ascii="Times New Roman" w:hAnsi="Times New Roman"/>
          <w:b/>
          <w:color w:val="auto"/>
          <w:sz w:val="28"/>
          <w:szCs w:val="28"/>
        </w:rPr>
        <w:t>.</w:t>
      </w:r>
      <w:r>
        <w:rPr>
          <w:rFonts w:ascii="Times New Roman" w:hAnsi="Times New Roman"/>
          <w:b/>
          <w:color w:val="auto"/>
          <w:sz w:val="28"/>
          <w:szCs w:val="28"/>
        </w:rPr>
        <w:t xml:space="preserve"> РЕОРГАНІЗАЦІЯ, ЛІКВІДАЦІЯ ЧИ ПЕРЕПРОФІЛЮВАННЯ (зміна типу)</w:t>
      </w:r>
      <w:r w:rsidRPr="00003CB1">
        <w:rPr>
          <w:rFonts w:ascii="Times New Roman" w:hAnsi="Times New Roman"/>
          <w:b/>
          <w:color w:val="auto"/>
          <w:sz w:val="28"/>
          <w:szCs w:val="28"/>
        </w:rPr>
        <w:t xml:space="preserve"> </w:t>
      </w:r>
      <w:r>
        <w:rPr>
          <w:rFonts w:ascii="Times New Roman" w:hAnsi="Times New Roman"/>
          <w:b/>
          <w:color w:val="auto"/>
          <w:sz w:val="28"/>
          <w:szCs w:val="28"/>
        </w:rPr>
        <w:t>ЗАКЛАДУ ОСВІТИ</w:t>
      </w:r>
    </w:p>
    <w:p w:rsidR="00590E29" w:rsidRDefault="00590E29" w:rsidP="00590E29">
      <w:pPr>
        <w:widowControl/>
        <w:numPr>
          <w:ilvl w:val="12"/>
          <w:numId w:val="0"/>
        </w:numPr>
        <w:tabs>
          <w:tab w:val="left" w:pos="1418"/>
        </w:tabs>
        <w:ind w:firstLine="689"/>
        <w:jc w:val="center"/>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навчальним закладом.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Pr="004C2384" w:rsidRDefault="00034960" w:rsidP="0050345F">
      <w:pPr>
        <w:widowControl/>
        <w:numPr>
          <w:ilvl w:val="12"/>
          <w:numId w:val="0"/>
        </w:numPr>
        <w:tabs>
          <w:tab w:val="left" w:pos="1418"/>
        </w:tabs>
        <w:ind w:firstLine="689"/>
        <w:jc w:val="both"/>
        <w:rPr>
          <w:rFonts w:ascii="Times New Roman" w:hAnsi="Times New Roman"/>
          <w:color w:val="auto"/>
          <w:sz w:val="16"/>
          <w:szCs w:val="16"/>
        </w:rPr>
      </w:pPr>
    </w:p>
    <w:p w:rsidR="00034960" w:rsidRDefault="00590E29" w:rsidP="00034960">
      <w:pPr>
        <w:widowControl/>
        <w:ind w:firstLine="708"/>
        <w:jc w:val="center"/>
        <w:rPr>
          <w:rFonts w:ascii="Times New Roman" w:hAnsi="Times New Roman"/>
          <w:b/>
          <w:sz w:val="28"/>
          <w:szCs w:val="28"/>
        </w:rPr>
      </w:pPr>
      <w:r>
        <w:rPr>
          <w:rFonts w:ascii="Times New Roman" w:hAnsi="Times New Roman"/>
          <w:b/>
          <w:sz w:val="28"/>
          <w:szCs w:val="28"/>
        </w:rPr>
        <w:t>Х</w:t>
      </w:r>
      <w:r w:rsidRPr="00270683">
        <w:rPr>
          <w:rFonts w:ascii="Times New Roman" w:hAnsi="Times New Roman"/>
          <w:b/>
          <w:sz w:val="28"/>
          <w:szCs w:val="28"/>
        </w:rPr>
        <w:t>.</w:t>
      </w:r>
      <w:r>
        <w:rPr>
          <w:rFonts w:ascii="Times New Roman" w:hAnsi="Times New Roman"/>
          <w:b/>
          <w:sz w:val="28"/>
          <w:szCs w:val="28"/>
        </w:rPr>
        <w:t xml:space="preserve"> ПРИКІНЦЕВІ ПОЛОЖЕННЯ</w:t>
      </w:r>
    </w:p>
    <w:p w:rsidR="00590E29" w:rsidRPr="004C2384" w:rsidRDefault="00590E29" w:rsidP="00034960">
      <w:pPr>
        <w:widowControl/>
        <w:ind w:firstLine="708"/>
        <w:jc w:val="center"/>
        <w:rPr>
          <w:rFonts w:ascii="Times New Roman" w:hAnsi="Times New Roman"/>
          <w:b/>
          <w:sz w:val="16"/>
          <w:szCs w:val="16"/>
        </w:rPr>
      </w:pPr>
    </w:p>
    <w:p w:rsidR="00034960" w:rsidRPr="00270683" w:rsidRDefault="00034960" w:rsidP="00034960">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034960">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034960" w:rsidRPr="0050345F" w:rsidRDefault="00034960" w:rsidP="00034960">
      <w:pPr>
        <w:widowControl/>
        <w:numPr>
          <w:ilvl w:val="12"/>
          <w:numId w:val="0"/>
        </w:numPr>
        <w:tabs>
          <w:tab w:val="left" w:pos="1418"/>
        </w:tabs>
        <w:ind w:firstLine="689"/>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4C2384">
        <w:rPr>
          <w:rFonts w:ascii="Times New Roman" w:hAnsi="Times New Roman"/>
          <w:sz w:val="28"/>
          <w:szCs w:val="28"/>
        </w:rPr>
        <w:t xml:space="preserve"> у новій редакції.</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p>
    <w:bookmarkEnd w:id="2"/>
    <w:p w:rsidR="006F0471" w:rsidRPr="00FF0493" w:rsidRDefault="00455BBD" w:rsidP="00015EA3">
      <w:pPr>
        <w:widowControl/>
        <w:autoSpaceDE w:val="0"/>
        <w:autoSpaceDN w:val="0"/>
        <w:adjustRightInd w:val="0"/>
        <w:ind w:firstLine="708"/>
        <w:rPr>
          <w:rFonts w:ascii="Times New Roman CYR" w:eastAsia="Times New Roman" w:hAnsi="Times New Roman CYR" w:cs="Times New Roman CYR"/>
          <w:color w:val="auto"/>
          <w:sz w:val="28"/>
          <w:szCs w:val="28"/>
        </w:rPr>
      </w:pPr>
      <w:r w:rsidRPr="00FF0493">
        <w:rPr>
          <w:rFonts w:ascii="Times New Roman CYR" w:eastAsia="Times New Roman" w:hAnsi="Times New Roman CYR" w:cs="Times New Roman CYR"/>
          <w:color w:val="auto"/>
          <w:sz w:val="28"/>
          <w:szCs w:val="28"/>
        </w:rPr>
        <w:t>Статут склад</w:t>
      </w:r>
      <w:r w:rsidR="00034960">
        <w:rPr>
          <w:rFonts w:ascii="Times New Roman CYR" w:eastAsia="Times New Roman" w:hAnsi="Times New Roman CYR" w:cs="Times New Roman CYR"/>
          <w:color w:val="auto"/>
          <w:sz w:val="28"/>
          <w:szCs w:val="28"/>
        </w:rPr>
        <w:t>ається із 10 розділів на 25</w:t>
      </w:r>
      <w:r w:rsidR="007F3AC4">
        <w:rPr>
          <w:rFonts w:ascii="Times New Roman CYR" w:eastAsia="Times New Roman" w:hAnsi="Times New Roman CYR" w:cs="Times New Roman CYR"/>
          <w:color w:val="auto"/>
          <w:sz w:val="28"/>
          <w:szCs w:val="28"/>
        </w:rPr>
        <w:t xml:space="preserve"> сторінках</w:t>
      </w:r>
    </w:p>
    <w:p w:rsidR="00015EA3" w:rsidRDefault="00015EA3"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67680C">
      <w:headerReference w:type="default" r:id="rId8"/>
      <w:headerReference w:type="first" r:id="rId9"/>
      <w:pgSz w:w="11906" w:h="16838"/>
      <w:pgMar w:top="1134" w:right="567" w:bottom="1134" w:left="1985" w:header="284" w:footer="6" w:gutter="0"/>
      <w:pgNumType w:start="3"/>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9F4" w:rsidRDefault="002279F4">
      <w:r>
        <w:separator/>
      </w:r>
    </w:p>
  </w:endnote>
  <w:endnote w:type="continuationSeparator" w:id="1">
    <w:p w:rsidR="002279F4" w:rsidRDefault="00227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9F4" w:rsidRDefault="002279F4"/>
  </w:footnote>
  <w:footnote w:type="continuationSeparator" w:id="1">
    <w:p w:rsidR="002279F4" w:rsidRDefault="002279F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434024"/>
      <w:docPartObj>
        <w:docPartGallery w:val="Page Numbers (Top of Page)"/>
        <w:docPartUnique/>
      </w:docPartObj>
    </w:sdtPr>
    <w:sdtContent>
      <w:p w:rsidR="009977EF" w:rsidRDefault="009977EF">
        <w:pPr>
          <w:pStyle w:val="a9"/>
          <w:jc w:val="center"/>
        </w:pPr>
      </w:p>
      <w:p w:rsidR="009977EF" w:rsidRDefault="009977EF">
        <w:pPr>
          <w:pStyle w:val="a9"/>
          <w:jc w:val="center"/>
        </w:pPr>
      </w:p>
      <w:p w:rsidR="009977EF" w:rsidRDefault="009977EF">
        <w:pPr>
          <w:pStyle w:val="a9"/>
          <w:jc w:val="center"/>
        </w:pPr>
        <w:fldSimple w:instr="PAGE   \* MERGEFORMAT">
          <w:r w:rsidR="00DB6581" w:rsidRPr="00DB6581">
            <w:rPr>
              <w:noProof/>
              <w:lang w:val="ru-RU"/>
            </w:rPr>
            <w:t>25</w:t>
          </w:r>
        </w:fldSimple>
      </w:p>
    </w:sdtContent>
  </w:sdt>
  <w:p w:rsidR="009977EF" w:rsidRDefault="009977E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20062"/>
      <w:docPartObj>
        <w:docPartGallery w:val="Page Numbers (Top of Page)"/>
        <w:docPartUnique/>
      </w:docPartObj>
    </w:sdtPr>
    <w:sdtContent>
      <w:p w:rsidR="009977EF" w:rsidRDefault="009977EF">
        <w:pPr>
          <w:pStyle w:val="a9"/>
          <w:jc w:val="center"/>
        </w:pPr>
        <w:fldSimple w:instr=" PAGE   \* MERGEFORMAT ">
          <w:r>
            <w:rPr>
              <w:noProof/>
            </w:rPr>
            <w:t>3</w:t>
          </w:r>
        </w:fldSimple>
      </w:p>
    </w:sdtContent>
  </w:sdt>
  <w:p w:rsidR="009977EF" w:rsidRDefault="009977E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5"/>
  </w:num>
  <w:num w:numId="5">
    <w:abstractNumId w:val="9"/>
  </w:num>
  <w:num w:numId="6">
    <w:abstractNumId w:val="13"/>
  </w:num>
  <w:num w:numId="7">
    <w:abstractNumId w:val="0"/>
  </w:num>
  <w:num w:numId="8">
    <w:abstractNumId w:val="4"/>
  </w:num>
  <w:num w:numId="9">
    <w:abstractNumId w:val="11"/>
  </w:num>
  <w:num w:numId="10">
    <w:abstractNumId w:val="14"/>
  </w:num>
  <w:num w:numId="11">
    <w:abstractNumId w:val="12"/>
  </w:num>
  <w:num w:numId="12">
    <w:abstractNumId w:val="2"/>
  </w:num>
  <w:num w:numId="13">
    <w:abstractNumId w:val="3"/>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hdrShapeDefaults>
    <o:shapedefaults v:ext="edit" spidmax="57346"/>
  </w:hdrShapeDefaults>
  <w:footnotePr>
    <w:footnote w:id="0"/>
    <w:footnote w:id="1"/>
  </w:footnotePr>
  <w:endnotePr>
    <w:endnote w:id="0"/>
    <w:endnote w:id="1"/>
  </w:endnotePr>
  <w:compat>
    <w:doNotExpandShiftReturn/>
  </w:compat>
  <w:rsids>
    <w:rsidRoot w:val="001B130C"/>
    <w:rsid w:val="00015EA3"/>
    <w:rsid w:val="00017454"/>
    <w:rsid w:val="00020C9A"/>
    <w:rsid w:val="00020DCE"/>
    <w:rsid w:val="000248E7"/>
    <w:rsid w:val="00025C30"/>
    <w:rsid w:val="00034960"/>
    <w:rsid w:val="00042F76"/>
    <w:rsid w:val="000448D2"/>
    <w:rsid w:val="0005677A"/>
    <w:rsid w:val="000629BF"/>
    <w:rsid w:val="00063EBA"/>
    <w:rsid w:val="0006662C"/>
    <w:rsid w:val="00070025"/>
    <w:rsid w:val="0007207B"/>
    <w:rsid w:val="00073DC5"/>
    <w:rsid w:val="0008517A"/>
    <w:rsid w:val="00090245"/>
    <w:rsid w:val="0009545C"/>
    <w:rsid w:val="000A1520"/>
    <w:rsid w:val="000A3C88"/>
    <w:rsid w:val="000A5ABB"/>
    <w:rsid w:val="000A6ECD"/>
    <w:rsid w:val="000B0872"/>
    <w:rsid w:val="000B76FE"/>
    <w:rsid w:val="000C145F"/>
    <w:rsid w:val="000C74C1"/>
    <w:rsid w:val="000D3A46"/>
    <w:rsid w:val="000E4E24"/>
    <w:rsid w:val="000E58E1"/>
    <w:rsid w:val="000E764D"/>
    <w:rsid w:val="000F05AF"/>
    <w:rsid w:val="000F3E87"/>
    <w:rsid w:val="000F7259"/>
    <w:rsid w:val="00102D27"/>
    <w:rsid w:val="00104346"/>
    <w:rsid w:val="001050DD"/>
    <w:rsid w:val="00106C1E"/>
    <w:rsid w:val="00107D3A"/>
    <w:rsid w:val="001104DA"/>
    <w:rsid w:val="00110C7D"/>
    <w:rsid w:val="00112C39"/>
    <w:rsid w:val="00116645"/>
    <w:rsid w:val="001209FC"/>
    <w:rsid w:val="00121F44"/>
    <w:rsid w:val="0012768A"/>
    <w:rsid w:val="00131EB6"/>
    <w:rsid w:val="00146153"/>
    <w:rsid w:val="00156882"/>
    <w:rsid w:val="00157535"/>
    <w:rsid w:val="00167177"/>
    <w:rsid w:val="00174CC9"/>
    <w:rsid w:val="00183AA8"/>
    <w:rsid w:val="001845D8"/>
    <w:rsid w:val="00187799"/>
    <w:rsid w:val="00190D6F"/>
    <w:rsid w:val="001916B1"/>
    <w:rsid w:val="001A10D1"/>
    <w:rsid w:val="001A2F7B"/>
    <w:rsid w:val="001B130C"/>
    <w:rsid w:val="001B1A06"/>
    <w:rsid w:val="001B3175"/>
    <w:rsid w:val="001C3839"/>
    <w:rsid w:val="001C50A9"/>
    <w:rsid w:val="001C528B"/>
    <w:rsid w:val="001D25D0"/>
    <w:rsid w:val="001D2F1D"/>
    <w:rsid w:val="001D30F6"/>
    <w:rsid w:val="001D67BC"/>
    <w:rsid w:val="001E46BE"/>
    <w:rsid w:val="001F38B6"/>
    <w:rsid w:val="001F4AF2"/>
    <w:rsid w:val="001F5077"/>
    <w:rsid w:val="002031C7"/>
    <w:rsid w:val="00203C7E"/>
    <w:rsid w:val="00203C8A"/>
    <w:rsid w:val="00203D4D"/>
    <w:rsid w:val="00211A8A"/>
    <w:rsid w:val="00211ECC"/>
    <w:rsid w:val="00220BA8"/>
    <w:rsid w:val="002279F4"/>
    <w:rsid w:val="002301E6"/>
    <w:rsid w:val="00230C56"/>
    <w:rsid w:val="002333C0"/>
    <w:rsid w:val="00236FA8"/>
    <w:rsid w:val="002375B3"/>
    <w:rsid w:val="00240F66"/>
    <w:rsid w:val="00246145"/>
    <w:rsid w:val="00247692"/>
    <w:rsid w:val="0025088B"/>
    <w:rsid w:val="002559F4"/>
    <w:rsid w:val="00255DE1"/>
    <w:rsid w:val="0025797A"/>
    <w:rsid w:val="00261A01"/>
    <w:rsid w:val="00265D47"/>
    <w:rsid w:val="00276967"/>
    <w:rsid w:val="00281DD6"/>
    <w:rsid w:val="0028367F"/>
    <w:rsid w:val="00285858"/>
    <w:rsid w:val="002A1178"/>
    <w:rsid w:val="002A2719"/>
    <w:rsid w:val="002A379D"/>
    <w:rsid w:val="002A3825"/>
    <w:rsid w:val="002A42C5"/>
    <w:rsid w:val="002A7588"/>
    <w:rsid w:val="002A78E2"/>
    <w:rsid w:val="002B03F0"/>
    <w:rsid w:val="002B07E7"/>
    <w:rsid w:val="002B22BE"/>
    <w:rsid w:val="002B3CD9"/>
    <w:rsid w:val="002C287A"/>
    <w:rsid w:val="002C5502"/>
    <w:rsid w:val="002C57B4"/>
    <w:rsid w:val="002D0BAF"/>
    <w:rsid w:val="002D1610"/>
    <w:rsid w:val="002D3DE1"/>
    <w:rsid w:val="002E567A"/>
    <w:rsid w:val="002E5FD9"/>
    <w:rsid w:val="002F1D82"/>
    <w:rsid w:val="002F3D24"/>
    <w:rsid w:val="002F5413"/>
    <w:rsid w:val="00303730"/>
    <w:rsid w:val="0031319A"/>
    <w:rsid w:val="003142EE"/>
    <w:rsid w:val="003149B5"/>
    <w:rsid w:val="0031592F"/>
    <w:rsid w:val="00316E93"/>
    <w:rsid w:val="003246BA"/>
    <w:rsid w:val="003256A1"/>
    <w:rsid w:val="00326E1B"/>
    <w:rsid w:val="0033513F"/>
    <w:rsid w:val="00344A15"/>
    <w:rsid w:val="00346D89"/>
    <w:rsid w:val="00352054"/>
    <w:rsid w:val="00353081"/>
    <w:rsid w:val="00353D5C"/>
    <w:rsid w:val="00356CBB"/>
    <w:rsid w:val="00356FBD"/>
    <w:rsid w:val="0036298B"/>
    <w:rsid w:val="00374596"/>
    <w:rsid w:val="00381B6B"/>
    <w:rsid w:val="00384038"/>
    <w:rsid w:val="0038467A"/>
    <w:rsid w:val="003860F8"/>
    <w:rsid w:val="00392C79"/>
    <w:rsid w:val="00392F27"/>
    <w:rsid w:val="003937AF"/>
    <w:rsid w:val="003A37C5"/>
    <w:rsid w:val="003A3E31"/>
    <w:rsid w:val="003A6999"/>
    <w:rsid w:val="003B389C"/>
    <w:rsid w:val="003B454C"/>
    <w:rsid w:val="003B5A69"/>
    <w:rsid w:val="003B6EC8"/>
    <w:rsid w:val="003C05AD"/>
    <w:rsid w:val="003C1943"/>
    <w:rsid w:val="003D1DAD"/>
    <w:rsid w:val="003E1684"/>
    <w:rsid w:val="003E34C2"/>
    <w:rsid w:val="003E7409"/>
    <w:rsid w:val="003F03D4"/>
    <w:rsid w:val="003F0AC4"/>
    <w:rsid w:val="0040125C"/>
    <w:rsid w:val="004037DA"/>
    <w:rsid w:val="00404676"/>
    <w:rsid w:val="004068A5"/>
    <w:rsid w:val="004108FE"/>
    <w:rsid w:val="004117C0"/>
    <w:rsid w:val="00416D63"/>
    <w:rsid w:val="0042112F"/>
    <w:rsid w:val="00424FF1"/>
    <w:rsid w:val="00425CEB"/>
    <w:rsid w:val="00426825"/>
    <w:rsid w:val="00431FD3"/>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A07DC"/>
    <w:rsid w:val="004A66A8"/>
    <w:rsid w:val="004B014E"/>
    <w:rsid w:val="004B5024"/>
    <w:rsid w:val="004B7CDB"/>
    <w:rsid w:val="004C2384"/>
    <w:rsid w:val="004C5F20"/>
    <w:rsid w:val="004C7317"/>
    <w:rsid w:val="004D0809"/>
    <w:rsid w:val="004D38A6"/>
    <w:rsid w:val="004E1F0F"/>
    <w:rsid w:val="004E5C79"/>
    <w:rsid w:val="004E7372"/>
    <w:rsid w:val="004F3DC2"/>
    <w:rsid w:val="004F5EC4"/>
    <w:rsid w:val="004F7970"/>
    <w:rsid w:val="0050345F"/>
    <w:rsid w:val="005071FE"/>
    <w:rsid w:val="00507F9F"/>
    <w:rsid w:val="00512ED2"/>
    <w:rsid w:val="00513C96"/>
    <w:rsid w:val="005145A1"/>
    <w:rsid w:val="00524A1A"/>
    <w:rsid w:val="00524EE9"/>
    <w:rsid w:val="00526D79"/>
    <w:rsid w:val="00527CD7"/>
    <w:rsid w:val="005369E3"/>
    <w:rsid w:val="0054176D"/>
    <w:rsid w:val="00541D56"/>
    <w:rsid w:val="00542C2C"/>
    <w:rsid w:val="00544BDB"/>
    <w:rsid w:val="00544D8C"/>
    <w:rsid w:val="00547222"/>
    <w:rsid w:val="00551A75"/>
    <w:rsid w:val="005529BB"/>
    <w:rsid w:val="00552FB3"/>
    <w:rsid w:val="00553949"/>
    <w:rsid w:val="0056087E"/>
    <w:rsid w:val="00564C1B"/>
    <w:rsid w:val="00570DA3"/>
    <w:rsid w:val="00571D4B"/>
    <w:rsid w:val="00572FD7"/>
    <w:rsid w:val="00573E91"/>
    <w:rsid w:val="00575ED8"/>
    <w:rsid w:val="00577508"/>
    <w:rsid w:val="00582EAF"/>
    <w:rsid w:val="005870EC"/>
    <w:rsid w:val="00590E29"/>
    <w:rsid w:val="00592A69"/>
    <w:rsid w:val="005946C4"/>
    <w:rsid w:val="00596CC1"/>
    <w:rsid w:val="00597F0A"/>
    <w:rsid w:val="005A5172"/>
    <w:rsid w:val="005A65F2"/>
    <w:rsid w:val="005B1ADD"/>
    <w:rsid w:val="005C56BD"/>
    <w:rsid w:val="005C5923"/>
    <w:rsid w:val="005C59C8"/>
    <w:rsid w:val="005D5839"/>
    <w:rsid w:val="005E3948"/>
    <w:rsid w:val="005F48B7"/>
    <w:rsid w:val="005F5520"/>
    <w:rsid w:val="005F7CA5"/>
    <w:rsid w:val="00603970"/>
    <w:rsid w:val="0060625D"/>
    <w:rsid w:val="006134DC"/>
    <w:rsid w:val="0061387D"/>
    <w:rsid w:val="006162B9"/>
    <w:rsid w:val="00616B83"/>
    <w:rsid w:val="00617BDA"/>
    <w:rsid w:val="00620FBE"/>
    <w:rsid w:val="00621AF8"/>
    <w:rsid w:val="00623BA3"/>
    <w:rsid w:val="00623C10"/>
    <w:rsid w:val="00624D9B"/>
    <w:rsid w:val="00630FD6"/>
    <w:rsid w:val="00632575"/>
    <w:rsid w:val="00634DA6"/>
    <w:rsid w:val="00635290"/>
    <w:rsid w:val="00640E73"/>
    <w:rsid w:val="00645C2B"/>
    <w:rsid w:val="0065103A"/>
    <w:rsid w:val="006534CD"/>
    <w:rsid w:val="00655BB4"/>
    <w:rsid w:val="00661A91"/>
    <w:rsid w:val="00662FD6"/>
    <w:rsid w:val="00664475"/>
    <w:rsid w:val="00665E66"/>
    <w:rsid w:val="00666EE8"/>
    <w:rsid w:val="0067680C"/>
    <w:rsid w:val="00683CFD"/>
    <w:rsid w:val="0069306D"/>
    <w:rsid w:val="00693F7E"/>
    <w:rsid w:val="00696373"/>
    <w:rsid w:val="006A0CFD"/>
    <w:rsid w:val="006A1743"/>
    <w:rsid w:val="006B00A5"/>
    <w:rsid w:val="006B269C"/>
    <w:rsid w:val="006C3C50"/>
    <w:rsid w:val="006C7A55"/>
    <w:rsid w:val="006D3F8F"/>
    <w:rsid w:val="006D405A"/>
    <w:rsid w:val="006D7BA2"/>
    <w:rsid w:val="006E3BED"/>
    <w:rsid w:val="006F0471"/>
    <w:rsid w:val="006F2797"/>
    <w:rsid w:val="006F7439"/>
    <w:rsid w:val="00700DCF"/>
    <w:rsid w:val="007012B8"/>
    <w:rsid w:val="00702972"/>
    <w:rsid w:val="0070507B"/>
    <w:rsid w:val="00705401"/>
    <w:rsid w:val="00711033"/>
    <w:rsid w:val="0072070D"/>
    <w:rsid w:val="00722FE3"/>
    <w:rsid w:val="007244D7"/>
    <w:rsid w:val="00726BE9"/>
    <w:rsid w:val="00726DF9"/>
    <w:rsid w:val="00726FCF"/>
    <w:rsid w:val="0073145B"/>
    <w:rsid w:val="0074250E"/>
    <w:rsid w:val="0075403E"/>
    <w:rsid w:val="0076418A"/>
    <w:rsid w:val="007746C9"/>
    <w:rsid w:val="007750EF"/>
    <w:rsid w:val="00783A4B"/>
    <w:rsid w:val="00790875"/>
    <w:rsid w:val="00792749"/>
    <w:rsid w:val="00792F8E"/>
    <w:rsid w:val="00794E62"/>
    <w:rsid w:val="00795A7B"/>
    <w:rsid w:val="00797C05"/>
    <w:rsid w:val="007A2931"/>
    <w:rsid w:val="007A2A60"/>
    <w:rsid w:val="007A386C"/>
    <w:rsid w:val="007A421D"/>
    <w:rsid w:val="007A4A4D"/>
    <w:rsid w:val="007A65FF"/>
    <w:rsid w:val="007A71B8"/>
    <w:rsid w:val="007B49AD"/>
    <w:rsid w:val="007B666B"/>
    <w:rsid w:val="007C2A99"/>
    <w:rsid w:val="007C502E"/>
    <w:rsid w:val="007C71C2"/>
    <w:rsid w:val="007D4F49"/>
    <w:rsid w:val="007E58E8"/>
    <w:rsid w:val="007F3280"/>
    <w:rsid w:val="007F37E3"/>
    <w:rsid w:val="007F3AC4"/>
    <w:rsid w:val="00801E8A"/>
    <w:rsid w:val="008040A8"/>
    <w:rsid w:val="00804DFD"/>
    <w:rsid w:val="00813D26"/>
    <w:rsid w:val="00815D27"/>
    <w:rsid w:val="008203AE"/>
    <w:rsid w:val="00821F97"/>
    <w:rsid w:val="00824C8A"/>
    <w:rsid w:val="0082614F"/>
    <w:rsid w:val="00827E08"/>
    <w:rsid w:val="00835346"/>
    <w:rsid w:val="00837880"/>
    <w:rsid w:val="00843BD9"/>
    <w:rsid w:val="008443C3"/>
    <w:rsid w:val="00857A89"/>
    <w:rsid w:val="00864A61"/>
    <w:rsid w:val="00867C8D"/>
    <w:rsid w:val="008733A6"/>
    <w:rsid w:val="008749C3"/>
    <w:rsid w:val="00876BFD"/>
    <w:rsid w:val="0088182B"/>
    <w:rsid w:val="00893B6C"/>
    <w:rsid w:val="008945B9"/>
    <w:rsid w:val="008A5610"/>
    <w:rsid w:val="008B263C"/>
    <w:rsid w:val="008B6F99"/>
    <w:rsid w:val="008C0110"/>
    <w:rsid w:val="008C06EB"/>
    <w:rsid w:val="008C2F56"/>
    <w:rsid w:val="008D4333"/>
    <w:rsid w:val="008D4615"/>
    <w:rsid w:val="008D4EEC"/>
    <w:rsid w:val="008D5118"/>
    <w:rsid w:val="008E1DD4"/>
    <w:rsid w:val="008E2867"/>
    <w:rsid w:val="008E42F4"/>
    <w:rsid w:val="008E7845"/>
    <w:rsid w:val="008F0D7F"/>
    <w:rsid w:val="00900F28"/>
    <w:rsid w:val="00901BA2"/>
    <w:rsid w:val="00904D05"/>
    <w:rsid w:val="009052BC"/>
    <w:rsid w:val="00906F79"/>
    <w:rsid w:val="00907513"/>
    <w:rsid w:val="009159B4"/>
    <w:rsid w:val="009220CF"/>
    <w:rsid w:val="0092278A"/>
    <w:rsid w:val="0093108C"/>
    <w:rsid w:val="00931382"/>
    <w:rsid w:val="00931AB5"/>
    <w:rsid w:val="009360FA"/>
    <w:rsid w:val="00940139"/>
    <w:rsid w:val="00943D60"/>
    <w:rsid w:val="0094478B"/>
    <w:rsid w:val="00944F43"/>
    <w:rsid w:val="00944FD4"/>
    <w:rsid w:val="00950903"/>
    <w:rsid w:val="0095229D"/>
    <w:rsid w:val="00952B81"/>
    <w:rsid w:val="00962BD8"/>
    <w:rsid w:val="00963561"/>
    <w:rsid w:val="00966C4D"/>
    <w:rsid w:val="00986901"/>
    <w:rsid w:val="009906EA"/>
    <w:rsid w:val="0099289F"/>
    <w:rsid w:val="00994671"/>
    <w:rsid w:val="009950C6"/>
    <w:rsid w:val="009960A0"/>
    <w:rsid w:val="00996999"/>
    <w:rsid w:val="009977EF"/>
    <w:rsid w:val="009A424C"/>
    <w:rsid w:val="009A79C2"/>
    <w:rsid w:val="009B0FDB"/>
    <w:rsid w:val="009C01BE"/>
    <w:rsid w:val="009C1741"/>
    <w:rsid w:val="009C24CD"/>
    <w:rsid w:val="009C74B9"/>
    <w:rsid w:val="009C7FDB"/>
    <w:rsid w:val="009D3FB0"/>
    <w:rsid w:val="009D45E5"/>
    <w:rsid w:val="009E7721"/>
    <w:rsid w:val="009F0057"/>
    <w:rsid w:val="009F07B1"/>
    <w:rsid w:val="009F62A1"/>
    <w:rsid w:val="00A00F02"/>
    <w:rsid w:val="00A06BA5"/>
    <w:rsid w:val="00A173FA"/>
    <w:rsid w:val="00A2244F"/>
    <w:rsid w:val="00A2586E"/>
    <w:rsid w:val="00A27214"/>
    <w:rsid w:val="00A30333"/>
    <w:rsid w:val="00A408CD"/>
    <w:rsid w:val="00A4516C"/>
    <w:rsid w:val="00A46469"/>
    <w:rsid w:val="00A51D09"/>
    <w:rsid w:val="00A524AB"/>
    <w:rsid w:val="00A560A2"/>
    <w:rsid w:val="00A62FBD"/>
    <w:rsid w:val="00A66F80"/>
    <w:rsid w:val="00A67995"/>
    <w:rsid w:val="00A67DCE"/>
    <w:rsid w:val="00A7743F"/>
    <w:rsid w:val="00A77849"/>
    <w:rsid w:val="00A82961"/>
    <w:rsid w:val="00A839AC"/>
    <w:rsid w:val="00A84B8F"/>
    <w:rsid w:val="00A859C0"/>
    <w:rsid w:val="00A85B58"/>
    <w:rsid w:val="00A85ED0"/>
    <w:rsid w:val="00A86EF6"/>
    <w:rsid w:val="00A92848"/>
    <w:rsid w:val="00A93C03"/>
    <w:rsid w:val="00A96738"/>
    <w:rsid w:val="00AA03EB"/>
    <w:rsid w:val="00AA5BA4"/>
    <w:rsid w:val="00AB58EA"/>
    <w:rsid w:val="00AB6D5E"/>
    <w:rsid w:val="00AB7371"/>
    <w:rsid w:val="00AC0061"/>
    <w:rsid w:val="00AC064E"/>
    <w:rsid w:val="00AC3436"/>
    <w:rsid w:val="00AC4206"/>
    <w:rsid w:val="00AC42AC"/>
    <w:rsid w:val="00AD14FA"/>
    <w:rsid w:val="00AD1E7A"/>
    <w:rsid w:val="00AD70CC"/>
    <w:rsid w:val="00AE4732"/>
    <w:rsid w:val="00AE49E9"/>
    <w:rsid w:val="00AE712B"/>
    <w:rsid w:val="00AE7AE1"/>
    <w:rsid w:val="00AF0E49"/>
    <w:rsid w:val="00AF30F5"/>
    <w:rsid w:val="00AF49B2"/>
    <w:rsid w:val="00B06BC6"/>
    <w:rsid w:val="00B118D5"/>
    <w:rsid w:val="00B177A6"/>
    <w:rsid w:val="00B178A3"/>
    <w:rsid w:val="00B23591"/>
    <w:rsid w:val="00B24029"/>
    <w:rsid w:val="00B256AA"/>
    <w:rsid w:val="00B27393"/>
    <w:rsid w:val="00B372C4"/>
    <w:rsid w:val="00B37B66"/>
    <w:rsid w:val="00B61F00"/>
    <w:rsid w:val="00B625EC"/>
    <w:rsid w:val="00B63E17"/>
    <w:rsid w:val="00B7378C"/>
    <w:rsid w:val="00B7388D"/>
    <w:rsid w:val="00B73977"/>
    <w:rsid w:val="00B9779A"/>
    <w:rsid w:val="00BA0D80"/>
    <w:rsid w:val="00BA256B"/>
    <w:rsid w:val="00BB2B00"/>
    <w:rsid w:val="00BB3B97"/>
    <w:rsid w:val="00BB4671"/>
    <w:rsid w:val="00BC0D28"/>
    <w:rsid w:val="00BD0207"/>
    <w:rsid w:val="00BE0B1C"/>
    <w:rsid w:val="00BE17CB"/>
    <w:rsid w:val="00BE37C0"/>
    <w:rsid w:val="00BF1169"/>
    <w:rsid w:val="00BF1CC0"/>
    <w:rsid w:val="00BF37C9"/>
    <w:rsid w:val="00BF40A2"/>
    <w:rsid w:val="00C02E29"/>
    <w:rsid w:val="00C030DC"/>
    <w:rsid w:val="00C04ED1"/>
    <w:rsid w:val="00C072D4"/>
    <w:rsid w:val="00C135A6"/>
    <w:rsid w:val="00C136AE"/>
    <w:rsid w:val="00C145E1"/>
    <w:rsid w:val="00C16F9E"/>
    <w:rsid w:val="00C251C9"/>
    <w:rsid w:val="00C256D1"/>
    <w:rsid w:val="00C25B44"/>
    <w:rsid w:val="00C279FB"/>
    <w:rsid w:val="00C3186C"/>
    <w:rsid w:val="00C32B92"/>
    <w:rsid w:val="00C35888"/>
    <w:rsid w:val="00C41EA3"/>
    <w:rsid w:val="00C51BFA"/>
    <w:rsid w:val="00C54C92"/>
    <w:rsid w:val="00C644B2"/>
    <w:rsid w:val="00C6691E"/>
    <w:rsid w:val="00C72CC4"/>
    <w:rsid w:val="00C83B07"/>
    <w:rsid w:val="00C94250"/>
    <w:rsid w:val="00C95FED"/>
    <w:rsid w:val="00CB0C14"/>
    <w:rsid w:val="00CB2BD5"/>
    <w:rsid w:val="00CB380A"/>
    <w:rsid w:val="00CB53FE"/>
    <w:rsid w:val="00CB6195"/>
    <w:rsid w:val="00CB6C0B"/>
    <w:rsid w:val="00CC1199"/>
    <w:rsid w:val="00CC1E27"/>
    <w:rsid w:val="00CC2E42"/>
    <w:rsid w:val="00CC3557"/>
    <w:rsid w:val="00CC5767"/>
    <w:rsid w:val="00CC7958"/>
    <w:rsid w:val="00CD13A9"/>
    <w:rsid w:val="00CD1771"/>
    <w:rsid w:val="00CD4527"/>
    <w:rsid w:val="00CD47DD"/>
    <w:rsid w:val="00CF7573"/>
    <w:rsid w:val="00D01B35"/>
    <w:rsid w:val="00D01DEF"/>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52A7"/>
    <w:rsid w:val="00D714B9"/>
    <w:rsid w:val="00D7483B"/>
    <w:rsid w:val="00D8237C"/>
    <w:rsid w:val="00D87A01"/>
    <w:rsid w:val="00D911B6"/>
    <w:rsid w:val="00D95DCB"/>
    <w:rsid w:val="00D978B5"/>
    <w:rsid w:val="00DA1C8E"/>
    <w:rsid w:val="00DA6FED"/>
    <w:rsid w:val="00DA7EFE"/>
    <w:rsid w:val="00DB25CE"/>
    <w:rsid w:val="00DB26E8"/>
    <w:rsid w:val="00DB55A6"/>
    <w:rsid w:val="00DB6581"/>
    <w:rsid w:val="00DB68D0"/>
    <w:rsid w:val="00DB6EC2"/>
    <w:rsid w:val="00DC56AD"/>
    <w:rsid w:val="00DC6B23"/>
    <w:rsid w:val="00DD31C1"/>
    <w:rsid w:val="00DD5E01"/>
    <w:rsid w:val="00DF000A"/>
    <w:rsid w:val="00DF6C6F"/>
    <w:rsid w:val="00E01BFE"/>
    <w:rsid w:val="00E11624"/>
    <w:rsid w:val="00E17055"/>
    <w:rsid w:val="00E27303"/>
    <w:rsid w:val="00E3096D"/>
    <w:rsid w:val="00E33FEF"/>
    <w:rsid w:val="00E34B13"/>
    <w:rsid w:val="00E3585D"/>
    <w:rsid w:val="00E43BB8"/>
    <w:rsid w:val="00E44E18"/>
    <w:rsid w:val="00E54496"/>
    <w:rsid w:val="00E600CE"/>
    <w:rsid w:val="00E64A9C"/>
    <w:rsid w:val="00E65D56"/>
    <w:rsid w:val="00E67379"/>
    <w:rsid w:val="00E87754"/>
    <w:rsid w:val="00E92578"/>
    <w:rsid w:val="00E93AF6"/>
    <w:rsid w:val="00E957E5"/>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F1C39"/>
    <w:rsid w:val="00EF2964"/>
    <w:rsid w:val="00EF2A3D"/>
    <w:rsid w:val="00EF7198"/>
    <w:rsid w:val="00F0027A"/>
    <w:rsid w:val="00F0096A"/>
    <w:rsid w:val="00F016A1"/>
    <w:rsid w:val="00F171D3"/>
    <w:rsid w:val="00F24BD9"/>
    <w:rsid w:val="00F25DD7"/>
    <w:rsid w:val="00F2655F"/>
    <w:rsid w:val="00F3177E"/>
    <w:rsid w:val="00F32A11"/>
    <w:rsid w:val="00F34CF5"/>
    <w:rsid w:val="00F3769F"/>
    <w:rsid w:val="00F37B80"/>
    <w:rsid w:val="00F50DBA"/>
    <w:rsid w:val="00F515C3"/>
    <w:rsid w:val="00F52C82"/>
    <w:rsid w:val="00F64B02"/>
    <w:rsid w:val="00F741D1"/>
    <w:rsid w:val="00F77DE2"/>
    <w:rsid w:val="00F83401"/>
    <w:rsid w:val="00F838CC"/>
    <w:rsid w:val="00F842CF"/>
    <w:rsid w:val="00F84B88"/>
    <w:rsid w:val="00F85CFB"/>
    <w:rsid w:val="00F86373"/>
    <w:rsid w:val="00F9290E"/>
    <w:rsid w:val="00FA0FC9"/>
    <w:rsid w:val="00FA2A3F"/>
    <w:rsid w:val="00FA5FAF"/>
    <w:rsid w:val="00FB02F5"/>
    <w:rsid w:val="00FB2988"/>
    <w:rsid w:val="00FB7B43"/>
    <w:rsid w:val="00FC0742"/>
    <w:rsid w:val="00FC4EC5"/>
    <w:rsid w:val="00FC78CC"/>
    <w:rsid w:val="00FD00B4"/>
    <w:rsid w:val="00FD6DE6"/>
    <w:rsid w:val="00FD6F63"/>
    <w:rsid w:val="00FE1B8C"/>
    <w:rsid w:val="00FE25A1"/>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ий текст"/>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8">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9">
    <w:name w:val="header"/>
    <w:basedOn w:val="a"/>
    <w:link w:val="aa"/>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a">
    <w:name w:val="Верхний колонтитул Знак"/>
    <w:basedOn w:val="a0"/>
    <w:link w:val="a9"/>
    <w:uiPriority w:val="99"/>
    <w:rsid w:val="000B76FE"/>
    <w:rPr>
      <w:rFonts w:ascii="Times New Roman" w:eastAsia="Times New Roman" w:hAnsi="Times New Roman" w:cs="Times New Roman"/>
      <w:sz w:val="20"/>
      <w:szCs w:val="20"/>
    </w:rPr>
  </w:style>
  <w:style w:type="paragraph" w:styleId="ab">
    <w:name w:val="footer"/>
    <w:basedOn w:val="a"/>
    <w:link w:val="ac"/>
    <w:uiPriority w:val="99"/>
    <w:unhideWhenUsed/>
    <w:rsid w:val="00FC0742"/>
    <w:pPr>
      <w:tabs>
        <w:tab w:val="center" w:pos="4677"/>
        <w:tab w:val="right" w:pos="9355"/>
      </w:tabs>
    </w:pPr>
  </w:style>
  <w:style w:type="character" w:customStyle="1" w:styleId="ac">
    <w:name w:val="Нижний колонтитул Знак"/>
    <w:basedOn w:val="a0"/>
    <w:link w:val="ab"/>
    <w:uiPriority w:val="99"/>
    <w:rsid w:val="00FC0742"/>
    <w:rPr>
      <w:color w:val="000000"/>
    </w:rPr>
  </w:style>
  <w:style w:type="paragraph" w:styleId="ad">
    <w:name w:val="Balloon Text"/>
    <w:basedOn w:val="a"/>
    <w:link w:val="ae"/>
    <w:uiPriority w:val="99"/>
    <w:semiHidden/>
    <w:unhideWhenUsed/>
    <w:rsid w:val="00D20806"/>
    <w:rPr>
      <w:rFonts w:ascii="Tahoma" w:hAnsi="Tahoma" w:cs="Tahoma"/>
      <w:sz w:val="16"/>
      <w:szCs w:val="16"/>
    </w:rPr>
  </w:style>
  <w:style w:type="character" w:customStyle="1" w:styleId="ae">
    <w:name w:val="Текст выноски Знак"/>
    <w:basedOn w:val="a0"/>
    <w:link w:val="ad"/>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f">
    <w:name w:val="Body Text"/>
    <w:basedOn w:val="a"/>
    <w:link w:val="af0"/>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0">
    <w:name w:val="Основной текст Знак"/>
    <w:basedOn w:val="a0"/>
    <w:link w:val="af"/>
    <w:uiPriority w:val="99"/>
    <w:rsid w:val="00D714B9"/>
    <w:rPr>
      <w:rFonts w:ascii="Times New Roman" w:eastAsia="Times New Roman" w:hAnsi="Times New Roman" w:cs="Times New Roman"/>
      <w:sz w:val="28"/>
      <w:szCs w:val="28"/>
      <w:lang w:val="ru-RU"/>
    </w:rPr>
  </w:style>
  <w:style w:type="paragraph" w:styleId="af1">
    <w:name w:val="List Paragraph"/>
    <w:basedOn w:val="a"/>
    <w:uiPriority w:val="34"/>
    <w:qFormat/>
    <w:rsid w:val="00966C4D"/>
    <w:pPr>
      <w:ind w:left="720"/>
      <w:contextualSpacing/>
    </w:pPr>
  </w:style>
  <w:style w:type="paragraph" w:styleId="af2">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3">
    <w:name w:val="Основной текст1"/>
    <w:rsid w:val="00C83B07"/>
    <w:rPr>
      <w:rFonts w:ascii="Times New Roman" w:hAnsi="Times New Roman" w:cs="Times New Roman"/>
      <w:color w:val="000000"/>
      <w:spacing w:val="0"/>
      <w:w w:val="100"/>
      <w:position w:val="0"/>
      <w:sz w:val="22"/>
      <w:szCs w:val="22"/>
      <w:u w:val="none"/>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ий текст"/>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8">
    <w:name w:val="Основний текст + Напівжирни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9">
    <w:name w:val="header"/>
    <w:basedOn w:val="a"/>
    <w:link w:val="aa"/>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a">
    <w:name w:val="Верхний колонтитул Знак"/>
    <w:basedOn w:val="a0"/>
    <w:link w:val="a9"/>
    <w:uiPriority w:val="99"/>
    <w:rsid w:val="000B76FE"/>
    <w:rPr>
      <w:rFonts w:ascii="Times New Roman" w:eastAsia="Times New Roman" w:hAnsi="Times New Roman" w:cs="Times New Roman"/>
      <w:sz w:val="20"/>
      <w:szCs w:val="20"/>
    </w:rPr>
  </w:style>
  <w:style w:type="paragraph" w:styleId="ab">
    <w:name w:val="footer"/>
    <w:basedOn w:val="a"/>
    <w:link w:val="ac"/>
    <w:uiPriority w:val="99"/>
    <w:unhideWhenUsed/>
    <w:rsid w:val="00FC0742"/>
    <w:pPr>
      <w:tabs>
        <w:tab w:val="center" w:pos="4677"/>
        <w:tab w:val="right" w:pos="9355"/>
      </w:tabs>
    </w:pPr>
  </w:style>
  <w:style w:type="character" w:customStyle="1" w:styleId="ac">
    <w:name w:val="Нижний колонтитул Знак"/>
    <w:basedOn w:val="a0"/>
    <w:link w:val="ab"/>
    <w:uiPriority w:val="99"/>
    <w:rsid w:val="00FC0742"/>
    <w:rPr>
      <w:color w:val="000000"/>
    </w:rPr>
  </w:style>
  <w:style w:type="paragraph" w:styleId="ad">
    <w:name w:val="Balloon Text"/>
    <w:basedOn w:val="a"/>
    <w:link w:val="ae"/>
    <w:uiPriority w:val="99"/>
    <w:semiHidden/>
    <w:unhideWhenUsed/>
    <w:rsid w:val="00D20806"/>
    <w:rPr>
      <w:rFonts w:ascii="Tahoma" w:hAnsi="Tahoma" w:cs="Tahoma"/>
      <w:sz w:val="16"/>
      <w:szCs w:val="16"/>
    </w:rPr>
  </w:style>
  <w:style w:type="character" w:customStyle="1" w:styleId="ae">
    <w:name w:val="Текст выноски Знак"/>
    <w:basedOn w:val="a0"/>
    <w:link w:val="ad"/>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f">
    <w:name w:val="Body Text"/>
    <w:basedOn w:val="a"/>
    <w:link w:val="af0"/>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0">
    <w:name w:val="Основной текст Знак"/>
    <w:basedOn w:val="a0"/>
    <w:link w:val="af"/>
    <w:uiPriority w:val="99"/>
    <w:rsid w:val="00D714B9"/>
    <w:rPr>
      <w:rFonts w:ascii="Times New Roman" w:eastAsia="Times New Roman"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BF1DC-25B3-4B47-93DB-1CDC8B79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25</Pages>
  <Words>8828</Words>
  <Characters>50320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SPecialiST RePack</Company>
  <LinksUpToDate>false</LinksUpToDate>
  <CharactersWithSpaces>59030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Win7 64 SP1</cp:lastModifiedBy>
  <cp:revision>29</cp:revision>
  <cp:lastPrinted>2019-12-03T07:35:00Z</cp:lastPrinted>
  <dcterms:created xsi:type="dcterms:W3CDTF">2020-12-21T08:22:00Z</dcterms:created>
  <dcterms:modified xsi:type="dcterms:W3CDTF">2021-01-12T11:29:00Z</dcterms:modified>
</cp:coreProperties>
</file>