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E3" w:rsidRDefault="00D575A0">
      <w:pPr>
        <w:jc w:val="center"/>
      </w:pPr>
      <w:r>
        <w:object w:dxaOrig="1125" w:dyaOrig="1170">
          <v:shape id="ole_rId2" o:spid="_x0000_i1025" style="width:56.25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72725358" r:id="rId9"/>
        </w:object>
      </w:r>
    </w:p>
    <w:p w:rsidR="00CB26E3" w:rsidRDefault="00CB26E3">
      <w:pPr>
        <w:jc w:val="center"/>
        <w:rPr>
          <w:sz w:val="16"/>
          <w:szCs w:val="16"/>
        </w:rPr>
      </w:pPr>
    </w:p>
    <w:p w:rsidR="00CB26E3" w:rsidRDefault="00D575A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</w:t>
      </w:r>
      <w:r w:rsidR="001A6C14">
        <w:rPr>
          <w:sz w:val="28"/>
          <w:szCs w:val="28"/>
        </w:rPr>
        <w:t>ИЙ</w:t>
      </w:r>
      <w:r>
        <w:rPr>
          <w:sz w:val="28"/>
          <w:szCs w:val="28"/>
        </w:rPr>
        <w:t xml:space="preserve">  МІСЬК</w:t>
      </w:r>
      <w:r w:rsidR="001A6C14">
        <w:rPr>
          <w:sz w:val="28"/>
          <w:szCs w:val="28"/>
        </w:rPr>
        <w:t>ИЙ</w:t>
      </w:r>
      <w:r>
        <w:rPr>
          <w:sz w:val="28"/>
          <w:szCs w:val="28"/>
        </w:rPr>
        <w:t xml:space="preserve">  </w:t>
      </w:r>
      <w:r w:rsidR="001A6C14">
        <w:rPr>
          <w:sz w:val="28"/>
          <w:szCs w:val="28"/>
        </w:rPr>
        <w:t>ГОЛОВ</w:t>
      </w:r>
      <w:r>
        <w:rPr>
          <w:sz w:val="28"/>
          <w:szCs w:val="28"/>
        </w:rPr>
        <w:t>А</w:t>
      </w:r>
    </w:p>
    <w:p w:rsidR="00CB26E3" w:rsidRDefault="00CB26E3">
      <w:pPr>
        <w:jc w:val="center"/>
        <w:rPr>
          <w:b/>
          <w:sz w:val="20"/>
          <w:szCs w:val="20"/>
        </w:rPr>
      </w:pPr>
    </w:p>
    <w:p w:rsidR="00CB26E3" w:rsidRDefault="00D575A0">
      <w:pPr>
        <w:pStyle w:val="2"/>
        <w:rPr>
          <w:sz w:val="32"/>
          <w:szCs w:val="32"/>
        </w:rPr>
      </w:pPr>
      <w:r>
        <w:rPr>
          <w:sz w:val="32"/>
          <w:szCs w:val="32"/>
        </w:rPr>
        <w:t>Р</w:t>
      </w:r>
      <w:r w:rsidR="001A6C14">
        <w:rPr>
          <w:sz w:val="32"/>
          <w:szCs w:val="32"/>
        </w:rPr>
        <w:t>ОЗПОРЯДЖ</w:t>
      </w:r>
      <w:r>
        <w:rPr>
          <w:sz w:val="32"/>
          <w:szCs w:val="32"/>
        </w:rPr>
        <w:t>ЕННЯ</w:t>
      </w:r>
    </w:p>
    <w:p w:rsidR="00CB26E3" w:rsidRDefault="00CB26E3">
      <w:pPr>
        <w:jc w:val="center"/>
        <w:rPr>
          <w:b/>
          <w:i/>
          <w:sz w:val="40"/>
          <w:szCs w:val="40"/>
        </w:rPr>
      </w:pPr>
    </w:p>
    <w:p w:rsidR="00CB26E3" w:rsidRDefault="00D575A0">
      <w:pPr>
        <w:tabs>
          <w:tab w:val="left" w:pos="4687"/>
        </w:tabs>
        <w:jc w:val="both"/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 № ______________</w:t>
      </w:r>
      <w:r>
        <w:rPr>
          <w:u w:val="single"/>
        </w:rPr>
        <w:t xml:space="preserve"> </w:t>
      </w:r>
    </w:p>
    <w:p w:rsidR="00CB26E3" w:rsidRPr="00000479" w:rsidRDefault="00CB26E3" w:rsidP="00000479">
      <w:pPr>
        <w:spacing w:line="360" w:lineRule="auto"/>
        <w:jc w:val="both"/>
        <w:rPr>
          <w:sz w:val="24"/>
          <w:lang w:val="uk-UA"/>
        </w:rPr>
      </w:pPr>
    </w:p>
    <w:p w:rsidR="000767A5" w:rsidRDefault="000767A5" w:rsidP="000767A5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 </w:t>
      </w:r>
      <w:r>
        <w:rPr>
          <w:iCs/>
          <w:szCs w:val="28"/>
          <w:lang w:val="uk-UA"/>
        </w:rPr>
        <w:t>безоплатну передачу</w:t>
      </w:r>
      <w:r>
        <w:rPr>
          <w:bCs/>
          <w:szCs w:val="28"/>
          <w:lang w:val="uk-UA"/>
        </w:rPr>
        <w:t xml:space="preserve"> </w:t>
      </w:r>
    </w:p>
    <w:p w:rsidR="000767A5" w:rsidRDefault="000767A5" w:rsidP="000767A5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обладнання та елементів</w:t>
      </w:r>
    </w:p>
    <w:p w:rsidR="000767A5" w:rsidRDefault="000767A5" w:rsidP="000767A5">
      <w:pPr>
        <w:jc w:val="both"/>
        <w:rPr>
          <w:color w:val="000000"/>
          <w:szCs w:val="28"/>
          <w:lang w:val="uk-UA"/>
        </w:rPr>
      </w:pPr>
      <w:bookmarkStart w:id="0" w:name="_GoBack"/>
      <w:bookmarkEnd w:id="0"/>
      <w:r>
        <w:rPr>
          <w:color w:val="000000"/>
          <w:szCs w:val="28"/>
          <w:lang w:val="uk-UA"/>
        </w:rPr>
        <w:t>благоустрою</w:t>
      </w:r>
    </w:p>
    <w:p w:rsidR="000767A5" w:rsidRDefault="000767A5" w:rsidP="000767A5">
      <w:pPr>
        <w:pStyle w:val="11"/>
        <w:widowControl w:val="0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0767A5" w:rsidRDefault="000767A5" w:rsidP="000767A5">
      <w:pPr>
        <w:pStyle w:val="11"/>
        <w:widowControl w:val="0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0767A5" w:rsidRDefault="000767A5" w:rsidP="000767A5">
      <w:pPr>
        <w:pStyle w:val="11"/>
        <w:widowControl w:val="0"/>
        <w:spacing w:before="0" w:after="0"/>
        <w:ind w:firstLine="708"/>
        <w:jc w:val="both"/>
        <w:rPr>
          <w:lang w:val="uk-UA"/>
        </w:rPr>
      </w:pPr>
      <w:r>
        <w:rPr>
          <w:bCs/>
          <w:spacing w:val="-1"/>
          <w:sz w:val="28"/>
          <w:szCs w:val="28"/>
          <w:lang w:val="uk-UA"/>
        </w:rPr>
        <w:t>Керуючись ст. 42, п. 8 ст. 59, ст. 60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Закону України «Про місцеве самоврядування в Україні», з метою забезпечення належного утримання, збереження, ефективної експлуатації</w:t>
      </w:r>
      <w:r>
        <w:rPr>
          <w:color w:val="000000"/>
          <w:sz w:val="28"/>
          <w:szCs w:val="28"/>
          <w:lang w:val="uk-UA"/>
        </w:rPr>
        <w:t xml:space="preserve"> обладнання та елементів благоустрою</w:t>
      </w:r>
      <w:r>
        <w:rPr>
          <w:bCs/>
          <w:color w:val="000000"/>
          <w:spacing w:val="-1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0767A5" w:rsidRDefault="000767A5" w:rsidP="000767A5">
      <w:pPr>
        <w:ind w:right="-81"/>
        <w:jc w:val="both"/>
        <w:rPr>
          <w:szCs w:val="28"/>
          <w:lang w:val="uk-UA"/>
        </w:rPr>
      </w:pPr>
    </w:p>
    <w:p w:rsidR="000767A5" w:rsidRDefault="000767A5" w:rsidP="000767A5">
      <w:pPr>
        <w:jc w:val="both"/>
        <w:rPr>
          <w:lang w:val="uk-UA"/>
        </w:rPr>
      </w:pPr>
      <w:r>
        <w:rPr>
          <w:szCs w:val="28"/>
          <w:lang w:val="uk-UA"/>
        </w:rPr>
        <w:tab/>
        <w:t xml:space="preserve">1. Дозволити департаменту житлово-комунального господарства Луцької міської ради передати </w:t>
      </w:r>
      <w:r>
        <w:rPr>
          <w:iCs/>
          <w:szCs w:val="28"/>
          <w:lang w:val="uk-UA"/>
        </w:rPr>
        <w:t>безоплатно на баланс</w:t>
      </w:r>
      <w:r>
        <w:rPr>
          <w:szCs w:val="28"/>
          <w:lang w:val="uk-UA"/>
        </w:rPr>
        <w:t xml:space="preserve"> КП «Луцьке електротехнічне підприємство – </w:t>
      </w:r>
      <w:proofErr w:type="spellStart"/>
      <w:r>
        <w:rPr>
          <w:szCs w:val="28"/>
          <w:lang w:val="uk-UA"/>
        </w:rPr>
        <w:t>Луцьксвітло</w:t>
      </w:r>
      <w:proofErr w:type="spellEnd"/>
      <w:r>
        <w:rPr>
          <w:szCs w:val="28"/>
          <w:lang w:val="uk-UA"/>
        </w:rPr>
        <w:t>» та ЛСКАП «</w:t>
      </w:r>
      <w:proofErr w:type="spellStart"/>
      <w:r>
        <w:rPr>
          <w:szCs w:val="28"/>
          <w:lang w:val="uk-UA"/>
        </w:rPr>
        <w:t>Луцькспецкомунтранс</w:t>
      </w:r>
      <w:proofErr w:type="spellEnd"/>
      <w:r>
        <w:rPr>
          <w:szCs w:val="28"/>
          <w:lang w:val="uk-UA"/>
        </w:rPr>
        <w:t>» елементи міського благоустрою та обладнання згідно з додатком.</w:t>
      </w:r>
    </w:p>
    <w:p w:rsidR="000767A5" w:rsidRDefault="000767A5" w:rsidP="000767A5">
      <w:pPr>
        <w:jc w:val="both"/>
        <w:rPr>
          <w:lang w:val="uk-UA"/>
        </w:rPr>
      </w:pPr>
      <w:r>
        <w:rPr>
          <w:szCs w:val="28"/>
          <w:lang w:val="uk-UA"/>
        </w:rPr>
        <w:tab/>
        <w:t>2. Балансоутримувачам забезпечити їх належне утримання та своєчасний ремонт.</w:t>
      </w:r>
    </w:p>
    <w:p w:rsidR="000767A5" w:rsidRDefault="000767A5" w:rsidP="000767A5">
      <w:pPr>
        <w:ind w:right="-81" w:firstLine="708"/>
        <w:jc w:val="both"/>
        <w:rPr>
          <w:lang w:val="uk-UA"/>
        </w:rPr>
      </w:pPr>
      <w:r>
        <w:rPr>
          <w:iCs/>
          <w:szCs w:val="28"/>
          <w:lang w:val="uk-UA"/>
        </w:rPr>
        <w:t>3. Контроль за виконанням розпорядження покласти на заступника</w:t>
      </w:r>
      <w:r>
        <w:rPr>
          <w:iCs/>
          <w:color w:val="FF0000"/>
          <w:szCs w:val="28"/>
          <w:lang w:val="uk-UA"/>
        </w:rPr>
        <w:t xml:space="preserve"> </w:t>
      </w:r>
      <w:r>
        <w:rPr>
          <w:iCs/>
          <w:szCs w:val="28"/>
          <w:lang w:val="uk-UA"/>
        </w:rPr>
        <w:t>міського голови відповідно до розподілу обов’язків.</w:t>
      </w:r>
      <w:r>
        <w:rPr>
          <w:iCs/>
          <w:color w:val="FF0000"/>
          <w:szCs w:val="28"/>
          <w:lang w:val="uk-UA"/>
        </w:rPr>
        <w:t xml:space="preserve"> </w:t>
      </w:r>
    </w:p>
    <w:p w:rsidR="000767A5" w:rsidRDefault="000767A5" w:rsidP="000767A5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0767A5" w:rsidRDefault="000767A5" w:rsidP="000767A5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0767A5" w:rsidRDefault="000767A5" w:rsidP="000767A5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0767A5" w:rsidRDefault="000767A5" w:rsidP="000767A5">
      <w:pPr>
        <w:tabs>
          <w:tab w:val="left" w:pos="1080"/>
        </w:tabs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0767A5" w:rsidRDefault="000767A5" w:rsidP="000767A5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0767A5" w:rsidRDefault="000767A5" w:rsidP="000767A5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0767A5" w:rsidRDefault="000767A5" w:rsidP="000767A5">
      <w:pPr>
        <w:tabs>
          <w:tab w:val="left" w:pos="1080"/>
        </w:tabs>
        <w:ind w:right="-81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Осіюк</w:t>
      </w:r>
      <w:proofErr w:type="spellEnd"/>
      <w:r>
        <w:rPr>
          <w:sz w:val="24"/>
          <w:lang w:val="uk-UA"/>
        </w:rPr>
        <w:t xml:space="preserve"> 773 150</w:t>
      </w:r>
    </w:p>
    <w:p w:rsidR="001D1067" w:rsidRPr="00000479" w:rsidRDefault="001D1067" w:rsidP="000767A5">
      <w:pPr>
        <w:jc w:val="both"/>
        <w:rPr>
          <w:sz w:val="24"/>
          <w:lang w:val="uk-UA"/>
        </w:rPr>
      </w:pPr>
    </w:p>
    <w:sectPr w:rsidR="001D1067" w:rsidRPr="00000479" w:rsidSect="00801747">
      <w:headerReference w:type="default" r:id="rId10"/>
      <w:pgSz w:w="11906" w:h="16838" w:code="9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20" w:rsidRDefault="00E62320" w:rsidP="00801747">
      <w:r>
        <w:separator/>
      </w:r>
    </w:p>
  </w:endnote>
  <w:endnote w:type="continuationSeparator" w:id="0">
    <w:p w:rsidR="00E62320" w:rsidRDefault="00E62320" w:rsidP="0080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20" w:rsidRDefault="00E62320" w:rsidP="00801747">
      <w:r>
        <w:separator/>
      </w:r>
    </w:p>
  </w:footnote>
  <w:footnote w:type="continuationSeparator" w:id="0">
    <w:p w:rsidR="00E62320" w:rsidRDefault="00E62320" w:rsidP="0080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747" w:rsidRDefault="00801747">
    <w:pPr>
      <w:pStyle w:val="ad"/>
    </w:pPr>
  </w:p>
  <w:p w:rsidR="00801747" w:rsidRDefault="0080174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6E3"/>
    <w:rsid w:val="00000479"/>
    <w:rsid w:val="000011AB"/>
    <w:rsid w:val="00016837"/>
    <w:rsid w:val="000767A5"/>
    <w:rsid w:val="001673AA"/>
    <w:rsid w:val="001A6C14"/>
    <w:rsid w:val="001D1067"/>
    <w:rsid w:val="001E69DC"/>
    <w:rsid w:val="005F56FA"/>
    <w:rsid w:val="00801747"/>
    <w:rsid w:val="009E3426"/>
    <w:rsid w:val="009E684F"/>
    <w:rsid w:val="00B4095B"/>
    <w:rsid w:val="00CB26E3"/>
    <w:rsid w:val="00CD50E3"/>
    <w:rsid w:val="00D575A0"/>
    <w:rsid w:val="00E6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F1"/>
    <w:rPr>
      <w:sz w:val="28"/>
      <w:szCs w:val="24"/>
    </w:rPr>
  </w:style>
  <w:style w:type="paragraph" w:styleId="1">
    <w:name w:val="heading 1"/>
    <w:basedOn w:val="a"/>
    <w:next w:val="a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55CC8"/>
    <w:rPr>
      <w:sz w:val="28"/>
      <w:szCs w:val="24"/>
    </w:rPr>
  </w:style>
  <w:style w:type="character" w:customStyle="1" w:styleId="a4">
    <w:name w:val="Нижний колонтитул Знак"/>
    <w:basedOn w:val="a0"/>
    <w:qFormat/>
    <w:rsid w:val="00555CC8"/>
    <w:rPr>
      <w:sz w:val="28"/>
      <w:szCs w:val="24"/>
    </w:rPr>
  </w:style>
  <w:style w:type="character" w:customStyle="1" w:styleId="a5">
    <w:name w:val="Текст выноски Знак"/>
    <w:basedOn w:val="a0"/>
    <w:qFormat/>
    <w:rsid w:val="00555CC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Знак"/>
    <w:basedOn w:val="a"/>
    <w:qFormat/>
    <w:rsid w:val="00555CC8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Кому"/>
    <w:basedOn w:val="a"/>
    <w:qFormat/>
    <w:rsid w:val="007C4695"/>
    <w:pPr>
      <w:widowControl w:val="0"/>
      <w:suppressAutoHyphens/>
      <w:ind w:left="5954"/>
    </w:pPr>
    <w:rPr>
      <w:b/>
      <w:kern w:val="2"/>
      <w:lang w:val="uk-UA" w:eastAsia="ar-SA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555CC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555CC8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555CC8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A5175B"/>
    <w:rPr>
      <w:sz w:val="28"/>
      <w:szCs w:val="24"/>
    </w:rPr>
  </w:style>
  <w:style w:type="paragraph" w:styleId="af1">
    <w:name w:val="List Paragraph"/>
    <w:basedOn w:val="a"/>
    <w:uiPriority w:val="34"/>
    <w:qFormat/>
    <w:rsid w:val="00B325A5"/>
    <w:pPr>
      <w:ind w:left="720"/>
      <w:contextualSpacing/>
    </w:pPr>
  </w:style>
  <w:style w:type="paragraph" w:customStyle="1" w:styleId="11">
    <w:name w:val="Обычный (веб)1"/>
    <w:basedOn w:val="a"/>
    <w:qFormat/>
    <w:pPr>
      <w:spacing w:before="280" w:after="280"/>
    </w:pPr>
    <w:rPr>
      <w:sz w:val="24"/>
    </w:rPr>
  </w:style>
  <w:style w:type="table" w:styleId="af2">
    <w:name w:val="Table Grid"/>
    <w:basedOn w:val="a1"/>
    <w:rsid w:val="005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331D-EDF2-4218-BACF-8765F93B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DJKG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dc:description/>
  <cp:lastModifiedBy>Поліщук Оксана Анатоліївна</cp:lastModifiedBy>
  <cp:revision>26</cp:revision>
  <cp:lastPrinted>2019-12-11T07:37:00Z</cp:lastPrinted>
  <dcterms:created xsi:type="dcterms:W3CDTF">2019-11-11T09:12:00Z</dcterms:created>
  <dcterms:modified xsi:type="dcterms:W3CDTF">2021-01-21T07:10:00Z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DJKG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