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9A" w:rsidRPr="00DE449A" w:rsidRDefault="00DE449A" w:rsidP="00DE449A">
      <w:pPr>
        <w:spacing w:after="0" w:line="240" w:lineRule="auto"/>
        <w:rPr>
          <w:rFonts w:ascii="Times New Roman" w:eastAsia="Times New Roman" w:hAnsi="Times New Roman"/>
          <w:sz w:val="10"/>
          <w:szCs w:val="24"/>
          <w:lang w:eastAsia="uk-UA"/>
        </w:rPr>
      </w:pPr>
    </w:p>
    <w:p w:rsidR="004E03D4" w:rsidRDefault="004E03D4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E03D4" w:rsidRDefault="00DA159A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348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4E03D4" w:rsidRDefault="003C012C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роботу комунального підприємства </w:t>
      </w:r>
    </w:p>
    <w:p w:rsidR="004E03D4" w:rsidRDefault="003C012C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«Луцьке підприємство електротранспорту»</w:t>
      </w:r>
      <w:r w:rsidR="00DA159A" w:rsidRPr="000703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A159A" w:rsidRDefault="003C012C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 w:rsidR="00DA159A" w:rsidRPr="00070348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DB54A7">
        <w:rPr>
          <w:rFonts w:ascii="Times New Roman" w:hAnsi="Times New Roman"/>
          <w:b/>
          <w:sz w:val="28"/>
          <w:szCs w:val="28"/>
          <w:lang w:val="uk-UA"/>
        </w:rPr>
        <w:t>7-20</w:t>
      </w:r>
      <w:r w:rsidR="007E7A4F">
        <w:rPr>
          <w:rFonts w:ascii="Times New Roman" w:hAnsi="Times New Roman"/>
          <w:b/>
          <w:sz w:val="28"/>
          <w:szCs w:val="28"/>
          <w:lang w:val="uk-UA"/>
        </w:rPr>
        <w:t>20</w:t>
      </w:r>
      <w:r w:rsidR="00DA159A" w:rsidRPr="00070348">
        <w:rPr>
          <w:rFonts w:ascii="Times New Roman" w:hAnsi="Times New Roman"/>
          <w:b/>
          <w:sz w:val="28"/>
          <w:szCs w:val="28"/>
          <w:lang w:val="uk-UA"/>
        </w:rPr>
        <w:t xml:space="preserve"> ро</w:t>
      </w:r>
      <w:r w:rsidR="00DB54A7">
        <w:rPr>
          <w:rFonts w:ascii="Times New Roman" w:hAnsi="Times New Roman"/>
          <w:b/>
          <w:sz w:val="28"/>
          <w:szCs w:val="28"/>
          <w:lang w:val="uk-UA"/>
        </w:rPr>
        <w:t>ки</w:t>
      </w:r>
    </w:p>
    <w:p w:rsidR="004E03D4" w:rsidRPr="00070348" w:rsidRDefault="004E03D4" w:rsidP="004E0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A159A" w:rsidRPr="00070348" w:rsidRDefault="00DA159A" w:rsidP="0007034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348">
        <w:rPr>
          <w:rFonts w:ascii="Times New Roman" w:hAnsi="Times New Roman"/>
          <w:sz w:val="28"/>
          <w:szCs w:val="28"/>
          <w:lang w:val="uk-UA"/>
        </w:rPr>
        <w:t>Комунальне підприємство «Луцьке підприємство електротранспорту»  свою діяльність здійснює на підставі Статуту, затвердженого</w:t>
      </w:r>
      <w:r w:rsidR="00DB54A7">
        <w:rPr>
          <w:rFonts w:ascii="Times New Roman" w:hAnsi="Times New Roman"/>
          <w:sz w:val="28"/>
          <w:szCs w:val="28"/>
          <w:lang w:val="uk-UA"/>
        </w:rPr>
        <w:t xml:space="preserve"> рішенням Луцької міської ради 27</w:t>
      </w:r>
      <w:r w:rsidR="00E751CD">
        <w:rPr>
          <w:rFonts w:ascii="Times New Roman" w:hAnsi="Times New Roman"/>
          <w:sz w:val="28"/>
          <w:szCs w:val="28"/>
          <w:lang w:val="uk-UA"/>
        </w:rPr>
        <w:t>.03.</w:t>
      </w:r>
      <w:r w:rsidRPr="00070348">
        <w:rPr>
          <w:rFonts w:ascii="Times New Roman" w:hAnsi="Times New Roman"/>
          <w:sz w:val="28"/>
          <w:szCs w:val="28"/>
          <w:lang w:val="uk-UA"/>
        </w:rPr>
        <w:t>201</w:t>
      </w:r>
      <w:r w:rsidR="00DB54A7">
        <w:rPr>
          <w:rFonts w:ascii="Times New Roman" w:hAnsi="Times New Roman"/>
          <w:sz w:val="28"/>
          <w:szCs w:val="28"/>
          <w:lang w:val="uk-UA"/>
        </w:rPr>
        <w:t>9 № 55</w:t>
      </w:r>
      <w:r w:rsidRPr="00070348">
        <w:rPr>
          <w:rFonts w:ascii="Times New Roman" w:hAnsi="Times New Roman"/>
          <w:sz w:val="28"/>
          <w:szCs w:val="28"/>
          <w:lang w:val="uk-UA"/>
        </w:rPr>
        <w:t>/</w:t>
      </w:r>
      <w:r w:rsidR="00DB54A7">
        <w:rPr>
          <w:rFonts w:ascii="Times New Roman" w:hAnsi="Times New Roman"/>
          <w:sz w:val="28"/>
          <w:szCs w:val="28"/>
          <w:lang w:val="uk-UA"/>
        </w:rPr>
        <w:t>4</w:t>
      </w:r>
      <w:r w:rsidRPr="00070348">
        <w:rPr>
          <w:rFonts w:ascii="Times New Roman" w:hAnsi="Times New Roman"/>
          <w:sz w:val="28"/>
          <w:szCs w:val="28"/>
          <w:lang w:val="uk-UA"/>
        </w:rPr>
        <w:t>4. Підприємство має самостійний баланс, печатку, розрахунковий та інші рахунки в установах банків, штампи і бланки із своїм найменуванням. Власником підприємства є Луцька міська рада.</w:t>
      </w:r>
    </w:p>
    <w:p w:rsidR="00DA159A" w:rsidRDefault="00DA159A" w:rsidP="0007034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0348">
        <w:rPr>
          <w:rFonts w:ascii="Times New Roman" w:hAnsi="Times New Roman"/>
          <w:sz w:val="28"/>
          <w:szCs w:val="28"/>
          <w:lang w:val="uk-UA"/>
        </w:rPr>
        <w:t>Основним завданням Підприємства є надання послуг із перевезення пасажирів міським електричним та автобусним транспортом на маршрутах у межах міста.</w:t>
      </w:r>
    </w:p>
    <w:p w:rsidR="00FA194E" w:rsidRPr="00363B10" w:rsidRDefault="00363B10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A194E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а 01.01.2017 інвентарний парк тролейбусів складав 65</w:t>
      </w:r>
      <w:r w:rsidR="00E751CD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FA194E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одиниць, із них 15</w:t>
      </w:r>
      <w:r w:rsidR="00E751CD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FA194E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тролейбусів знаходились в технічно-несправному стані. </w:t>
      </w:r>
    </w:p>
    <w:p w:rsidR="00FA194E" w:rsidRPr="00363B10" w:rsidRDefault="00363B10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FA194E" w:rsidRPr="00363B10">
        <w:rPr>
          <w:rFonts w:ascii="Times New Roman" w:eastAsia="Times New Roman" w:hAnsi="Times New Roman"/>
          <w:sz w:val="28"/>
          <w:szCs w:val="28"/>
          <w:lang w:val="uk-UA" w:eastAsia="ru-RU"/>
        </w:rPr>
        <w:t>а 01.07.2017 інвентарний парк тролейбусів складав 65одиниць, із них 21 тролейбус був в технічно-несправному стані.</w:t>
      </w:r>
    </w:p>
    <w:p w:rsidR="00FA194E" w:rsidRPr="00FA194E" w:rsidRDefault="00FA194E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Основною причиною збільшення технічно-несправних тролейбусів стало те, що тролейбусам практично не проводилось технічне обслуговування №</w:t>
      </w:r>
      <w:r w:rsidR="00E751CD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</w:p>
    <w:p w:rsidR="00FA194E" w:rsidRPr="00FA194E" w:rsidRDefault="00FA194E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Із 44 тролейбусів, які знаходились в експлуатації, 35 одиниць було із значним перепробігом до технічного обслуговування №</w:t>
      </w:r>
      <w:r w:rsidR="00E751CD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При нормі </w:t>
      </w:r>
      <w:r w:rsidR="00E751CD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16 </w:t>
      </w:r>
      <w:r w:rsidRPr="00251F8A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тис.</w:t>
      </w:r>
      <w:r w:rsidR="00E751CD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 </w:t>
      </w:r>
      <w:r w:rsidRPr="00251F8A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км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пробіг тролейбусів був від </w:t>
      </w:r>
      <w:r w:rsidRPr="00251F8A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25 до 135 тис. км.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A194E" w:rsidRPr="00FA194E" w:rsidRDefault="00FA194E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перше півріччя технічне обслуговування №2 (ТО-2), середній (СР) та капітальний (КР) ремонт було проведено тільки на </w:t>
      </w:r>
      <w:r w:rsidRPr="00C562F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14 тролейбусах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194E" w:rsidRPr="00C562FB" w:rsidRDefault="00FA194E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друге півріччя 2017 року було проведено ТО-2, СР, КР уже на </w:t>
      </w:r>
      <w:r w:rsidRPr="00C562F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49</w:t>
      </w:r>
      <w:r w:rsidR="003C012C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 </w:t>
      </w:r>
      <w:r w:rsidRPr="00C562F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тролейбусах. </w:t>
      </w:r>
    </w:p>
    <w:p w:rsidR="00FA194E" w:rsidRDefault="003C012C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FA194E"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2018 та 2019 роках проведено ТО-2, СР, КР відповідно на </w:t>
      </w:r>
      <w:r w:rsidR="00FA194E" w:rsidRPr="00541E4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125</w:t>
      </w:r>
      <w:r w:rsidR="00FA194E"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</w:t>
      </w:r>
      <w:r w:rsidR="00FA194E" w:rsidRPr="00541E4B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116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 </w:t>
      </w:r>
      <w:r w:rsidR="00FA194E"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транспортних засобах.</w:t>
      </w:r>
    </w:p>
    <w:p w:rsidR="005962F0" w:rsidRDefault="005962F0" w:rsidP="00055F5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3521"/>
        <w:gridCol w:w="1020"/>
        <w:gridCol w:w="1020"/>
        <w:gridCol w:w="795"/>
        <w:gridCol w:w="851"/>
        <w:gridCol w:w="850"/>
        <w:gridCol w:w="851"/>
      </w:tblGrid>
      <w:tr w:rsidR="00F83832" w:rsidRPr="00FA194E" w:rsidTr="00E751CD">
        <w:tc>
          <w:tcPr>
            <w:tcW w:w="556" w:type="dxa"/>
            <w:vMerge w:val="restart"/>
            <w:shd w:val="clear" w:color="auto" w:fill="auto"/>
          </w:tcPr>
          <w:p w:rsidR="00FA194E" w:rsidRPr="00FA194E" w:rsidRDefault="00FA194E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№ з/п</w:t>
            </w:r>
          </w:p>
        </w:tc>
        <w:tc>
          <w:tcPr>
            <w:tcW w:w="3521" w:type="dxa"/>
            <w:vMerge w:val="restart"/>
            <w:shd w:val="clear" w:color="auto" w:fill="auto"/>
          </w:tcPr>
          <w:p w:rsidR="00FA194E" w:rsidRPr="00FA194E" w:rsidRDefault="00FA194E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 xml:space="preserve">Найменування 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FA194E" w:rsidRPr="00FA194E" w:rsidRDefault="00FA194E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Рік</w:t>
            </w:r>
          </w:p>
        </w:tc>
      </w:tr>
      <w:tr w:rsidR="00A83338" w:rsidRPr="00FA194E" w:rsidTr="00E751CD">
        <w:tc>
          <w:tcPr>
            <w:tcW w:w="556" w:type="dxa"/>
            <w:vMerge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vMerge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b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b/>
                <w:lang w:val="uk-UA" w:eastAsia="ru-RU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b/>
                <w:lang w:val="uk-UA"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A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lang w:val="uk-UA" w:eastAsia="ru-RU"/>
              </w:rPr>
              <w:t>2020</w:t>
            </w:r>
          </w:p>
        </w:tc>
      </w:tr>
      <w:tr w:rsidR="00A83338" w:rsidRPr="00FA194E" w:rsidTr="00E751CD">
        <w:tc>
          <w:tcPr>
            <w:tcW w:w="556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</w:t>
            </w:r>
            <w:r w:rsidR="003C012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FA194E">
              <w:rPr>
                <w:rFonts w:ascii="Times New Roman" w:eastAsia="Times New Roman" w:hAnsi="Times New Roman"/>
                <w:lang w:val="uk-UA" w:eastAsia="ru-RU"/>
              </w:rPr>
              <w:t>півріччя</w:t>
            </w: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="003C012C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FA194E">
              <w:rPr>
                <w:rFonts w:ascii="Times New Roman" w:eastAsia="Times New Roman" w:hAnsi="Times New Roman"/>
                <w:lang w:val="uk-UA" w:eastAsia="ru-RU"/>
              </w:rPr>
              <w:t>півріччя</w:t>
            </w: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разом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</w:tr>
      <w:tr w:rsidR="00A83338" w:rsidRPr="00FA194E" w:rsidTr="00E751CD">
        <w:tc>
          <w:tcPr>
            <w:tcW w:w="556" w:type="dxa"/>
            <w:shd w:val="clear" w:color="auto" w:fill="auto"/>
          </w:tcPr>
          <w:p w:rsidR="00A83338" w:rsidRPr="00FA194E" w:rsidRDefault="00A83338" w:rsidP="00F838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A83338" w:rsidRPr="00FA194E" w:rsidRDefault="00A83338" w:rsidP="00A83338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 xml:space="preserve">Проведено технічне обслуговування №2, середній та капітальний ремонти, </w:t>
            </w:r>
            <w:r w:rsidRPr="00FA194E">
              <w:rPr>
                <w:rFonts w:ascii="Times New Roman" w:eastAsia="Times New Roman" w:hAnsi="Times New Roman"/>
                <w:i/>
                <w:lang w:val="uk-UA" w:eastAsia="ru-RU"/>
              </w:rPr>
              <w:t>одиниць</w:t>
            </w:r>
            <w:r w:rsidRPr="00FA194E">
              <w:rPr>
                <w:rFonts w:ascii="Times New Roman" w:eastAsia="Times New Roman" w:hAnsi="Times New Roman"/>
                <w:lang w:val="uk-UA" w:eastAsia="ru-RU"/>
              </w:rPr>
              <w:t>, всього:</w:t>
            </w: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14</w:t>
            </w: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49</w:t>
            </w: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8E6850" w:rsidP="00A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100</w:t>
            </w:r>
          </w:p>
        </w:tc>
      </w:tr>
      <w:tr w:rsidR="00A83338" w:rsidRPr="00FA194E" w:rsidTr="00E751CD">
        <w:trPr>
          <w:trHeight w:val="180"/>
        </w:trPr>
        <w:tc>
          <w:tcPr>
            <w:tcW w:w="556" w:type="dxa"/>
            <w:vMerge w:val="restart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тому числі:</w:t>
            </w: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A83338" w:rsidRPr="00FA194E" w:rsidTr="00E751CD">
        <w:trPr>
          <w:trHeight w:val="247"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numPr>
                <w:ilvl w:val="0"/>
                <w:numId w:val="13"/>
              </w:numPr>
              <w:spacing w:after="0" w:line="240" w:lineRule="auto"/>
              <w:ind w:left="252" w:right="-108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Технічне обслуговування №2</w:t>
            </w: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33</w:t>
            </w: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109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83338" w:rsidRPr="00FA194E" w:rsidRDefault="008E6850" w:rsidP="00A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89</w:t>
            </w:r>
          </w:p>
        </w:tc>
      </w:tr>
      <w:tr w:rsidR="00A83338" w:rsidRPr="00FA194E" w:rsidTr="00E751CD">
        <w:tc>
          <w:tcPr>
            <w:tcW w:w="556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A83338" w:rsidRPr="00FA194E" w:rsidRDefault="00A83338" w:rsidP="00F83832">
            <w:pPr>
              <w:numPr>
                <w:ilvl w:val="0"/>
                <w:numId w:val="13"/>
              </w:numPr>
              <w:spacing w:after="0" w:line="240" w:lineRule="auto"/>
              <w:ind w:left="252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Середній ремонт (СР)</w:t>
            </w: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8E6850" w:rsidP="00A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11</w:t>
            </w:r>
          </w:p>
        </w:tc>
      </w:tr>
      <w:tr w:rsidR="00A83338" w:rsidRPr="00FA194E" w:rsidTr="00E751CD">
        <w:tc>
          <w:tcPr>
            <w:tcW w:w="556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A83338" w:rsidRPr="00FA194E" w:rsidRDefault="00A83338" w:rsidP="00F83832">
            <w:pPr>
              <w:numPr>
                <w:ilvl w:val="0"/>
                <w:numId w:val="13"/>
              </w:numPr>
              <w:spacing w:after="0" w:line="240" w:lineRule="auto"/>
              <w:ind w:left="252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Капітальний ремонт (КР)</w:t>
            </w:r>
          </w:p>
        </w:tc>
        <w:tc>
          <w:tcPr>
            <w:tcW w:w="1020" w:type="dxa"/>
            <w:shd w:val="clear" w:color="auto" w:fill="D9D9D9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83338" w:rsidRPr="00FA194E" w:rsidRDefault="00A83338" w:rsidP="00F83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FA194E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83338" w:rsidRPr="00FA194E" w:rsidRDefault="003C012C" w:rsidP="00A83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</w:tbl>
    <w:p w:rsidR="004E03D4" w:rsidRDefault="004E03D4" w:rsidP="00FA1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A194E" w:rsidRPr="00FA194E" w:rsidRDefault="00FA194E" w:rsidP="00FA1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Збільшення кількості проведених ремонтів та технічного обслуговування дало можливість підтримувати тролейбуси в справному стані і не 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збільшувати кількість тролейбусів в чеканні ремонту. Крім цього </w:t>
      </w:r>
      <w:r w:rsidR="00C801F7">
        <w:rPr>
          <w:rFonts w:ascii="Times New Roman" w:eastAsia="Times New Roman" w:hAnsi="Times New Roman"/>
          <w:sz w:val="28"/>
          <w:szCs w:val="28"/>
          <w:lang w:val="uk-UA" w:eastAsia="ru-RU"/>
        </w:rPr>
        <w:t>процес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вибуття тролейбусів з руху</w:t>
      </w:r>
      <w:r w:rsidR="00C80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зупинено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A194E" w:rsidRPr="00FA194E" w:rsidRDefault="00FA194E" w:rsidP="00FA1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01.01.2020 інвентарний парк тролейбусів </w:t>
      </w:r>
      <w:r w:rsidR="003C01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складає 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55 одиниць, із них: 46 в експлуатації, 7 в чеканні ремонту, 2 знаходяться на середньому ремонті.</w:t>
      </w:r>
    </w:p>
    <w:p w:rsidR="00FA194E" w:rsidRDefault="00FA194E" w:rsidP="00FA194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Станом на 01.02.2020 всі транспортні засоби проходять технічне обслуговування ТО-2 згідно </w:t>
      </w:r>
      <w:r w:rsidR="003C01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>складен</w:t>
      </w:r>
      <w:r w:rsidR="003C012C">
        <w:rPr>
          <w:rFonts w:ascii="Times New Roman" w:eastAsia="Times New Roman" w:hAnsi="Times New Roman"/>
          <w:sz w:val="28"/>
          <w:szCs w:val="28"/>
          <w:lang w:val="uk-UA" w:eastAsia="ru-RU"/>
        </w:rPr>
        <w:t>им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графік</w:t>
      </w:r>
      <w:r w:rsidR="003C012C">
        <w:rPr>
          <w:rFonts w:ascii="Times New Roman" w:eastAsia="Times New Roman" w:hAnsi="Times New Roman"/>
          <w:sz w:val="28"/>
          <w:szCs w:val="28"/>
          <w:lang w:val="uk-UA" w:eastAsia="ru-RU"/>
        </w:rPr>
        <w:t>ом</w:t>
      </w:r>
      <w:r w:rsidRPr="00FA19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без перепробігу.</w:t>
      </w:r>
    </w:p>
    <w:p w:rsidR="005E5DB9" w:rsidRDefault="00A83B8E" w:rsidP="00A83B8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  <w:t>Як результат відбувався стабільний випуск транспортних засобів в кількості 42-45 тролейбусів на протязі трьох років.</w:t>
      </w:r>
    </w:p>
    <w:p w:rsidR="00EE2F3C" w:rsidRDefault="00EE2F3C" w:rsidP="009F2E6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159A" w:rsidRPr="00070348" w:rsidRDefault="00DA159A" w:rsidP="00055F57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070348">
        <w:rPr>
          <w:rFonts w:ascii="Times New Roman" w:hAnsi="Times New Roman"/>
          <w:b/>
          <w:sz w:val="28"/>
          <w:szCs w:val="28"/>
          <w:lang w:val="uk-UA"/>
        </w:rPr>
        <w:t>Фін</w:t>
      </w:r>
      <w:r w:rsidR="004E03D4">
        <w:rPr>
          <w:rFonts w:ascii="Times New Roman" w:hAnsi="Times New Roman"/>
          <w:b/>
          <w:sz w:val="28"/>
          <w:szCs w:val="28"/>
          <w:lang w:val="uk-UA"/>
        </w:rPr>
        <w:t>ансово-господарська діяльність</w:t>
      </w:r>
    </w:p>
    <w:tbl>
      <w:tblPr>
        <w:tblW w:w="9431" w:type="dxa"/>
        <w:tblInd w:w="99" w:type="dxa"/>
        <w:tblLook w:val="00A0"/>
      </w:tblPr>
      <w:tblGrid>
        <w:gridCol w:w="486"/>
        <w:gridCol w:w="4768"/>
        <w:gridCol w:w="966"/>
        <w:gridCol w:w="1034"/>
        <w:gridCol w:w="1089"/>
        <w:gridCol w:w="1088"/>
      </w:tblGrid>
      <w:tr w:rsidR="00DA159A" w:rsidRPr="00070348" w:rsidTr="00E751C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8F1E73" w:rsidP="00D07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№ з</w:t>
            </w:r>
            <w:r w:rsidR="00DA159A"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Показники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F57" w:rsidP="00D07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2017</w:t>
            </w:r>
            <w:r w:rsidR="00DA159A"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DA159A" w:rsidP="00055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201</w:t>
            </w:r>
            <w:r w:rsidR="00055F57">
              <w:rPr>
                <w:rFonts w:ascii="Times New Roman" w:hAnsi="Times New Roman"/>
                <w:sz w:val="20"/>
                <w:szCs w:val="20"/>
                <w:lang w:val="uk-UA" w:eastAsia="uk-UA"/>
              </w:rPr>
              <w:t>8</w:t>
            </w: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рік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DA159A" w:rsidP="00055F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</w:t>
            </w:r>
            <w:r w:rsidR="00055F57">
              <w:rPr>
                <w:rFonts w:ascii="Times New Roman" w:hAnsi="Times New Roman"/>
                <w:sz w:val="20"/>
                <w:szCs w:val="20"/>
                <w:lang w:val="uk-UA" w:eastAsia="uk-UA"/>
              </w:rPr>
              <w:t>9</w:t>
            </w: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р</w:t>
            </w:r>
            <w:r w:rsidR="008F1E73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+/- </w:t>
            </w:r>
            <w:proofErr w:type="spellStart"/>
            <w:r w:rsidRPr="00070348">
              <w:rPr>
                <w:rFonts w:ascii="Times New Roman" w:hAnsi="Times New Roman"/>
                <w:b/>
                <w:sz w:val="16"/>
                <w:szCs w:val="16"/>
                <w:lang w:val="uk-UA" w:eastAsia="uk-UA"/>
              </w:rPr>
              <w:t>тис.грн</w:t>
            </w:r>
            <w:proofErr w:type="spellEnd"/>
          </w:p>
          <w:p w:rsidR="00DA159A" w:rsidRPr="00070348" w:rsidRDefault="00EC62B6" w:rsidP="00D07F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2017/2019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Доходи, всього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B5519C" w:rsidRDefault="003B22DE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val="uk-UA" w:eastAsia="uk-UA"/>
              </w:rPr>
              <w:t>19028,2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3B22DE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25062,0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3B22DE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31046,0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1570DD" w:rsidP="003B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+</w:t>
            </w:r>
            <w:r w:rsidR="003B22DE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12017,8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 т.ч. - від перев</w:t>
            </w:r>
            <w:r w:rsidR="008F1E73"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езення</w:t>
            </w: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платних пасажирів тролейбусами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14343,8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18846,8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24033,7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044CD8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+9689,9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перевезення платних пасажирів ав</w:t>
            </w:r>
            <w:r w:rsidR="004E03D4"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то</w:t>
            </w: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бусами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2934,9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2940,8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4377,0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044CD8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+1442,1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інші доходи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1749,5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101DF2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3274,4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101DF2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2635,3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1570DD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+885,8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Фактично отримано компенсації</w:t>
            </w:r>
            <w:r w:rsidR="00084BFE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</w:t>
            </w: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за пільговий проїзд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45100,0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49084,4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EC62B6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68900,0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1570DD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+23800,0</w:t>
            </w:r>
          </w:p>
        </w:tc>
      </w:tr>
      <w:tr w:rsidR="00B9254E" w:rsidRPr="00070348" w:rsidTr="00E751CD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9254E" w:rsidRPr="00070348" w:rsidRDefault="00B9254E" w:rsidP="00D07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9254E" w:rsidRPr="00070348" w:rsidRDefault="00B9254E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  <w:t>Всього доходи підприємства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9254E" w:rsidRPr="00B9254E" w:rsidRDefault="00B9254E" w:rsidP="006E60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 w:rsidRPr="00B9254E"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u w:val="single"/>
                <w:lang w:val="uk-UA" w:eastAsia="uk-UA"/>
              </w:rPr>
              <w:t>64128,2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9254E" w:rsidRPr="00B9254E" w:rsidRDefault="00B9254E" w:rsidP="006E60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 w:rsidRPr="00B9254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  <w:t>74146,4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9254E" w:rsidRPr="00B9254E" w:rsidRDefault="00B9254E" w:rsidP="006E605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 w:rsidRPr="00B9254E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  <w:t>99946,0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9254E" w:rsidRPr="00070348" w:rsidRDefault="00B9254E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</w:p>
        </w:tc>
      </w:tr>
      <w:tr w:rsidR="00DA159A" w:rsidRPr="00070348" w:rsidTr="00E751CD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Витрати на оплату праці  працівників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34686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46659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59358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87001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+24672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 т.ч.   - фонд оплати праці працівників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28440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38233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48682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DA159A" w:rsidRPr="00070348" w:rsidTr="00E751C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- відрахування на соціальні заходи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6246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8426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10676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Витрати на електроенергію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3B4AD1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17311,3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36132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19783,3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21070,3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87001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+3759,0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Витрати на</w:t>
            </w:r>
            <w:r w:rsidR="00D3613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утримання, </w:t>
            </w: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поточний ремонт рухомого складу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3B4AD1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6455,7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36132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7375,7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6113,7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87001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-342,0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Амортизація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2362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2037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1628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87001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-734,0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Інші операційні витрати</w:t>
            </w:r>
            <w:r w:rsidRPr="00070348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 xml:space="preserve"> (зв'язок, охорона, страх., </w:t>
            </w:r>
            <w:proofErr w:type="spellStart"/>
            <w:r w:rsidRPr="00070348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банк.обсл</w:t>
            </w:r>
            <w:proofErr w:type="spellEnd"/>
            <w:r w:rsidRPr="00070348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3968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2676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5905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59A" w:rsidRPr="00070348" w:rsidRDefault="0087001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+1937,0</w:t>
            </w:r>
          </w:p>
        </w:tc>
      </w:tr>
      <w:tr w:rsidR="00C51E1A" w:rsidRPr="00070348" w:rsidTr="00E751CD">
        <w:trPr>
          <w:trHeight w:val="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  <w:t>Всього операційні витрати підприємства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  <w:t>64783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  <w:t>78531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DA159A" w:rsidRPr="00070348" w:rsidRDefault="00C51E1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  <w:t>94075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uk-UA" w:eastAsia="uk-UA"/>
              </w:rPr>
            </w:pPr>
          </w:p>
        </w:tc>
      </w:tr>
      <w:tr w:rsidR="00DA159A" w:rsidRPr="00070348" w:rsidTr="00E751CD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u w:val="single"/>
                <w:lang w:val="uk-UA" w:eastAsia="uk-UA"/>
              </w:rPr>
              <w:t>Кредиторська заборгованість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927C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</w:p>
        </w:tc>
      </w:tr>
      <w:tr w:rsidR="00DA159A" w:rsidRPr="00070348" w:rsidTr="00E751CD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20919,0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20073,0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927C74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14026,0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927C74" w:rsidP="003B22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-6</w:t>
            </w:r>
            <w:r w:rsidR="003B22DE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649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,0</w:t>
            </w:r>
          </w:p>
        </w:tc>
      </w:tr>
      <w:tr w:rsidR="00DA159A" w:rsidRPr="00070348" w:rsidTr="00E751C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Довідково станом на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0555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01.01.201</w:t>
            </w:r>
            <w:r w:rsidR="0005554B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54B" w:rsidP="000555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54B" w:rsidP="0005554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  <w:t>01.01.2020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DA159A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val="uk-UA" w:eastAsia="uk-UA"/>
              </w:rPr>
            </w:pPr>
          </w:p>
        </w:tc>
      </w:tr>
      <w:tr w:rsidR="00DA159A" w:rsidRPr="00070348" w:rsidTr="00E751CD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DA159A" w:rsidP="00D07FC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 w:rsidRPr="00070348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Середньооблікова чисельність працівників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54B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54B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159A" w:rsidRPr="00070348" w:rsidRDefault="0005554B" w:rsidP="00D07F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392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159A" w:rsidRPr="00070348" w:rsidRDefault="00927C74" w:rsidP="00D07F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-22</w:t>
            </w:r>
          </w:p>
        </w:tc>
      </w:tr>
    </w:tbl>
    <w:p w:rsidR="005E5DB9" w:rsidRDefault="005E5DB9" w:rsidP="005E5D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</w:pPr>
    </w:p>
    <w:p w:rsidR="005E5DB9" w:rsidRDefault="005E5DB9" w:rsidP="005E5DB9">
      <w:pPr>
        <w:pStyle w:val="a3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</w:pPr>
      <w:r w:rsidRPr="00D03C9C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З метою покращення фінансового стану підприємство приділяє увагу збільшенню доходів від неосновної діяльності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.</w:t>
      </w:r>
    </w:p>
    <w:p w:rsidR="005E5DB9" w:rsidRPr="005E5DB9" w:rsidRDefault="005E5DB9" w:rsidP="005E5DB9">
      <w:pPr>
        <w:pStyle w:val="a3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  <w:lang w:val="uk-UA" w:eastAsia="zh-CN" w:bidi="hi-IN"/>
        </w:rPr>
      </w:pPr>
      <w:r w:rsidRPr="005E5DB9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В 2018 році отриман</w:t>
      </w:r>
      <w:r w:rsidR="00A65D78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о</w:t>
      </w:r>
      <w:r w:rsidRPr="005E5DB9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фінансов</w:t>
      </w:r>
      <w:r w:rsidR="00A65D78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у</w:t>
      </w:r>
      <w:r w:rsidRPr="005E5DB9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допомог</w:t>
      </w:r>
      <w:r w:rsidR="00A65D78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у</w:t>
      </w:r>
      <w:r w:rsidRPr="005E5DB9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в розмірі 860,0 тис.</w:t>
      </w:r>
      <w:r w:rsidR="004E03D4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 </w:t>
      </w:r>
      <w:r w:rsidRPr="005E5DB9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грн на придбання мідного проводу та запчастин до контактної мережі.</w:t>
      </w:r>
    </w:p>
    <w:p w:rsidR="005E5DB9" w:rsidRPr="00B32C26" w:rsidRDefault="005E5DB9" w:rsidP="005E5DB9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2019 році підприємство отримало ліцензію</w:t>
      </w:r>
      <w:r w:rsidR="00084BFE" w:rsidRPr="00084BF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пройшло атестацію та акредитацію,</w:t>
      </w:r>
      <w:r w:rsidRPr="00B32C26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uk-UA"/>
        </w:rPr>
        <w:t xml:space="preserve"> щодо професійного навчання за професією </w:t>
      </w:r>
      <w:r w:rsidR="00084BF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val="uk-UA" w:eastAsia="uk-UA"/>
        </w:rPr>
        <w:t>«</w:t>
      </w:r>
      <w:r w:rsidRPr="00B32C26">
        <w:rPr>
          <w:rFonts w:ascii="Times New Roman" w:hAnsi="Times New Roman"/>
          <w:sz w:val="28"/>
          <w:szCs w:val="28"/>
          <w:lang w:val="uk-UA"/>
        </w:rPr>
        <w:t>8323</w:t>
      </w:r>
      <w:r w:rsidR="00084BFE">
        <w:rPr>
          <w:rFonts w:ascii="Times New Roman" w:hAnsi="Times New Roman"/>
          <w:sz w:val="28"/>
          <w:szCs w:val="28"/>
          <w:lang w:val="uk-UA"/>
        </w:rPr>
        <w:t>»</w:t>
      </w:r>
      <w:r w:rsidRPr="00B32C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BFE">
        <w:rPr>
          <w:rFonts w:ascii="Times New Roman" w:hAnsi="Times New Roman"/>
          <w:sz w:val="28"/>
          <w:szCs w:val="28"/>
          <w:lang w:val="uk-UA"/>
        </w:rPr>
        <w:t>«</w:t>
      </w:r>
      <w:r w:rsidRPr="00B32C26">
        <w:rPr>
          <w:rFonts w:ascii="Times New Roman" w:hAnsi="Times New Roman"/>
          <w:sz w:val="28"/>
          <w:szCs w:val="28"/>
          <w:lang w:val="uk-UA"/>
        </w:rPr>
        <w:t>водій тролейбуса</w:t>
      </w:r>
      <w:r w:rsidR="00084BFE">
        <w:rPr>
          <w:rFonts w:ascii="Times New Roman" w:hAnsi="Times New Roman"/>
          <w:sz w:val="28"/>
          <w:szCs w:val="28"/>
          <w:lang w:val="uk-UA"/>
        </w:rPr>
        <w:t>»</w:t>
      </w:r>
      <w:r w:rsidRPr="00B32C26">
        <w:rPr>
          <w:rFonts w:ascii="Times New Roman" w:hAnsi="Times New Roman"/>
          <w:sz w:val="28"/>
          <w:szCs w:val="28"/>
          <w:lang w:val="uk-UA"/>
        </w:rPr>
        <w:t>.</w:t>
      </w:r>
    </w:p>
    <w:p w:rsidR="005E5DB9" w:rsidRPr="009F2E64" w:rsidRDefault="005E5DB9" w:rsidP="005E5D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  <w:t>У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  <w:t xml:space="preserve"> зв’язку із впровадженням АСОП на підприємстві відбулись зміни щодо організації виробництва та праці, зокрема внесені зміни до штатного розпису підприємства – ліквідовано дільницю збору виручки та зменшено кількість штатних посад на 123 шт. одиниці.</w:t>
      </w:r>
    </w:p>
    <w:p w:rsidR="005E5DB9" w:rsidRDefault="005E5DB9" w:rsidP="005E5DB9">
      <w:pPr>
        <w:pStyle w:val="a3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lastRenderedPageBreak/>
        <w:t>Відповідно до штатного розпису підприємства, що вводиться в дію з 01.01.2020, затвердженого наказом по підприємству від 02.01.2020 №</w:t>
      </w:r>
      <w:r w:rsidR="00E751CD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 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01, штатна чисельність п</w:t>
      </w:r>
      <w:r w:rsidR="004E03D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ідприємства становить 388,5 шт. 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од</w:t>
      </w:r>
      <w:r w:rsidR="004E03D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иниць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, що менше від штатного розпису</w:t>
      </w:r>
      <w:r w:rsidR="00084BFE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,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який діяв</w:t>
      </w:r>
      <w:r w:rsidR="004E03D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,</w:t>
      </w:r>
      <w:r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на 103,5 шт. одиниць</w:t>
      </w:r>
      <w:r w:rsidR="00F83832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 xml:space="preserve"> (оптимізація фонду оплати праці 6,9</w:t>
      </w:r>
      <w:r w:rsidR="00084BFE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 </w:t>
      </w:r>
      <w:r w:rsidR="004E03D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млн. грн</w:t>
      </w:r>
      <w:r w:rsidR="00F83832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)</w:t>
      </w:r>
      <w:r w:rsidRPr="009F2E64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.</w:t>
      </w:r>
    </w:p>
    <w:p w:rsidR="00F83832" w:rsidRPr="00F83832" w:rsidRDefault="00F83832" w:rsidP="00F8383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Погашення розстрочених податкових боргів здійсню</w:t>
      </w:r>
      <w:r w:rsidR="008025D6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валось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по плану згідно</w:t>
      </w:r>
      <w:r w:rsidR="00616203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з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затверджени</w:t>
      </w:r>
      <w:r w:rsidR="00616203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ми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графік</w:t>
      </w:r>
      <w:r w:rsidR="00616203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ами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, в результаті</w:t>
      </w:r>
      <w:r w:rsidR="00616203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борг зменшився на </w:t>
      </w: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6893,0</w:t>
      </w:r>
      <w:r w:rsidR="00616203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 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тис.</w:t>
      </w:r>
      <w:r w:rsidR="004E03D4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 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грн </w:t>
      </w:r>
      <w:r w:rsidR="008025D6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за період з 01.01.2018 по 01.01.2020.</w:t>
      </w:r>
      <w:r w:rsidRPr="00F83832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705959" w:rsidRDefault="00705959" w:rsidP="00705959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05959" w:rsidRPr="00070348" w:rsidRDefault="004E03D4" w:rsidP="00705959">
      <w:pPr>
        <w:spacing w:line="24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Фінансово-господарська діяльність</w:t>
      </w:r>
    </w:p>
    <w:tbl>
      <w:tblPr>
        <w:tblW w:w="9386" w:type="dxa"/>
        <w:tblInd w:w="93" w:type="dxa"/>
        <w:tblLook w:val="04A0"/>
      </w:tblPr>
      <w:tblGrid>
        <w:gridCol w:w="486"/>
        <w:gridCol w:w="5908"/>
        <w:gridCol w:w="960"/>
        <w:gridCol w:w="960"/>
        <w:gridCol w:w="1072"/>
      </w:tblGrid>
      <w:tr w:rsidR="00DA0717" w:rsidRPr="00DA0717" w:rsidTr="00E751CD">
        <w:trPr>
          <w:trHeight w:val="30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616203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№ з</w:t>
            </w:r>
            <w:r w:rsidR="00DA0717"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/п</w:t>
            </w:r>
          </w:p>
        </w:tc>
        <w:tc>
          <w:tcPr>
            <w:tcW w:w="5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Показники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2019 </w:t>
            </w:r>
            <w:r w:rsidR="006162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+/- </w:t>
            </w:r>
            <w:proofErr w:type="spellStart"/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тис.грн</w:t>
            </w:r>
            <w:proofErr w:type="spellEnd"/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7A3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2020 </w:t>
            </w:r>
          </w:p>
          <w:p w:rsidR="00DA0717" w:rsidRPr="00DA0717" w:rsidRDefault="00616203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рік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2019/2020</w:t>
            </w:r>
          </w:p>
        </w:tc>
      </w:tr>
      <w:tr w:rsidR="00DA0717" w:rsidRPr="00DA0717" w:rsidTr="00E751CD">
        <w:trPr>
          <w:trHeight w:val="7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Доходи, 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31046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30226,5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-819,5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 т.ч. - від перев</w:t>
            </w:r>
            <w:r w:rsidR="0061620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езення</w:t>
            </w: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платних пасажирів тролейбусами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24033,7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14297,7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-9736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перевезення платних пасажирів ав</w:t>
            </w:r>
            <w:r w:rsidR="004E03D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то</w:t>
            </w: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бусами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9524,8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5147,8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інші доходи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2635,3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6404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3768,7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Фактично отримано компенсації</w:t>
            </w:r>
            <w:r w:rsidR="000C65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за пільговий проїзд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43308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-25592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  <w:t>Всього доходи підприємства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99946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73534,5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-26411,5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Витрати на оплату праці  працівників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59358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42599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-16759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в т.ч.   - фонд оплати праці працівників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48682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35076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-13606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 відрахування на соціальні заходи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10676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7523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-3153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Витрати на електроенергію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21070,3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15197,1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-5873,2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Витрати на утримання,  поточний ремонт рухомого складу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6113,7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4667,9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-1445,8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Амортизація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1640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</w:tr>
      <w:tr w:rsidR="00DA0717" w:rsidRPr="00DA0717" w:rsidTr="00E751CD">
        <w:trPr>
          <w:trHeight w:val="91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Інші операційні витрати</w:t>
            </w: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(зв'язок, охорона, страх., </w:t>
            </w:r>
            <w:proofErr w:type="spellStart"/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банк.обсл</w:t>
            </w:r>
            <w:proofErr w:type="spellEnd"/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5905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15602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9697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  <w:t>Всього операційні витрати підприємства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94075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79706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val="uk-UA" w:eastAsia="uk-UA"/>
              </w:rPr>
              <w:t>-14369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Фінансові витрати (пільгова пенсія)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1281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113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uk-UA" w:eastAsia="uk-UA"/>
              </w:rPr>
              <w:t>Кредиторська заборгованість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  <w:t>01.01.2020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  <w:t>01.01.2021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14270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21564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7294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Довідково станом 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  <w:t>01.01.2020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val="uk-UA" w:eastAsia="uk-UA"/>
              </w:rPr>
              <w:t>01.01.2021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  <w:tr w:rsidR="00DA0717" w:rsidRPr="00DA0717" w:rsidTr="00E751CD">
        <w:trPr>
          <w:trHeight w:val="5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Середньооблікова чисельність працівників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288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717" w:rsidRPr="00DA0717" w:rsidRDefault="00DA0717" w:rsidP="00DA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DA07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-104</w:t>
            </w:r>
          </w:p>
        </w:tc>
      </w:tr>
    </w:tbl>
    <w:p w:rsidR="00E751CD" w:rsidRDefault="00E751CD" w:rsidP="00E7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0717" w:rsidRDefault="000C65C7" w:rsidP="00E7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Варто</w:t>
      </w:r>
      <w:r w:rsidR="00DA0717" w:rsidRPr="00DA0717">
        <w:rPr>
          <w:rFonts w:ascii="Times New Roman" w:hAnsi="Times New Roman"/>
          <w:sz w:val="28"/>
          <w:szCs w:val="28"/>
          <w:lang w:val="uk-UA"/>
        </w:rPr>
        <w:t xml:space="preserve"> відмітити роботу за 2020 рік</w:t>
      </w:r>
      <w:r w:rsidR="00363B10">
        <w:rPr>
          <w:rFonts w:ascii="Times New Roman" w:hAnsi="Times New Roman"/>
          <w:sz w:val="28"/>
          <w:szCs w:val="28"/>
          <w:lang w:val="uk-UA"/>
        </w:rPr>
        <w:t>.</w:t>
      </w:r>
      <w:r w:rsidR="00DA0717">
        <w:rPr>
          <w:rFonts w:ascii="Times New Roman" w:hAnsi="Times New Roman"/>
          <w:sz w:val="28"/>
          <w:szCs w:val="28"/>
          <w:lang w:val="uk-UA"/>
        </w:rPr>
        <w:t xml:space="preserve"> До березня 2020 року виробнича та фінансово-господарська діяльність проводилася задовільно. Своєчасно виплачувалась заробітна плата, платежі до бюджету, пільгова пенсія, реструктуризація боргів, покращився стан розрахунків з контрагентами.</w:t>
      </w:r>
    </w:p>
    <w:p w:rsidR="00DA0717" w:rsidRDefault="00DA0717" w:rsidP="00E7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Навіть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реструктуризовані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борги по ПДФО в лютому 2020 року були сплачені </w:t>
      </w:r>
      <w:r w:rsidR="00883E7F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випередженням на два місяці в сумі 860,0 тис.</w:t>
      </w:r>
      <w:r w:rsidR="004E03D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грн. Порівняно з початком моєї виробничо-господарської діяльності борг по платежах до Пенсійного фонду (пільгова пенсія) скоротився більше , як на 2,0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="004E03D4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грн.</w:t>
      </w:r>
      <w:r w:rsidR="004E03D4">
        <w:rPr>
          <w:rFonts w:ascii="Times New Roman" w:hAnsi="Times New Roman"/>
          <w:sz w:val="28"/>
          <w:szCs w:val="28"/>
          <w:lang w:val="uk-UA"/>
        </w:rPr>
        <w:t xml:space="preserve"> Було </w:t>
      </w:r>
      <w:r w:rsidR="00E751CD">
        <w:rPr>
          <w:rFonts w:ascii="Times New Roman" w:hAnsi="Times New Roman"/>
          <w:sz w:val="28"/>
          <w:szCs w:val="28"/>
          <w:lang w:val="uk-UA"/>
        </w:rPr>
        <w:t>– 4,8 </w:t>
      </w:r>
      <w:proofErr w:type="spellStart"/>
      <w:r w:rsidR="00E751CD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="00E75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03D4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15231D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15231D">
        <w:rPr>
          <w:rFonts w:ascii="Times New Roman" w:hAnsi="Times New Roman"/>
          <w:sz w:val="28"/>
          <w:szCs w:val="28"/>
          <w:lang w:val="uk-UA"/>
        </w:rPr>
        <w:t>, стало – 2,7</w:t>
      </w:r>
      <w:r w:rsidR="00A65D7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5231D">
        <w:rPr>
          <w:rFonts w:ascii="Times New Roman" w:hAnsi="Times New Roman"/>
          <w:sz w:val="28"/>
          <w:szCs w:val="28"/>
          <w:lang w:val="uk-UA"/>
        </w:rPr>
        <w:t>млн</w:t>
      </w:r>
      <w:proofErr w:type="spellEnd"/>
      <w:r w:rsidR="00E751CD">
        <w:rPr>
          <w:rFonts w:ascii="Times New Roman" w:hAnsi="Times New Roman"/>
          <w:sz w:val="28"/>
          <w:szCs w:val="28"/>
          <w:lang w:val="uk-UA"/>
        </w:rPr>
        <w:t> </w:t>
      </w:r>
      <w:r w:rsidR="0015231D">
        <w:rPr>
          <w:rFonts w:ascii="Times New Roman" w:hAnsi="Times New Roman"/>
          <w:sz w:val="28"/>
          <w:szCs w:val="28"/>
          <w:lang w:val="uk-UA"/>
        </w:rPr>
        <w:t>грн.</w:t>
      </w:r>
    </w:p>
    <w:p w:rsidR="0015231D" w:rsidRDefault="00363B10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15231D">
        <w:rPr>
          <w:rFonts w:ascii="Times New Roman" w:hAnsi="Times New Roman"/>
          <w:sz w:val="28"/>
          <w:szCs w:val="28"/>
          <w:lang w:val="uk-UA"/>
        </w:rPr>
        <w:t xml:space="preserve">ідповідно 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 постанови Кабінету Міністрів України від 11</w:t>
      </w:r>
      <w:r w:rsidR="00883E7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березня 2020 №211 </w:t>
      </w:r>
      <w:r w:rsidR="00883E7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«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коронавірусом</w:t>
      </w:r>
      <w:proofErr w:type="spellEnd"/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SARS-CoV-2</w:t>
      </w:r>
      <w:r w:rsidR="00883E7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»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та на виконання рішення виконавчого комітету Луцької міської ради </w:t>
      </w:r>
      <w:r w:rsidR="00883E7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від 18.03.2020</w:t>
      </w:r>
      <w:r w:rsidR="00883E7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№</w:t>
      </w:r>
      <w:r w:rsidR="004E03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 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176-1 КП «Луцьке підприємство електротранспорту» змушене </w:t>
      </w:r>
      <w:r w:rsidR="006B38EF" w:rsidRPr="00F27AC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було з 19 березня 2020 року зупинити свою роботу з перевезення пасажирів як тролейбусами, так і автобусами</w:t>
      </w:r>
      <w:r w:rsidR="006B38E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аж до 01 червня 2020 року</w:t>
      </w:r>
      <w:r w:rsidR="006B38EF" w:rsidRPr="008B019B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6B38EF" w:rsidRDefault="006B38EF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Результат впливу фактору введення карантину – повна відсутність доходів підприємства</w:t>
      </w:r>
      <w:r w:rsidR="00883E7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часткове зменшення видатків. Час зупинки намагались використати продуктивно в плані ремонтних робіт по підготовці техніки для роботи після 01.06.2020.</w:t>
      </w:r>
    </w:p>
    <w:p w:rsidR="006B38EF" w:rsidRDefault="006B38EF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Натомість сплату поточних платежів до бюджету (ЄСВ</w:t>
      </w:r>
      <w:r w:rsidR="00DB0E7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ПДФО військового збору), пільгової пенсії, електроенергії,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реструктуризованих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боргів ніхто не відміняв та не відстрочував.</w:t>
      </w:r>
    </w:p>
    <w:p w:rsidR="00E77E91" w:rsidRDefault="006B38EF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Крім того з 01.06.2020 згідно з </w:t>
      </w:r>
      <w:r w:rsidR="00336DB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останов</w:t>
      </w:r>
      <w:r w:rsidR="004E03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ою</w:t>
      </w:r>
      <w:r w:rsidR="00336DB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Уряду дозволена робота комунального транспорту</w:t>
      </w:r>
      <w:r w:rsidR="00E77E9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обмеженому режимі, тобто перевезення по «сидячих місцях», який діє сьогодні.</w:t>
      </w:r>
    </w:p>
    <w:p w:rsidR="00E77E91" w:rsidRDefault="004E03D4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Вартість</w:t>
      </w:r>
      <w:r w:rsidR="00336DB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E77E9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електроенергії в період карантину збільшувалася тричі: 01.06.2020, 01.08.2020, 10.10.2020.</w:t>
      </w:r>
    </w:p>
    <w:p w:rsidR="00E77E91" w:rsidRDefault="00E77E91" w:rsidP="00E75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Характерною приємною подією в 2020 році було отримання </w:t>
      </w:r>
      <w:r w:rsidR="0054112E" w:rsidRPr="0054112E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нових тролейбусів.</w:t>
      </w:r>
    </w:p>
    <w:p w:rsidR="006B38EF" w:rsidRDefault="00E77E91" w:rsidP="00E751CD">
      <w:pPr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 січні-лютому 2021 року було отримано ще </w:t>
      </w:r>
      <w:r w:rsidR="0054112E" w:rsidRPr="0054112E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8</w:t>
      </w:r>
      <w:r w:rsidR="004E03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нових тролейбусів по </w:t>
      </w:r>
      <w:proofErr w:type="spellStart"/>
      <w:r w:rsidR="004E03D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Проє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кту</w:t>
      </w:r>
      <w:proofErr w:type="spellEnd"/>
      <w:r w:rsidR="006B38E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«Міський громадський транспорт» </w:t>
      </w:r>
      <w:r w:rsidR="00C17C2B">
        <w:rPr>
          <w:rFonts w:ascii="Times New Roman" w:eastAsia="Lucida Sans Unicode" w:hAnsi="Times New Roman" w:cs="Mangal"/>
          <w:kern w:val="1"/>
          <w:sz w:val="28"/>
          <w:szCs w:val="28"/>
          <w:highlight w:val="white"/>
          <w:lang w:val="uk-UA" w:eastAsia="zh-CN" w:bidi="hi-IN"/>
        </w:rPr>
        <w:t>(Фінансова угода між Україною та Європейським інвестиційним банком)</w:t>
      </w:r>
      <w:r w:rsidR="00C17C2B">
        <w:rPr>
          <w:rFonts w:ascii="Times New Roman" w:eastAsia="Lucida Sans Unicode" w:hAnsi="Times New Roman" w:cs="Mangal"/>
          <w:kern w:val="1"/>
          <w:sz w:val="28"/>
          <w:szCs w:val="28"/>
          <w:lang w:val="uk-UA" w:eastAsia="zh-CN" w:bidi="hi-IN"/>
        </w:rPr>
        <w:t>.</w:t>
      </w:r>
    </w:p>
    <w:p w:rsidR="0054112E" w:rsidRDefault="00F26F70" w:rsidP="00E7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кінця 2021 року буде отримано ще </w:t>
      </w:r>
      <w:r w:rsidRPr="00F26F70">
        <w:rPr>
          <w:rFonts w:ascii="Times New Roman" w:hAnsi="Times New Roman"/>
          <w:b/>
          <w:sz w:val="28"/>
          <w:szCs w:val="28"/>
          <w:u w:val="single"/>
          <w:lang w:val="uk-UA"/>
        </w:rPr>
        <w:t>19</w:t>
      </w:r>
      <w:r>
        <w:rPr>
          <w:rFonts w:ascii="Times New Roman" w:hAnsi="Times New Roman"/>
          <w:sz w:val="28"/>
          <w:szCs w:val="28"/>
          <w:lang w:val="uk-UA"/>
        </w:rPr>
        <w:t xml:space="preserve"> тролейбусів «Богдан </w:t>
      </w:r>
      <w:r w:rsidR="00E751CD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Т-70117».</w:t>
      </w:r>
    </w:p>
    <w:p w:rsidR="00F26F70" w:rsidRDefault="00F26F70" w:rsidP="00E751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дасть змогу зменшити споживання електроенергії на 30-40</w:t>
      </w:r>
      <w:r w:rsidR="00E751CD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%, оптимізувати витрати на ремонт та технічне обслуговування, збільшити надходження виторгу від перевезення платних пасажирів, значно покращити умови та комфорт для пасажирів.</w:t>
      </w:r>
    </w:p>
    <w:p w:rsidR="00F26F70" w:rsidRPr="00A65D78" w:rsidRDefault="00F26F70" w:rsidP="0036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D78">
        <w:rPr>
          <w:rFonts w:ascii="Times New Roman" w:hAnsi="Times New Roman"/>
          <w:sz w:val="28"/>
          <w:szCs w:val="28"/>
          <w:lang w:val="uk-UA"/>
        </w:rPr>
        <w:t>До з</w:t>
      </w:r>
      <w:r w:rsidR="0024136F" w:rsidRPr="00A65D78">
        <w:rPr>
          <w:rFonts w:ascii="Times New Roman" w:hAnsi="Times New Roman"/>
          <w:sz w:val="28"/>
          <w:szCs w:val="28"/>
          <w:lang w:val="uk-UA"/>
        </w:rPr>
        <w:t>в</w:t>
      </w:r>
      <w:r w:rsidRPr="00A65D78">
        <w:rPr>
          <w:rFonts w:ascii="Times New Roman" w:hAnsi="Times New Roman"/>
          <w:sz w:val="28"/>
          <w:szCs w:val="28"/>
          <w:lang w:val="uk-UA"/>
        </w:rPr>
        <w:t>і</w:t>
      </w:r>
      <w:r w:rsidR="0024136F" w:rsidRPr="00A65D78">
        <w:rPr>
          <w:rFonts w:ascii="Times New Roman" w:hAnsi="Times New Roman"/>
          <w:sz w:val="28"/>
          <w:szCs w:val="28"/>
          <w:lang w:val="uk-UA"/>
        </w:rPr>
        <w:t>т</w:t>
      </w:r>
      <w:r w:rsidR="004E03D4" w:rsidRPr="00A65D78">
        <w:rPr>
          <w:rFonts w:ascii="Times New Roman" w:hAnsi="Times New Roman"/>
          <w:sz w:val="28"/>
          <w:szCs w:val="28"/>
          <w:lang w:val="uk-UA"/>
        </w:rPr>
        <w:t>у додано</w:t>
      </w:r>
      <w:r w:rsidRPr="00A65D78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670FB" w:rsidRPr="00A65D78" w:rsidRDefault="004E03D4" w:rsidP="0036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D78">
        <w:rPr>
          <w:rFonts w:ascii="Times New Roman" w:hAnsi="Times New Roman"/>
          <w:sz w:val="28"/>
          <w:szCs w:val="28"/>
          <w:lang w:val="uk-UA"/>
        </w:rPr>
        <w:t>1. </w:t>
      </w:r>
      <w:r w:rsidR="002670FB" w:rsidRPr="00A65D78">
        <w:rPr>
          <w:rFonts w:ascii="Times New Roman" w:hAnsi="Times New Roman"/>
          <w:sz w:val="28"/>
          <w:szCs w:val="28"/>
          <w:lang w:val="uk-UA"/>
        </w:rPr>
        <w:t>Заходи по енергозбереженню на КП «Луцьке підприємство електротранспорту» на 2020-2022 роки.</w:t>
      </w:r>
    </w:p>
    <w:p w:rsidR="002670FB" w:rsidRPr="00A65D78" w:rsidRDefault="004E03D4" w:rsidP="00363B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65D78">
        <w:rPr>
          <w:rFonts w:ascii="Times New Roman" w:hAnsi="Times New Roman"/>
          <w:sz w:val="28"/>
          <w:szCs w:val="28"/>
          <w:lang w:val="uk-UA"/>
        </w:rPr>
        <w:t>2. </w:t>
      </w:r>
      <w:r w:rsidR="002670FB" w:rsidRPr="00A65D78">
        <w:rPr>
          <w:rFonts w:ascii="Times New Roman" w:hAnsi="Times New Roman"/>
          <w:sz w:val="28"/>
          <w:szCs w:val="28"/>
          <w:lang w:val="uk-UA"/>
        </w:rPr>
        <w:t>Пропозиції щодо перспективного плану розвитку КП «Луцьке підприємство електротранспорту».</w:t>
      </w:r>
    </w:p>
    <w:p w:rsidR="005962F0" w:rsidRDefault="005962F0" w:rsidP="005962F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62F0" w:rsidRDefault="005962F0" w:rsidP="005962F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</w:pPr>
    </w:p>
    <w:p w:rsidR="004E03D4" w:rsidRDefault="00275E4F" w:rsidP="005962F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</w:pPr>
      <w:r w:rsidRPr="00275E4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Генеральний директор</w:t>
      </w:r>
    </w:p>
    <w:p w:rsidR="004E03D4" w:rsidRDefault="004E03D4" w:rsidP="004E03D4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КП «Луцьке підприємство </w:t>
      </w:r>
    </w:p>
    <w:p w:rsidR="00275E4F" w:rsidRDefault="00E751CD" w:rsidP="004E03D4">
      <w:pPr>
        <w:widowControl w:val="0"/>
        <w:spacing w:after="0" w:line="240" w:lineRule="auto"/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е</w:t>
      </w:r>
      <w:r w:rsidR="004E03D4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лектротранспорту»</w:t>
      </w:r>
      <w:r w:rsidR="00275E4F" w:rsidRPr="00275E4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В</w:t>
      </w:r>
      <w:r w:rsidR="00275E4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 xml:space="preserve">олодимир </w:t>
      </w:r>
      <w:r w:rsidR="00275E4F" w:rsidRPr="00275E4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П</w:t>
      </w:r>
      <w:r w:rsidR="00275E4F">
        <w:rPr>
          <w:rFonts w:ascii="Times New Roman" w:eastAsia="Arial Unicode MS" w:hAnsi="Times New Roman"/>
          <w:color w:val="000000"/>
          <w:sz w:val="28"/>
          <w:szCs w:val="28"/>
          <w:lang w:val="uk-UA" w:eastAsia="uk-UA"/>
        </w:rPr>
        <w:t>УЦ</w:t>
      </w:r>
    </w:p>
    <w:p w:rsidR="00B0083D" w:rsidRDefault="00B0083D" w:rsidP="00DA07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9DC" w:rsidRDefault="007C5352" w:rsidP="000A29DC">
      <w:pPr>
        <w:pStyle w:val="1"/>
        <w:rPr>
          <w:b/>
          <w:sz w:val="28"/>
        </w:rPr>
      </w:pPr>
      <w:r>
        <w:rPr>
          <w:sz w:val="28"/>
          <w:szCs w:val="28"/>
        </w:rPr>
        <w:br w:type="page"/>
      </w:r>
    </w:p>
    <w:p w:rsidR="000A29DC" w:rsidRPr="000A29DC" w:rsidRDefault="000A29DC" w:rsidP="000A29DC">
      <w:pPr>
        <w:pStyle w:val="1"/>
        <w:rPr>
          <w:b/>
          <w:sz w:val="28"/>
          <w:szCs w:val="28"/>
        </w:rPr>
      </w:pPr>
      <w:r w:rsidRPr="000A29DC">
        <w:rPr>
          <w:b/>
          <w:sz w:val="28"/>
          <w:szCs w:val="28"/>
        </w:rPr>
        <w:lastRenderedPageBreak/>
        <w:t xml:space="preserve">ЗАХОДИ 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lang w:val="uk-UA"/>
        </w:rPr>
        <w:t>по енергозбереженню на КП «Луцьке підприємство електротранспорту»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lang w:val="uk-UA"/>
        </w:rPr>
        <w:t>на 2020-2022 роки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930"/>
      </w:tblGrid>
      <w:tr w:rsidR="000A29DC" w:rsidRPr="000A29DC" w:rsidTr="00A65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DC" w:rsidRPr="000A29DC" w:rsidRDefault="000A29DC" w:rsidP="00A65D7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</w:tr>
      <w:tr w:rsidR="000A29DC" w:rsidRPr="000A29DC" w:rsidTr="00A65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По програмі «Міський громадський транспорт» придбати 29 нових тролейбусів з економним електрообладнанням.</w:t>
            </w:r>
          </w:p>
        </w:tc>
      </w:tr>
      <w:tr w:rsidR="000A29DC" w:rsidRPr="000A29DC" w:rsidTr="00A65D7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Замінити лампи розжарювання в </w:t>
            </w:r>
            <w:proofErr w:type="spellStart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адмінприміщеннях</w:t>
            </w:r>
            <w:proofErr w:type="spellEnd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енергозберігаючі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Провести роз’яснювальну роботу з водіями по економії електроенергії (режим їзди, опалення, відключення високовольтних і низьковольтних кіл тролейбуса при відстої на кінцевих пунктах). Періодично проводити контрольно-показові поїздки з водіями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Проводити перевірку наявності нагрівальних пристроїв на тролейбусах, з метою демонтажу непередбачених нагрівальних пристроїв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З метою зменшення кількості пригальмовувань і пусків, які приводять до великих витрат електроенергії, добиватися негайного ремонту проїзної частини дороги, а в зимовий період очистки дороги від снігу.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Максимально знизити споживання електроенергії в цехах і підсобних приміщеннях, особливо під час обідньої перерви та технологічних переривів у роботі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комплексу робіт на 3-х тролейбусах ПМЗ по заміні високовольтного електричного двигуна ДК-661Б і генератора 6301.3701 на блок електроживлення низьковольтних кіл ИПТ 820/28-160 або БПС 550/28-145, з метою зменшення витрат електроенергії </w:t>
            </w:r>
            <w:r w:rsidRPr="000A29DC">
              <w:rPr>
                <w:rFonts w:ascii="Times New Roman" w:hAnsi="Times New Roman"/>
                <w:sz w:val="28"/>
                <w:szCs w:val="28"/>
              </w:rPr>
              <w:t>(</w:t>
            </w: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до 3500 кВт/год в рік на один тролейбус) та експлуатаційних витрат на обслуговування.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Слідкувати за використанням води для мийки тролейбусів та автобусів згідно доведених норм. Заміна обладнання мийки рухомого складу  на сучасне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Вивчити питання можливості по встановленню статичних перетворювачів з метою заміни високовольтних допоміжних двигунів постійного струму (</w:t>
            </w:r>
            <w:proofErr w:type="spellStart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ДК</w:t>
            </w:r>
            <w:proofErr w:type="spellEnd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-661, </w:t>
            </w:r>
            <w:proofErr w:type="spellStart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ДК</w:t>
            </w:r>
            <w:proofErr w:type="spellEnd"/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-410, </w:t>
            </w:r>
            <w:proofErr w:type="spellStart"/>
            <w:r w:rsidRPr="000A29DC">
              <w:rPr>
                <w:rFonts w:ascii="Times New Roman" w:hAnsi="Times New Roman"/>
                <w:sz w:val="28"/>
                <w:szCs w:val="28"/>
                <w:lang w:val="en-US"/>
              </w:rPr>
              <w:t>PRAZa</w:t>
            </w:r>
            <w:proofErr w:type="spellEnd"/>
            <w:r w:rsidRPr="000A29DC">
              <w:rPr>
                <w:rFonts w:ascii="Times New Roman" w:hAnsi="Times New Roman"/>
                <w:sz w:val="28"/>
                <w:szCs w:val="28"/>
              </w:rPr>
              <w:t xml:space="preserve">-160) </w:t>
            </w: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на менш енергоємні електродвигуни змінного струму, щоб зменшити експлуатаційні витрати на технічне обслуговування і ремонт.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Утеплення приміщень (в’їзних та виїзних воріт цеху технічного обслуговування і планових ремонтів, а також вікон)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Терміново провести заміну зношеної контактної мережі (при зменшенні перерізу проводу відбувається перегрів та перевитрата електроенергії)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Для зменшення довжини дільниць повітряних ліній контактної мережі, та з метою економії електроенергії побудувати 2 модульні тягові підстанції в районі Меморіалу та вулиці Рівненськ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0A29DC" w:rsidRPr="00A65D78" w:rsidTr="00A65D78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Всю електричну мережу світлової сигналізації, габаритних вогнів, а також освітлення салону тролейбусів перевести на світлодіодні світильники, які мають низьку потужність.</w:t>
            </w:r>
          </w:p>
        </w:tc>
      </w:tr>
      <w:tr w:rsidR="000A29DC" w:rsidRPr="000A29DC" w:rsidTr="00A65D78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Посилити контроль за якістю технічного обслуговування і ремонту рухомого складу, а саме тих вузлів і агрегатів, які впливають на підвищення опору руху тролейбусів, що також дасть можливість зменшити кількість вибуття тролейбусів з руху, яке в свою чергу збільшить кількість перевезених пасажирів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A29DC" w:rsidRPr="000A29DC" w:rsidTr="00A65D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9DC" w:rsidRPr="000A29DC" w:rsidRDefault="000A29DC" w:rsidP="000A2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29DC">
              <w:rPr>
                <w:rFonts w:ascii="Times New Roman" w:hAnsi="Times New Roman"/>
                <w:sz w:val="28"/>
                <w:szCs w:val="28"/>
                <w:lang w:val="uk-UA"/>
              </w:rPr>
              <w:t>Впровадження сучасного електрозварювального обладнання (імпульсні зварювальні апарати)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0A29DC" w:rsidRDefault="000A29DC" w:rsidP="000A29DC">
      <w:pPr>
        <w:rPr>
          <w:rFonts w:ascii="Times New Roman" w:hAnsi="Times New Roman"/>
          <w:sz w:val="28"/>
          <w:szCs w:val="28"/>
          <w:lang w:val="uk-UA" w:eastAsia="ru-RU"/>
        </w:rPr>
      </w:pPr>
    </w:p>
    <w:p w:rsidR="00A65D78" w:rsidRPr="00A65D78" w:rsidRDefault="00A65D78" w:rsidP="000A29DC">
      <w:pPr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65D78">
        <w:rPr>
          <w:rFonts w:ascii="Times New Roman" w:hAnsi="Times New Roman"/>
          <w:sz w:val="24"/>
          <w:szCs w:val="24"/>
          <w:lang w:val="uk-UA" w:eastAsia="ru-RU"/>
        </w:rPr>
        <w:t>Пуц</w:t>
      </w:r>
      <w:proofErr w:type="spellEnd"/>
      <w:r w:rsidRPr="00A65D78">
        <w:rPr>
          <w:rFonts w:ascii="Times New Roman" w:hAnsi="Times New Roman"/>
          <w:sz w:val="24"/>
          <w:szCs w:val="24"/>
          <w:lang w:val="uk-UA" w:eastAsia="ru-RU"/>
        </w:rPr>
        <w:t xml:space="preserve"> 265 500 </w:t>
      </w:r>
    </w:p>
    <w:p w:rsidR="00A65D78" w:rsidRPr="00A65D78" w:rsidRDefault="00A65D78" w:rsidP="000A29DC">
      <w:pPr>
        <w:rPr>
          <w:rFonts w:ascii="Times New Roman" w:hAnsi="Times New Roman"/>
          <w:sz w:val="24"/>
          <w:szCs w:val="24"/>
          <w:lang w:val="uk-UA" w:eastAsia="ru-RU"/>
        </w:rPr>
      </w:pPr>
    </w:p>
    <w:p w:rsidR="000A29DC" w:rsidRDefault="000A29D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0A29DC" w:rsidRPr="000A29DC" w:rsidRDefault="000A29DC" w:rsidP="000A29DC">
      <w:pPr>
        <w:pStyle w:val="1"/>
        <w:rPr>
          <w:b/>
          <w:sz w:val="28"/>
        </w:rPr>
      </w:pPr>
      <w:r w:rsidRPr="000A29DC">
        <w:rPr>
          <w:b/>
          <w:sz w:val="28"/>
        </w:rPr>
        <w:lastRenderedPageBreak/>
        <w:t>ПРОПОЗИЦІЇ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0A29DC">
        <w:rPr>
          <w:rFonts w:ascii="Times New Roman" w:hAnsi="Times New Roman"/>
          <w:b/>
          <w:sz w:val="28"/>
          <w:lang w:val="uk-UA"/>
        </w:rPr>
        <w:t>щодо перспективного плану розвитку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proofErr w:type="spellStart"/>
      <w:r w:rsidRPr="000A29DC">
        <w:rPr>
          <w:rFonts w:ascii="Times New Roman" w:hAnsi="Times New Roman"/>
          <w:b/>
          <w:sz w:val="28"/>
          <w:lang w:val="uk-UA"/>
        </w:rPr>
        <w:t>КП</w:t>
      </w:r>
      <w:proofErr w:type="spellEnd"/>
      <w:r w:rsidRPr="000A29DC">
        <w:rPr>
          <w:rFonts w:ascii="Times New Roman" w:hAnsi="Times New Roman"/>
          <w:b/>
          <w:sz w:val="28"/>
          <w:lang w:val="uk-UA"/>
        </w:rPr>
        <w:t xml:space="preserve"> «Луцьке підприємство електротранспорту»</w:t>
      </w:r>
    </w:p>
    <w:p w:rsidR="000A29DC" w:rsidRPr="000A29DC" w:rsidRDefault="000A29DC" w:rsidP="000A29DC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>І. Рухомий склад. Контактна мережа.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З метаю ефективного використання рухомого складу та якісного обслуговування пасажирів збільшити кількість тролейбусів до 100 одиниць шляхом: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 </w:t>
      </w:r>
      <w:r w:rsidRPr="000A29DC">
        <w:rPr>
          <w:rFonts w:ascii="Times New Roman" w:hAnsi="Times New Roman"/>
          <w:sz w:val="28"/>
          <w:szCs w:val="28"/>
          <w:lang w:val="uk-UA"/>
        </w:rPr>
        <w:t>подальшого отримання тролейбусів за програмою «Міський громадський транспорт» у 2021 році у кількості 19 одиниць;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розпочати роботу за програмою «Міський громадський </w:t>
      </w:r>
      <w:r w:rsidR="00A65D78"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транспорт-ІІ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>», де передбачається отримання нових тролейбусів в кількості 30</w:t>
      </w:r>
      <w:r w:rsidR="00A65D78">
        <w:rPr>
          <w:rFonts w:ascii="Times New Roman" w:hAnsi="Times New Roman"/>
          <w:sz w:val="28"/>
          <w:szCs w:val="28"/>
          <w:lang w:val="uk-UA"/>
        </w:rPr>
        <w:t> </w:t>
      </w:r>
      <w:r w:rsidRPr="000A29DC">
        <w:rPr>
          <w:rFonts w:ascii="Times New Roman" w:hAnsi="Times New Roman"/>
          <w:sz w:val="28"/>
          <w:szCs w:val="28"/>
          <w:lang w:val="uk-UA"/>
        </w:rPr>
        <w:t>одиниць у 2022-2023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A29DC">
        <w:rPr>
          <w:rFonts w:ascii="Times New Roman" w:hAnsi="Times New Roman"/>
          <w:sz w:val="28"/>
          <w:szCs w:val="28"/>
          <w:lang w:val="uk-UA"/>
        </w:rPr>
        <w:t>р</w:t>
      </w:r>
      <w:r w:rsidR="00A65D78">
        <w:rPr>
          <w:rFonts w:ascii="Times New Roman" w:hAnsi="Times New Roman"/>
          <w:sz w:val="28"/>
          <w:szCs w:val="28"/>
          <w:lang w:val="uk-UA"/>
        </w:rPr>
        <w:t>р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., в тому числі 5 з автономним ходом;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дефектовки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 xml:space="preserve"> заміщених транспортних засобів з метою їх відновлення.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0A29DC">
        <w:rPr>
          <w:rFonts w:ascii="Times New Roman" w:hAnsi="Times New Roman"/>
          <w:sz w:val="28"/>
          <w:szCs w:val="28"/>
          <w:lang w:val="uk-UA"/>
        </w:rPr>
        <w:t>Провести відповідні заходи по звільненню центру міста від міських та приміських автобусів. Натомість має працювати екологічно чистий електротранспорт. Найбільше забруднення повітря відбувається від автотранспорту – в межах 90</w:t>
      </w:r>
      <w:r w:rsidR="00A65D78">
        <w:rPr>
          <w:rFonts w:ascii="Times New Roman" w:hAnsi="Times New Roman"/>
          <w:sz w:val="28"/>
          <w:szCs w:val="28"/>
          <w:lang w:val="uk-UA"/>
        </w:rPr>
        <w:t>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%. Тобто по мірі збільшення рухомого складу взяти курс на заміну окремих маршрутів тролейбусами (для прикладу маршрутів 17 та 17а).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0A29DC">
        <w:rPr>
          <w:rFonts w:ascii="Times New Roman" w:hAnsi="Times New Roman"/>
          <w:sz w:val="28"/>
          <w:szCs w:val="28"/>
          <w:lang w:val="uk-UA"/>
        </w:rPr>
        <w:t>Здійснити будівництво контактної мережі для подальшого з’єднання вулиці Львівськ</w:t>
      </w:r>
      <w:r>
        <w:rPr>
          <w:rFonts w:ascii="Times New Roman" w:hAnsi="Times New Roman"/>
          <w:sz w:val="28"/>
          <w:szCs w:val="28"/>
          <w:lang w:val="uk-UA"/>
        </w:rPr>
        <w:t>ої та вулиці Європейської</w:t>
      </w:r>
      <w:r w:rsidRPr="000A29DC">
        <w:rPr>
          <w:rFonts w:ascii="Times New Roman" w:hAnsi="Times New Roman"/>
          <w:sz w:val="28"/>
          <w:szCs w:val="28"/>
          <w:lang w:val="uk-UA"/>
        </w:rPr>
        <w:t>, поруч з підприємством «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Кромберг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енд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 xml:space="preserve"> Шуберт» та «Новим ринком» до кінцевої зупинки підшипникового заводу.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Pr="000A29DC">
        <w:rPr>
          <w:rFonts w:ascii="Times New Roman" w:hAnsi="Times New Roman"/>
          <w:sz w:val="28"/>
          <w:szCs w:val="28"/>
          <w:lang w:val="uk-UA"/>
        </w:rPr>
        <w:t>Продовжити роботу по заміні зношеної контактної мережі. З 23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A29DC">
        <w:rPr>
          <w:rFonts w:ascii="Times New Roman" w:hAnsi="Times New Roman"/>
          <w:sz w:val="28"/>
          <w:szCs w:val="28"/>
          <w:lang w:val="uk-UA"/>
        </w:rPr>
        <w:t>км протяжності, вкрай необхідної до заміни, роботи виконано тільки на 6 км.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Pr="000A29DC">
        <w:rPr>
          <w:rFonts w:ascii="Times New Roman" w:hAnsi="Times New Roman"/>
          <w:sz w:val="28"/>
          <w:szCs w:val="28"/>
          <w:lang w:val="uk-UA"/>
        </w:rPr>
        <w:t>Наявні автомобільні вишки не задовольняють потребу в обслуговуванні контактної мережі, необхідно придбати одну кон</w:t>
      </w:r>
      <w:r w:rsidR="00A65D78">
        <w:rPr>
          <w:rFonts w:ascii="Times New Roman" w:hAnsi="Times New Roman"/>
          <w:sz w:val="28"/>
          <w:szCs w:val="28"/>
          <w:lang w:val="uk-UA"/>
        </w:rPr>
        <w:t>сольну вишку з гідропідйомником.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Pr="000A29DC">
        <w:rPr>
          <w:rFonts w:ascii="Times New Roman" w:hAnsi="Times New Roman"/>
          <w:sz w:val="28"/>
          <w:szCs w:val="28"/>
          <w:lang w:val="uk-UA"/>
        </w:rPr>
        <w:t>Разом з міською радою терміново вирішити питання автобусів лізингових, що простоюють. Після передачі у власність оголосити тендер на їх реалізацію.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>ІІ. Підземні кабельні лінії та тягові трансформаторні підстанції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0A29DC">
        <w:rPr>
          <w:rFonts w:ascii="Times New Roman" w:hAnsi="Times New Roman"/>
          <w:sz w:val="28"/>
          <w:szCs w:val="28"/>
          <w:lang w:val="uk-UA"/>
        </w:rPr>
        <w:t>Підземні кабельні лінії відслужили півтора терміну. Особливо проблемною є зона с.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Струмівки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>. На відстані 3,5 км влаштовано безліч з’єднувальних муфт та робота на далі не зупиняється, щоразу ускладняється. Вказаний кабель підлягає терміновій заміні.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Також проблемними є райони </w:t>
      </w:r>
      <w:r w:rsidR="00295EE6">
        <w:rPr>
          <w:rFonts w:ascii="Times New Roman" w:hAnsi="Times New Roman"/>
          <w:sz w:val="28"/>
          <w:szCs w:val="28"/>
          <w:lang w:val="uk-UA"/>
        </w:rPr>
        <w:t>залізничного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 вокзалу та готелю «</w:t>
      </w:r>
      <w:proofErr w:type="spellStart"/>
      <w:r w:rsidRPr="000A29DC">
        <w:rPr>
          <w:rFonts w:ascii="Times New Roman" w:hAnsi="Times New Roman"/>
          <w:sz w:val="28"/>
          <w:szCs w:val="28"/>
          <w:lang w:val="uk-UA"/>
        </w:rPr>
        <w:t>Лучеськ</w:t>
      </w:r>
      <w:proofErr w:type="spellEnd"/>
      <w:r w:rsidRPr="000A29DC">
        <w:rPr>
          <w:rFonts w:ascii="Times New Roman" w:hAnsi="Times New Roman"/>
          <w:sz w:val="28"/>
          <w:szCs w:val="28"/>
          <w:lang w:val="uk-UA"/>
        </w:rPr>
        <w:t>»</w:t>
      </w:r>
      <w:r w:rsidR="00295EE6">
        <w:rPr>
          <w:rFonts w:ascii="Times New Roman" w:hAnsi="Times New Roman"/>
          <w:sz w:val="28"/>
          <w:szCs w:val="28"/>
          <w:lang w:val="uk-UA"/>
        </w:rPr>
        <w:t>.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EE6">
        <w:rPr>
          <w:rFonts w:ascii="Times New Roman" w:hAnsi="Times New Roman"/>
          <w:sz w:val="28"/>
          <w:szCs w:val="28"/>
          <w:lang w:val="uk-UA"/>
        </w:rPr>
        <w:t>«</w:t>
      </w:r>
      <w:r w:rsidRPr="000A29DC">
        <w:rPr>
          <w:rFonts w:ascii="Times New Roman" w:hAnsi="Times New Roman"/>
          <w:sz w:val="28"/>
          <w:szCs w:val="28"/>
          <w:lang w:val="uk-UA"/>
        </w:rPr>
        <w:t>Вокзальний</w:t>
      </w:r>
      <w:r w:rsidR="00295EE6">
        <w:rPr>
          <w:rFonts w:ascii="Times New Roman" w:hAnsi="Times New Roman"/>
          <w:sz w:val="28"/>
          <w:szCs w:val="28"/>
          <w:lang w:val="uk-UA"/>
        </w:rPr>
        <w:t>»</w:t>
      </w:r>
      <w:bookmarkStart w:id="0" w:name="_GoBack"/>
      <w:bookmarkEnd w:id="0"/>
      <w:r w:rsidRPr="000A29DC">
        <w:rPr>
          <w:rFonts w:ascii="Times New Roman" w:hAnsi="Times New Roman"/>
          <w:sz w:val="28"/>
          <w:szCs w:val="28"/>
          <w:lang w:val="uk-UA"/>
        </w:rPr>
        <w:t xml:space="preserve"> напрямок живиться від фідера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295EE6">
        <w:rPr>
          <w:rFonts w:ascii="Times New Roman" w:hAnsi="Times New Roman"/>
          <w:sz w:val="28"/>
          <w:szCs w:val="28"/>
          <w:lang w:val="uk-UA"/>
        </w:rPr>
        <w:t xml:space="preserve"> що знаходиться біля ГУ НП у Волинській області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. Рівненський напрямок від фідера в районі автоколони. В разі виникнення аварійної ситуації, тобто знеструмлення, рух тролейбусів буде зупинено, оскільки резервного варіанту не існує. Для </w:t>
      </w:r>
      <w:r w:rsidRPr="000A29DC">
        <w:rPr>
          <w:rFonts w:ascii="Times New Roman" w:hAnsi="Times New Roman"/>
          <w:sz w:val="28"/>
          <w:szCs w:val="28"/>
          <w:lang w:val="uk-UA"/>
        </w:rPr>
        <w:lastRenderedPageBreak/>
        <w:t>нормального живлення вказаних напрямків необхідно встановити дві модульні трансформаторні підстанції.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Pr="000A29DC">
        <w:rPr>
          <w:rFonts w:ascii="Times New Roman" w:hAnsi="Times New Roman"/>
          <w:sz w:val="28"/>
          <w:szCs w:val="28"/>
          <w:lang w:val="uk-UA"/>
        </w:rPr>
        <w:t>В незадовільному стані знаходиться комплекс телемеханіки та телезв’язку у центральній диспетчерській ТП №</w:t>
      </w:r>
      <w:r w:rsidR="00A65D78">
        <w:rPr>
          <w:rFonts w:ascii="Times New Roman" w:hAnsi="Times New Roman"/>
          <w:sz w:val="28"/>
          <w:szCs w:val="28"/>
          <w:lang w:val="uk-UA"/>
        </w:rPr>
        <w:t>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5. Модель комплексу застаріла, запасні частини відсутні. Чотири тягові підстанції взагалі відсутні в полі зору вказаного комплексу.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ІІІ. Ремонт та обслуговування тролейбусів. Техніка безпеки та безпека дорожнього руху.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0A29DC">
        <w:rPr>
          <w:rFonts w:ascii="Times New Roman" w:hAnsi="Times New Roman"/>
          <w:sz w:val="28"/>
          <w:szCs w:val="28"/>
          <w:lang w:val="uk-UA"/>
        </w:rPr>
        <w:t>Запровадити нові сучасні технології ремонту, технічного обслуговування тролейбусного парку та забезпечити усі ремонтні дільниці необхідним обладнанням, інструментом. Провести ремонт та наладку токарно-фрезерного обладнання.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Створити виробничу дільницю відновлення запасних частин. Організувати роботу ТОП (технічного обмінного пункту). Визначити перелік деталей, які в обов’язковому порядку повинні знаходитися там. Суттєво налагодити роботу по наявності ремонтного фонду.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BA4E75">
        <w:rPr>
          <w:rFonts w:ascii="Times New Roman" w:hAnsi="Times New Roman"/>
          <w:sz w:val="28"/>
          <w:szCs w:val="28"/>
          <w:lang w:val="uk-UA"/>
        </w:rPr>
        <w:t>Чітко дотримуватись графіка</w:t>
      </w:r>
      <w:r w:rsidRPr="000A29DC">
        <w:rPr>
          <w:rFonts w:ascii="Times New Roman" w:hAnsi="Times New Roman"/>
          <w:sz w:val="28"/>
          <w:szCs w:val="28"/>
          <w:lang w:val="uk-UA"/>
        </w:rPr>
        <w:t xml:space="preserve"> проведення ТО-1 та ТО-2. Щоденне обслуговування проводити в повному об’ємі, оперативно, не зриваючи своєчасний вихід на лінію.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Постійно проводити навчання водіїв тролейбусів, електромонтерів. Організовувати підвищення кваліфікації. Гостра нестача їх завжди відчувається. Організовувати місячники безпеки руху. 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Pr="000A29DC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. Збір виторгу на лінії та інші доходи підприємства. 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Разом з оператором впровадження АСООП постійно удосконалювати та покращувати роботи вказаної системи. 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Збільшити доходи від іншої діяльності шляхом розширення сфери надання платних послуг, а саме: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прове</w:t>
      </w:r>
      <w:r w:rsidR="00A65D78">
        <w:rPr>
          <w:rFonts w:ascii="Times New Roman" w:hAnsi="Times New Roman"/>
          <w:sz w:val="28"/>
          <w:szCs w:val="28"/>
          <w:lang w:val="uk-UA"/>
        </w:rPr>
        <w:t>сти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ТО-1 та ТО-2 транспортних засобів приватних перевізників (їх налічується в області більше 500 одиниць);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організувати платну стоянку та мийку транспорту приватних осіб;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розширити надання послуг медичного обслуговування водіїв та послуг механіка;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розширити надання рекламних послуг, використовуючи при цьому </w:t>
      </w:r>
      <w:r w:rsidRPr="000A29DC">
        <w:rPr>
          <w:rFonts w:ascii="Times New Roman" w:hAnsi="Times New Roman"/>
          <w:sz w:val="28"/>
          <w:szCs w:val="28"/>
          <w:lang w:val="uk-UA"/>
        </w:rPr>
        <w:t>екстер’єр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тролейбусів, банери, опори контактних мереж;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відновити роботу швейного цеху, який в минулі роки забезпечував спецодягом не тільки працівників ДЕПО, а і інших комунальних підприємств 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Луцька;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сповна використовувати можливості надання послуг електротехнічною лабораторією. А саме: вимірювання опору ізоляції, опору заземлення, випробування кабелю, виявлення в ньому пошкодження, рукавиць, електротехнічного інструменту;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з)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нада</w:t>
      </w:r>
      <w:r w:rsidR="00A65D78">
        <w:rPr>
          <w:rFonts w:ascii="Times New Roman" w:hAnsi="Times New Roman"/>
          <w:sz w:val="28"/>
          <w:szCs w:val="28"/>
          <w:lang w:val="uk-UA"/>
        </w:rPr>
        <w:t>вати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послуг</w:t>
      </w:r>
      <w:r w:rsidR="00A65D78">
        <w:rPr>
          <w:rFonts w:ascii="Times New Roman" w:hAnsi="Times New Roman"/>
          <w:sz w:val="28"/>
          <w:szCs w:val="28"/>
          <w:lang w:val="uk-UA"/>
        </w:rPr>
        <w:t>и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підприємствам та населенню автокраном, екскаватором та самоскидом.</w:t>
      </w: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29DC" w:rsidRPr="000A29DC" w:rsidRDefault="000A29DC" w:rsidP="000A29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29DC">
        <w:rPr>
          <w:rFonts w:ascii="Times New Roman" w:hAnsi="Times New Roman"/>
          <w:b/>
          <w:sz w:val="28"/>
          <w:szCs w:val="28"/>
          <w:u w:val="single"/>
          <w:lang w:val="en-US"/>
        </w:rPr>
        <w:t>V</w:t>
      </w:r>
      <w:r w:rsidRPr="000A29DC">
        <w:rPr>
          <w:rFonts w:ascii="Times New Roman" w:hAnsi="Times New Roman"/>
          <w:b/>
          <w:sz w:val="28"/>
          <w:szCs w:val="28"/>
          <w:u w:val="single"/>
          <w:lang w:val="uk-UA"/>
        </w:rPr>
        <w:t>. Чисельність працюючих, апарату управління. Будівництво та реконструкція приміщень та інше.</w:t>
      </w:r>
    </w:p>
    <w:p w:rsidR="000A29DC" w:rsidRPr="000A29DC" w:rsidRDefault="00BA4E75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Проаналізувати штатний розпис та провести суттєву оптимізацію чисельності апарату управління, виробничих на невиробничих підрозділів. В найближчий термін досягти співвідношення 6-7 працюючих на 1 випущений на лінію тролейбус. Створити ефективний малочисельний апарат управління.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З метою заощадження значної частини коштів провести реконструкцію котельні з переводом на тверде паливо. Оптимізувати витрати на воду та електроенергію.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Провести новий благоустрій території, терміново ліквідувати </w:t>
      </w:r>
      <w:proofErr w:type="spellStart"/>
      <w:r w:rsidR="000A29DC" w:rsidRPr="000A29DC">
        <w:rPr>
          <w:rFonts w:ascii="Times New Roman" w:hAnsi="Times New Roman"/>
          <w:sz w:val="28"/>
          <w:szCs w:val="28"/>
          <w:lang w:val="uk-UA"/>
        </w:rPr>
        <w:t>ямковість</w:t>
      </w:r>
      <w:proofErr w:type="spellEnd"/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та вибоїни на проїжджій частині. Капітально відр</w:t>
      </w:r>
      <w:r>
        <w:rPr>
          <w:rFonts w:ascii="Times New Roman" w:hAnsi="Times New Roman"/>
          <w:sz w:val="28"/>
          <w:szCs w:val="28"/>
          <w:lang w:val="uk-UA"/>
        </w:rPr>
        <w:t>емонтувати дах на підстанції с. </w:t>
      </w:r>
      <w:proofErr w:type="spellStart"/>
      <w:r w:rsidR="000A29DC" w:rsidRPr="000A29DC">
        <w:rPr>
          <w:rFonts w:ascii="Times New Roman" w:hAnsi="Times New Roman"/>
          <w:sz w:val="28"/>
          <w:szCs w:val="28"/>
          <w:lang w:val="uk-UA"/>
        </w:rPr>
        <w:t>Струмівка</w:t>
      </w:r>
      <w:proofErr w:type="spellEnd"/>
      <w:r w:rsidR="000A29DC" w:rsidRPr="000A29DC">
        <w:rPr>
          <w:rFonts w:ascii="Times New Roman" w:hAnsi="Times New Roman"/>
          <w:sz w:val="28"/>
          <w:szCs w:val="28"/>
          <w:lang w:val="uk-UA"/>
        </w:rPr>
        <w:t>.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Мінімізувати використання послуг сторонніх організацій, створивши на підприємстві будівельну бригаду в кількості 6-8 </w:t>
      </w:r>
      <w:r>
        <w:rPr>
          <w:rFonts w:ascii="Times New Roman" w:hAnsi="Times New Roman"/>
          <w:sz w:val="28"/>
          <w:szCs w:val="28"/>
          <w:lang w:val="uk-UA"/>
        </w:rPr>
        <w:t xml:space="preserve">осіб 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для проведення робіт по ремонту приміщень виробничого та невиробничого призначення. Максимум об’ємів робіт виконувати лише господарським способом. В результаті очікується значна економія коштів. 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Оптимізувати витрати на закупівлю матеріалів та запчастин шляхом моніторингу цін. Запровадити відновлення та реставрацію зношених деталей. 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Організувати належним чино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 xml:space="preserve"> комерційну діяльність, створивши магазин для реалізації запасних частин до автобусів марки «Богдан». 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Створити комфортні умови праці для працівників, укомплектувавши роздягальні, кімнати прийому їжі, душові кабіни та санвузли. Забезпечити подачею гарячої води, необхідними миючими засобами та спецодягом.</w:t>
      </w:r>
    </w:p>
    <w:p w:rsidR="000A29DC" w:rsidRPr="000A29DC" w:rsidRDefault="0039325A" w:rsidP="000A2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8. </w:t>
      </w:r>
      <w:r w:rsidR="000A29DC" w:rsidRPr="000A29DC">
        <w:rPr>
          <w:rFonts w:ascii="Times New Roman" w:hAnsi="Times New Roman"/>
          <w:sz w:val="28"/>
          <w:szCs w:val="28"/>
          <w:lang w:val="uk-UA"/>
        </w:rPr>
        <w:t>Разом з міською радою вирішити питання ліквідації заборгованості по платежах до всіх рівнів державного та місцевого бюджету.</w:t>
      </w:r>
    </w:p>
    <w:p w:rsidR="007C5352" w:rsidRDefault="007C5352" w:rsidP="000A2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D78" w:rsidRDefault="00A65D78" w:rsidP="000A2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5D78" w:rsidRPr="00A65D78" w:rsidRDefault="00A65D78" w:rsidP="000A29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65D78">
        <w:rPr>
          <w:rFonts w:ascii="Times New Roman" w:hAnsi="Times New Roman"/>
          <w:sz w:val="24"/>
          <w:szCs w:val="24"/>
          <w:lang w:val="uk-UA"/>
        </w:rPr>
        <w:t>Пуц</w:t>
      </w:r>
      <w:proofErr w:type="spellEnd"/>
      <w:r w:rsidRPr="00A65D78">
        <w:rPr>
          <w:rFonts w:ascii="Times New Roman" w:hAnsi="Times New Roman"/>
          <w:sz w:val="24"/>
          <w:szCs w:val="24"/>
          <w:lang w:val="uk-UA"/>
        </w:rPr>
        <w:t xml:space="preserve"> 262 500 </w:t>
      </w:r>
    </w:p>
    <w:p w:rsidR="00A65D78" w:rsidRPr="000A29DC" w:rsidRDefault="00A65D78" w:rsidP="000A29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65D78" w:rsidRPr="000A29DC" w:rsidSect="00E751CD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9D" w:rsidRDefault="00280E9D" w:rsidP="002D47A9">
      <w:pPr>
        <w:spacing w:after="0" w:line="240" w:lineRule="auto"/>
      </w:pPr>
      <w:r>
        <w:separator/>
      </w:r>
    </w:p>
  </w:endnote>
  <w:endnote w:type="continuationSeparator" w:id="0">
    <w:p w:rsidR="00280E9D" w:rsidRDefault="00280E9D" w:rsidP="002D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9D" w:rsidRDefault="00280E9D" w:rsidP="002D47A9">
      <w:pPr>
        <w:spacing w:after="0" w:line="240" w:lineRule="auto"/>
      </w:pPr>
      <w:r>
        <w:separator/>
      </w:r>
    </w:p>
  </w:footnote>
  <w:footnote w:type="continuationSeparator" w:id="0">
    <w:p w:rsidR="00280E9D" w:rsidRDefault="00280E9D" w:rsidP="002D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7A9" w:rsidRPr="00E751CD" w:rsidRDefault="00FC3DB8" w:rsidP="004E03D4">
    <w:pPr>
      <w:pStyle w:val="ac"/>
      <w:jc w:val="center"/>
      <w:rPr>
        <w:rFonts w:ascii="Times New Roman" w:hAnsi="Times New Roman"/>
        <w:sz w:val="28"/>
        <w:szCs w:val="28"/>
        <w:lang w:val="uk-UA"/>
      </w:rPr>
    </w:pPr>
    <w:r w:rsidRPr="00E751CD">
      <w:rPr>
        <w:rFonts w:ascii="Times New Roman" w:hAnsi="Times New Roman"/>
        <w:sz w:val="28"/>
        <w:szCs w:val="28"/>
      </w:rPr>
      <w:fldChar w:fldCharType="begin"/>
    </w:r>
    <w:r w:rsidR="002D47A9" w:rsidRPr="00E751CD">
      <w:rPr>
        <w:rFonts w:ascii="Times New Roman" w:hAnsi="Times New Roman"/>
        <w:sz w:val="28"/>
        <w:szCs w:val="28"/>
      </w:rPr>
      <w:instrText>PAGE   \* MERGEFORMAT</w:instrText>
    </w:r>
    <w:r w:rsidRPr="00E751CD">
      <w:rPr>
        <w:rFonts w:ascii="Times New Roman" w:hAnsi="Times New Roman"/>
        <w:sz w:val="28"/>
        <w:szCs w:val="28"/>
      </w:rPr>
      <w:fldChar w:fldCharType="separate"/>
    </w:r>
    <w:r w:rsidR="00A65D78">
      <w:rPr>
        <w:rFonts w:ascii="Times New Roman" w:hAnsi="Times New Roman"/>
        <w:noProof/>
        <w:sz w:val="28"/>
        <w:szCs w:val="28"/>
      </w:rPr>
      <w:t>2</w:t>
    </w:r>
    <w:r w:rsidRPr="00E751C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89A"/>
    <w:multiLevelType w:val="hybridMultilevel"/>
    <w:tmpl w:val="00784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7503D8"/>
    <w:multiLevelType w:val="hybridMultilevel"/>
    <w:tmpl w:val="6582C038"/>
    <w:lvl w:ilvl="0" w:tplc="CE447EA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26A13759"/>
    <w:multiLevelType w:val="hybridMultilevel"/>
    <w:tmpl w:val="1D9A1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D5CC4"/>
    <w:multiLevelType w:val="hybridMultilevel"/>
    <w:tmpl w:val="08D66E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6530A"/>
    <w:multiLevelType w:val="hybridMultilevel"/>
    <w:tmpl w:val="C7327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3219E4"/>
    <w:multiLevelType w:val="hybridMultilevel"/>
    <w:tmpl w:val="BF801362"/>
    <w:lvl w:ilvl="0" w:tplc="A6E05FF6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32348"/>
    <w:multiLevelType w:val="hybridMultilevel"/>
    <w:tmpl w:val="61569C9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4116B"/>
    <w:multiLevelType w:val="hybridMultilevel"/>
    <w:tmpl w:val="ECD664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A1B87"/>
    <w:multiLevelType w:val="hybridMultilevel"/>
    <w:tmpl w:val="84204C4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8D1281"/>
    <w:multiLevelType w:val="hybridMultilevel"/>
    <w:tmpl w:val="30A8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86106"/>
    <w:multiLevelType w:val="hybridMultilevel"/>
    <w:tmpl w:val="B4500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4B5057"/>
    <w:multiLevelType w:val="hybridMultilevel"/>
    <w:tmpl w:val="0DA039AC"/>
    <w:lvl w:ilvl="0" w:tplc="90F22C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6E74B80"/>
    <w:multiLevelType w:val="hybridMultilevel"/>
    <w:tmpl w:val="594C3F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2E19DE"/>
    <w:multiLevelType w:val="hybridMultilevel"/>
    <w:tmpl w:val="1CBA52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835"/>
    <w:rsid w:val="000129DE"/>
    <w:rsid w:val="00044CD8"/>
    <w:rsid w:val="0005554B"/>
    <w:rsid w:val="00055F57"/>
    <w:rsid w:val="000648A1"/>
    <w:rsid w:val="00070348"/>
    <w:rsid w:val="000810B5"/>
    <w:rsid w:val="00084BFE"/>
    <w:rsid w:val="00085C4D"/>
    <w:rsid w:val="000A0BDB"/>
    <w:rsid w:val="000A29DC"/>
    <w:rsid w:val="000C65C7"/>
    <w:rsid w:val="000C66F7"/>
    <w:rsid w:val="000E1BBE"/>
    <w:rsid w:val="00101DF2"/>
    <w:rsid w:val="00124339"/>
    <w:rsid w:val="00134C24"/>
    <w:rsid w:val="0014736D"/>
    <w:rsid w:val="0015231D"/>
    <w:rsid w:val="001570DD"/>
    <w:rsid w:val="00170A38"/>
    <w:rsid w:val="00171BE9"/>
    <w:rsid w:val="001A4162"/>
    <w:rsid w:val="001A5BC7"/>
    <w:rsid w:val="001B68C4"/>
    <w:rsid w:val="001F3636"/>
    <w:rsid w:val="00214973"/>
    <w:rsid w:val="0022452E"/>
    <w:rsid w:val="0023799B"/>
    <w:rsid w:val="0024136F"/>
    <w:rsid w:val="00251F8A"/>
    <w:rsid w:val="002670FB"/>
    <w:rsid w:val="00275E4F"/>
    <w:rsid w:val="00280E9D"/>
    <w:rsid w:val="00295EE6"/>
    <w:rsid w:val="002A6605"/>
    <w:rsid w:val="002C6E54"/>
    <w:rsid w:val="002D47A9"/>
    <w:rsid w:val="002E7219"/>
    <w:rsid w:val="002F4A2A"/>
    <w:rsid w:val="003063F0"/>
    <w:rsid w:val="00313050"/>
    <w:rsid w:val="00314481"/>
    <w:rsid w:val="00336DBF"/>
    <w:rsid w:val="00344F3B"/>
    <w:rsid w:val="00363B10"/>
    <w:rsid w:val="0039325A"/>
    <w:rsid w:val="003A29C8"/>
    <w:rsid w:val="003B22DE"/>
    <w:rsid w:val="003B44BA"/>
    <w:rsid w:val="003B4AD1"/>
    <w:rsid w:val="003C012C"/>
    <w:rsid w:val="003D09A1"/>
    <w:rsid w:val="003F2A6E"/>
    <w:rsid w:val="0040581A"/>
    <w:rsid w:val="00442ED3"/>
    <w:rsid w:val="00461BD6"/>
    <w:rsid w:val="004E03D4"/>
    <w:rsid w:val="00504DCA"/>
    <w:rsid w:val="00512794"/>
    <w:rsid w:val="005158BF"/>
    <w:rsid w:val="00527BBD"/>
    <w:rsid w:val="00534493"/>
    <w:rsid w:val="00536230"/>
    <w:rsid w:val="0054112E"/>
    <w:rsid w:val="00541E4B"/>
    <w:rsid w:val="00573ED3"/>
    <w:rsid w:val="00577C7B"/>
    <w:rsid w:val="00587880"/>
    <w:rsid w:val="005962F0"/>
    <w:rsid w:val="005B786C"/>
    <w:rsid w:val="005E5DB9"/>
    <w:rsid w:val="005F2702"/>
    <w:rsid w:val="005F74BD"/>
    <w:rsid w:val="00616203"/>
    <w:rsid w:val="00622626"/>
    <w:rsid w:val="00634576"/>
    <w:rsid w:val="006509F0"/>
    <w:rsid w:val="00657628"/>
    <w:rsid w:val="006A2A3F"/>
    <w:rsid w:val="006B38EF"/>
    <w:rsid w:val="006D7457"/>
    <w:rsid w:val="00703495"/>
    <w:rsid w:val="00705959"/>
    <w:rsid w:val="00710502"/>
    <w:rsid w:val="00713703"/>
    <w:rsid w:val="00731394"/>
    <w:rsid w:val="00740F33"/>
    <w:rsid w:val="007A62D5"/>
    <w:rsid w:val="007B23D9"/>
    <w:rsid w:val="007C5352"/>
    <w:rsid w:val="007D364E"/>
    <w:rsid w:val="007D5F9C"/>
    <w:rsid w:val="007E7A4F"/>
    <w:rsid w:val="008025D6"/>
    <w:rsid w:val="00804A7A"/>
    <w:rsid w:val="00826C14"/>
    <w:rsid w:val="00834235"/>
    <w:rsid w:val="00840C54"/>
    <w:rsid w:val="00870014"/>
    <w:rsid w:val="00875234"/>
    <w:rsid w:val="00883E7F"/>
    <w:rsid w:val="008B3932"/>
    <w:rsid w:val="008C1835"/>
    <w:rsid w:val="008D66F1"/>
    <w:rsid w:val="008D72D2"/>
    <w:rsid w:val="008E41DE"/>
    <w:rsid w:val="008E6850"/>
    <w:rsid w:val="008F1E73"/>
    <w:rsid w:val="008F2D88"/>
    <w:rsid w:val="0092762F"/>
    <w:rsid w:val="00927C74"/>
    <w:rsid w:val="009568B5"/>
    <w:rsid w:val="00966268"/>
    <w:rsid w:val="009663A1"/>
    <w:rsid w:val="00973B4C"/>
    <w:rsid w:val="00994705"/>
    <w:rsid w:val="009C09EB"/>
    <w:rsid w:val="009C4F98"/>
    <w:rsid w:val="009D5A75"/>
    <w:rsid w:val="009F089E"/>
    <w:rsid w:val="009F2E64"/>
    <w:rsid w:val="00A04903"/>
    <w:rsid w:val="00A32660"/>
    <w:rsid w:val="00A32BB5"/>
    <w:rsid w:val="00A416BB"/>
    <w:rsid w:val="00A64179"/>
    <w:rsid w:val="00A65D78"/>
    <w:rsid w:val="00A71FA6"/>
    <w:rsid w:val="00A75501"/>
    <w:rsid w:val="00A83338"/>
    <w:rsid w:val="00A83B8E"/>
    <w:rsid w:val="00AA2B42"/>
    <w:rsid w:val="00AB6BBC"/>
    <w:rsid w:val="00AD22A2"/>
    <w:rsid w:val="00AF6D6A"/>
    <w:rsid w:val="00B0083D"/>
    <w:rsid w:val="00B01C30"/>
    <w:rsid w:val="00B10309"/>
    <w:rsid w:val="00B15E18"/>
    <w:rsid w:val="00B26EC6"/>
    <w:rsid w:val="00B32C26"/>
    <w:rsid w:val="00B3416C"/>
    <w:rsid w:val="00B5519C"/>
    <w:rsid w:val="00B838C5"/>
    <w:rsid w:val="00B90A33"/>
    <w:rsid w:val="00B9254E"/>
    <w:rsid w:val="00BA4E75"/>
    <w:rsid w:val="00BA7008"/>
    <w:rsid w:val="00BD3B9C"/>
    <w:rsid w:val="00BE326C"/>
    <w:rsid w:val="00BE4962"/>
    <w:rsid w:val="00C17C2B"/>
    <w:rsid w:val="00C2177E"/>
    <w:rsid w:val="00C31EE0"/>
    <w:rsid w:val="00C350A3"/>
    <w:rsid w:val="00C51E1A"/>
    <w:rsid w:val="00C562FB"/>
    <w:rsid w:val="00C61184"/>
    <w:rsid w:val="00C7434B"/>
    <w:rsid w:val="00C801F7"/>
    <w:rsid w:val="00C83A59"/>
    <w:rsid w:val="00C83AA8"/>
    <w:rsid w:val="00C96DBE"/>
    <w:rsid w:val="00CB46E3"/>
    <w:rsid w:val="00CD48F5"/>
    <w:rsid w:val="00CF6EC5"/>
    <w:rsid w:val="00D03C9C"/>
    <w:rsid w:val="00D07FCA"/>
    <w:rsid w:val="00D13C02"/>
    <w:rsid w:val="00D26410"/>
    <w:rsid w:val="00D33726"/>
    <w:rsid w:val="00D36132"/>
    <w:rsid w:val="00D84489"/>
    <w:rsid w:val="00D90903"/>
    <w:rsid w:val="00DA0717"/>
    <w:rsid w:val="00DA159A"/>
    <w:rsid w:val="00DB0E7A"/>
    <w:rsid w:val="00DB54A7"/>
    <w:rsid w:val="00DD68F5"/>
    <w:rsid w:val="00DE449A"/>
    <w:rsid w:val="00E41AC3"/>
    <w:rsid w:val="00E57FB1"/>
    <w:rsid w:val="00E751CD"/>
    <w:rsid w:val="00E77398"/>
    <w:rsid w:val="00E77E91"/>
    <w:rsid w:val="00EC62B6"/>
    <w:rsid w:val="00EC6F4C"/>
    <w:rsid w:val="00EC72F5"/>
    <w:rsid w:val="00EE2F3C"/>
    <w:rsid w:val="00EF06D7"/>
    <w:rsid w:val="00F26F70"/>
    <w:rsid w:val="00F63853"/>
    <w:rsid w:val="00F760C6"/>
    <w:rsid w:val="00F83832"/>
    <w:rsid w:val="00FA194E"/>
    <w:rsid w:val="00FA2B4F"/>
    <w:rsid w:val="00FC342E"/>
    <w:rsid w:val="00FC3DB8"/>
    <w:rsid w:val="00FC5470"/>
    <w:rsid w:val="00FC5D2C"/>
    <w:rsid w:val="00FE06BE"/>
    <w:rsid w:val="00FE0EEC"/>
    <w:rsid w:val="00FE57A3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29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0C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73B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73B4C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rsid w:val="00BD3B9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link w:val="a6"/>
    <w:uiPriority w:val="99"/>
    <w:locked/>
    <w:rsid w:val="00BD3B9C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7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75501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Plain Text"/>
    <w:basedOn w:val="a"/>
    <w:link w:val="a9"/>
    <w:uiPriority w:val="99"/>
    <w:rsid w:val="00C96D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96DBE"/>
    <w:rPr>
      <w:rFonts w:ascii="Courier New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99"/>
    <w:qFormat/>
    <w:rsid w:val="00E77398"/>
    <w:pPr>
      <w:ind w:left="720"/>
      <w:contextualSpacing/>
    </w:pPr>
  </w:style>
  <w:style w:type="table" w:styleId="ab">
    <w:name w:val="Table Grid"/>
    <w:basedOn w:val="a1"/>
    <w:locked/>
    <w:rsid w:val="00FA194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F2E64"/>
  </w:style>
  <w:style w:type="character" w:customStyle="1" w:styleId="rvts96">
    <w:name w:val="rvts96"/>
    <w:basedOn w:val="a0"/>
    <w:rsid w:val="00DD68F5"/>
  </w:style>
  <w:style w:type="character" w:customStyle="1" w:styleId="11">
    <w:name w:val="Заголовок №1_"/>
    <w:link w:val="12"/>
    <w:locked/>
    <w:rsid w:val="00F8383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83832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2D47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D47A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D47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D47A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A29DC"/>
    <w:rPr>
      <w:rFonts w:ascii="Times New Roman" w:eastAsia="Times New Roman" w:hAnsi="Times New Roman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29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0C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73B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73B4C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rsid w:val="00BD3B9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Знак"/>
    <w:link w:val="a6"/>
    <w:uiPriority w:val="99"/>
    <w:locked/>
    <w:rsid w:val="00BD3B9C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75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75501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Plain Text"/>
    <w:basedOn w:val="a"/>
    <w:link w:val="a9"/>
    <w:uiPriority w:val="99"/>
    <w:rsid w:val="00C96D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link w:val="a8"/>
    <w:uiPriority w:val="99"/>
    <w:locked/>
    <w:rsid w:val="00C96DBE"/>
    <w:rPr>
      <w:rFonts w:ascii="Courier New" w:hAnsi="Courier New" w:cs="Courier New"/>
      <w:sz w:val="20"/>
      <w:szCs w:val="20"/>
      <w:lang w:val="ru-RU" w:eastAsia="ru-RU"/>
    </w:rPr>
  </w:style>
  <w:style w:type="paragraph" w:styleId="aa">
    <w:name w:val="List Paragraph"/>
    <w:basedOn w:val="a"/>
    <w:uiPriority w:val="99"/>
    <w:qFormat/>
    <w:rsid w:val="00E77398"/>
    <w:pPr>
      <w:ind w:left="720"/>
      <w:contextualSpacing/>
    </w:pPr>
  </w:style>
  <w:style w:type="table" w:styleId="ab">
    <w:name w:val="Table Grid"/>
    <w:basedOn w:val="a1"/>
    <w:locked/>
    <w:rsid w:val="00FA19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9F2E64"/>
  </w:style>
  <w:style w:type="character" w:customStyle="1" w:styleId="rvts96">
    <w:name w:val="rvts96"/>
    <w:basedOn w:val="a0"/>
    <w:rsid w:val="00DD68F5"/>
  </w:style>
  <w:style w:type="character" w:customStyle="1" w:styleId="11">
    <w:name w:val="Заголовок №1_"/>
    <w:link w:val="12"/>
    <w:locked/>
    <w:rsid w:val="00F83832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83832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bCs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2D47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D47A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D47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D47A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A29DC"/>
    <w:rPr>
      <w:rFonts w:ascii="Times New Roman" w:eastAsia="Times New Roman" w:hAnsi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DEB4-83D3-4575-B0A6-3A0F3306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11398</Words>
  <Characters>6498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</dc:creator>
  <cp:lastModifiedBy>polischuk</cp:lastModifiedBy>
  <cp:revision>6</cp:revision>
  <cp:lastPrinted>2021-02-12T14:00:00Z</cp:lastPrinted>
  <dcterms:created xsi:type="dcterms:W3CDTF">2021-02-23T12:53:00Z</dcterms:created>
  <dcterms:modified xsi:type="dcterms:W3CDTF">2021-02-24T12:42:00Z</dcterms:modified>
</cp:coreProperties>
</file>