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55" w:rsidRDefault="00766569">
      <w:pPr>
        <w:tabs>
          <w:tab w:val="left" w:pos="10260"/>
        </w:tabs>
        <w:ind w:left="10260"/>
        <w:rPr>
          <w:szCs w:val="28"/>
        </w:rPr>
      </w:pPr>
      <w:r>
        <w:rPr>
          <w:szCs w:val="28"/>
        </w:rPr>
        <w:t>Додаток</w:t>
      </w:r>
    </w:p>
    <w:p w:rsidR="00D12955" w:rsidRDefault="00766569">
      <w:pPr>
        <w:ind w:left="10260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D12955" w:rsidRDefault="00766569">
      <w:pPr>
        <w:ind w:left="10260"/>
        <w:rPr>
          <w:szCs w:val="28"/>
        </w:rPr>
      </w:pPr>
      <w:r>
        <w:rPr>
          <w:szCs w:val="28"/>
        </w:rPr>
        <w:t>міської ради</w:t>
      </w:r>
    </w:p>
    <w:p w:rsidR="00D12955" w:rsidRDefault="00766569">
      <w:pPr>
        <w:ind w:left="10260"/>
        <w:jc w:val="both"/>
        <w:rPr>
          <w:rFonts w:ascii="TimesNewRomanPSMT;Times New Rom" w:hAnsi="TimesNewRomanPSMT;Times New Rom" w:cs="TimesNewRomanPSMT;Times New Rom"/>
          <w:color w:val="000000"/>
        </w:rPr>
      </w:pPr>
      <w:r>
        <w:rPr>
          <w:rFonts w:ascii="TimesNewRomanPSMT;Times New Rom" w:hAnsi="TimesNewRomanPSMT;Times New Rom" w:cs="TimesNewRomanPSMT;Times New Rom"/>
          <w:color w:val="000000"/>
        </w:rPr>
        <w:t>________________№___________</w:t>
      </w:r>
    </w:p>
    <w:p w:rsidR="00D12955" w:rsidRDefault="00D12955">
      <w:pPr>
        <w:ind w:left="10260"/>
        <w:jc w:val="both"/>
        <w:rPr>
          <w:sz w:val="16"/>
          <w:szCs w:val="16"/>
        </w:rPr>
      </w:pPr>
    </w:p>
    <w:p w:rsidR="00B83E11" w:rsidRDefault="00B83E11">
      <w:pPr>
        <w:ind w:left="10260"/>
        <w:jc w:val="both"/>
        <w:rPr>
          <w:sz w:val="16"/>
          <w:szCs w:val="16"/>
        </w:rPr>
      </w:pPr>
    </w:p>
    <w:p w:rsidR="00B83E11" w:rsidRDefault="00B83E11">
      <w:pPr>
        <w:ind w:left="10260"/>
        <w:jc w:val="both"/>
        <w:rPr>
          <w:sz w:val="16"/>
          <w:szCs w:val="16"/>
        </w:rPr>
      </w:pPr>
    </w:p>
    <w:p w:rsidR="00D12955" w:rsidRDefault="00766569">
      <w:pPr>
        <w:jc w:val="center"/>
        <w:rPr>
          <w:szCs w:val="28"/>
        </w:rPr>
      </w:pPr>
      <w:r>
        <w:rPr>
          <w:szCs w:val="28"/>
        </w:rPr>
        <w:t>Зміни до плану</w:t>
      </w:r>
    </w:p>
    <w:p w:rsidR="00D12955" w:rsidRDefault="00766569">
      <w:pPr>
        <w:jc w:val="center"/>
        <w:rPr>
          <w:szCs w:val="28"/>
        </w:rPr>
      </w:pPr>
      <w:r>
        <w:rPr>
          <w:szCs w:val="28"/>
        </w:rPr>
        <w:t xml:space="preserve">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 рік</w:t>
      </w:r>
    </w:p>
    <w:p w:rsidR="00D12955" w:rsidRDefault="00D12955">
      <w:pPr>
        <w:jc w:val="center"/>
        <w:rPr>
          <w:sz w:val="16"/>
          <w:szCs w:val="16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4253"/>
        <w:gridCol w:w="2835"/>
        <w:gridCol w:w="1559"/>
        <w:gridCol w:w="3969"/>
      </w:tblGrid>
      <w:tr w:rsidR="00D12955" w:rsidTr="00B83E11">
        <w:trPr>
          <w:trHeight w:val="16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ind w:left="-108" w:right="-135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D12955" w:rsidRDefault="00766569">
            <w:pPr>
              <w:ind w:left="-108" w:right="-135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регуляторного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регуляторного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Ціль</w:t>
            </w:r>
          </w:p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прийняття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Строк підготовки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</w:p>
        </w:tc>
      </w:tr>
      <w:tr w:rsidR="00D12955" w:rsidTr="00B83E11">
        <w:trPr>
          <w:trHeight w:val="19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413DAF">
            <w:pPr>
              <w:jc w:val="center"/>
            </w:pPr>
            <w:bookmarkStart w:id="0" w:name="__DdeLink__146_261893290"/>
            <w:r>
              <w:rPr>
                <w:szCs w:val="28"/>
              </w:rPr>
              <w:t>Про вартість послуг ДКП </w:t>
            </w:r>
            <w:r w:rsidR="00766569">
              <w:rPr>
                <w:szCs w:val="28"/>
              </w:rPr>
              <w:t>«</w:t>
            </w:r>
            <w:proofErr w:type="spellStart"/>
            <w:r w:rsidR="00766569">
              <w:rPr>
                <w:szCs w:val="28"/>
              </w:rPr>
              <w:t>Луцьктепло</w:t>
            </w:r>
            <w:proofErr w:type="spellEnd"/>
            <w:r w:rsidR="00766569">
              <w:rPr>
                <w:szCs w:val="28"/>
              </w:rPr>
              <w:t>»</w:t>
            </w:r>
            <w:bookmarkEnd w:id="0"/>
            <w:r w:rsidR="00766569">
              <w:rPr>
                <w:szCs w:val="28"/>
              </w:rPr>
              <w:t xml:space="preserve"> з підготовки та видачі технічних умов на встановлення автономної системи опалення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Приведення тарифів на видачу технічних умов до економічно </w:t>
            </w:r>
            <w:r w:rsidR="00413DAF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витрат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</w:pP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півріччя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</w:pPr>
            <w:r>
              <w:rPr>
                <w:sz w:val="28"/>
                <w:szCs w:val="28"/>
              </w:rPr>
              <w:t>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2955" w:rsidTr="00B83E11">
        <w:trPr>
          <w:trHeight w:val="254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</w:pPr>
            <w:r>
              <w:rPr>
                <w:szCs w:val="28"/>
              </w:rPr>
              <w:t>Про вартість послуг ДКП</w:t>
            </w:r>
            <w:r w:rsidR="00413DAF">
              <w:rPr>
                <w:szCs w:val="28"/>
              </w:rPr>
              <w:t> 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 xml:space="preserve">» </w:t>
            </w:r>
            <w:r>
              <w:t>з підготовки та видачі технічних умов на теплопостачання об’єкта архітектури (реконструкція в межах існуючого теплового навантаження)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Приведення тарифів на видачу технічних умов до економічно </w:t>
            </w:r>
            <w:r w:rsidR="00413DAF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витрат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</w:pP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півріччя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</w:pPr>
            <w:r>
              <w:rPr>
                <w:sz w:val="28"/>
                <w:szCs w:val="28"/>
              </w:rPr>
              <w:t>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2955" w:rsidTr="00B83E11">
        <w:trPr>
          <w:trHeight w:val="2258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</w:pPr>
            <w:r>
              <w:rPr>
                <w:szCs w:val="28"/>
              </w:rPr>
              <w:t>Про вартість послуг ДКП</w:t>
            </w:r>
            <w:r w:rsidR="00413DAF">
              <w:rPr>
                <w:szCs w:val="28"/>
              </w:rPr>
              <w:t> 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 xml:space="preserve">» </w:t>
            </w:r>
            <w:r>
              <w:t>з підготовки та видачі технічних умов на теплопостачання об’єкта архітектури (розширення зі збільшенням теплового навантаження)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Приведення тарифів на видачу технічних умов до економічно </w:t>
            </w:r>
            <w:r w:rsidR="00413DAF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витрат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ІІ півріччя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</w:pPr>
            <w:r>
              <w:rPr>
                <w:sz w:val="28"/>
                <w:szCs w:val="28"/>
              </w:rPr>
              <w:t>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2955" w:rsidTr="00B83E11">
        <w:trPr>
          <w:trHeight w:val="1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</w:pPr>
            <w:r>
              <w:rPr>
                <w:szCs w:val="28"/>
              </w:rPr>
              <w:t>Про вартість послуг ДКП</w:t>
            </w:r>
            <w:r w:rsidR="00413DAF">
              <w:rPr>
                <w:szCs w:val="28"/>
              </w:rPr>
              <w:t> 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 xml:space="preserve">» </w:t>
            </w:r>
            <w:r>
              <w:t>з підготовки та видачі технічних умов на встановлення квартирного вузла обліку теплової енергії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Приведення тарифів на видачу технічних умов до економічно </w:t>
            </w:r>
            <w:r w:rsidR="00413DAF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витрат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ІІ півріччя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pacing w:line="240" w:lineRule="auto"/>
              <w:jc w:val="center"/>
            </w:pPr>
            <w:r>
              <w:rPr>
                <w:sz w:val="28"/>
                <w:szCs w:val="28"/>
              </w:rPr>
              <w:t>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2955" w:rsidTr="00B83E11">
        <w:trPr>
          <w:trHeight w:val="41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 w:rsidP="00413DAF">
            <w:pPr>
              <w:shd w:val="clear" w:color="auto" w:fill="FFFFFF"/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 внесення змін </w:t>
            </w:r>
            <w:r w:rsidR="00413DAF">
              <w:rPr>
                <w:szCs w:val="28"/>
              </w:rPr>
              <w:t>до</w:t>
            </w:r>
            <w:r>
              <w:rPr>
                <w:szCs w:val="28"/>
              </w:rPr>
              <w:t xml:space="preserve"> рішення виконавчого комітету</w:t>
            </w:r>
            <w:r w:rsidR="00413DAF">
              <w:rPr>
                <w:szCs w:val="28"/>
              </w:rPr>
              <w:t xml:space="preserve"> міської ради</w:t>
            </w:r>
            <w:r>
              <w:rPr>
                <w:szCs w:val="28"/>
              </w:rPr>
              <w:t xml:space="preserve"> від </w:t>
            </w:r>
            <w:r>
              <w:rPr>
                <w:color w:val="222222"/>
                <w:szCs w:val="28"/>
              </w:rPr>
              <w:t>04.12.2019 №</w:t>
            </w:r>
            <w:r w:rsidR="00413DAF">
              <w:rPr>
                <w:color w:val="222222"/>
                <w:szCs w:val="28"/>
              </w:rPr>
              <w:t> </w:t>
            </w:r>
            <w:r>
              <w:rPr>
                <w:color w:val="222222"/>
                <w:szCs w:val="28"/>
              </w:rPr>
              <w:t>774-1</w:t>
            </w:r>
            <w:r>
              <w:rPr>
                <w:szCs w:val="28"/>
              </w:rPr>
              <w:t xml:space="preserve"> «Про Порядок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shd w:val="clear" w:color="auto" w:fill="FFFFFF"/>
              <w:snapToGrid w:val="0"/>
              <w:ind w:left="-62"/>
              <w:jc w:val="center"/>
            </w:pPr>
            <w:r>
              <w:rPr>
                <w:szCs w:val="28"/>
              </w:rPr>
              <w:t>Наповнення та збільшення дохідної частини бюджету Луцької міської територіальної громади від плати за тимчасове користування місцем розташування рекламних засобів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ІІ півріччя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955" w:rsidRDefault="00766569">
            <w:pPr>
              <w:pStyle w:val="aa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містобудування, земельних ресурсів та реклами</w:t>
            </w:r>
          </w:p>
        </w:tc>
      </w:tr>
    </w:tbl>
    <w:p w:rsidR="00413DAF" w:rsidRDefault="00413DAF">
      <w:pPr>
        <w:jc w:val="both"/>
        <w:rPr>
          <w:szCs w:val="28"/>
        </w:rPr>
      </w:pPr>
    </w:p>
    <w:p w:rsidR="00D12955" w:rsidRDefault="0076656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D12955" w:rsidRDefault="00766569">
      <w:pPr>
        <w:tabs>
          <w:tab w:val="left" w:pos="12758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:rsidR="00D12955" w:rsidRDefault="00D12955">
      <w:pPr>
        <w:tabs>
          <w:tab w:val="left" w:pos="12780"/>
        </w:tabs>
        <w:jc w:val="both"/>
        <w:rPr>
          <w:szCs w:val="28"/>
        </w:rPr>
      </w:pPr>
    </w:p>
    <w:p w:rsidR="00DC6051" w:rsidRDefault="00766569">
      <w:pPr>
        <w:tabs>
          <w:tab w:val="left" w:pos="12780"/>
        </w:tabs>
        <w:jc w:val="both"/>
        <w:rPr>
          <w:sz w:val="24"/>
        </w:rPr>
      </w:pPr>
      <w:proofErr w:type="spellStart"/>
      <w:r>
        <w:rPr>
          <w:sz w:val="24"/>
        </w:rPr>
        <w:t>Дацюк</w:t>
      </w:r>
      <w:proofErr w:type="spellEnd"/>
      <w:r>
        <w:rPr>
          <w:sz w:val="24"/>
        </w:rPr>
        <w:t xml:space="preserve"> 777</w:t>
      </w:r>
      <w:r w:rsidR="00291B7A">
        <w:rPr>
          <w:sz w:val="24"/>
        </w:rPr>
        <w:t> </w:t>
      </w:r>
      <w:r>
        <w:rPr>
          <w:sz w:val="24"/>
        </w:rPr>
        <w:t>934</w:t>
      </w:r>
    </w:p>
    <w:p w:rsidR="00291B7A" w:rsidRPr="00291B7A" w:rsidRDefault="00291B7A">
      <w:pPr>
        <w:tabs>
          <w:tab w:val="left" w:pos="12780"/>
        </w:tabs>
        <w:jc w:val="both"/>
        <w:rPr>
          <w:sz w:val="6"/>
          <w:szCs w:val="6"/>
        </w:rPr>
      </w:pPr>
      <w:bookmarkStart w:id="1" w:name="_GoBack"/>
      <w:bookmarkEnd w:id="1"/>
    </w:p>
    <w:sectPr w:rsidR="00291B7A" w:rsidRPr="00291B7A" w:rsidSect="00B83E11">
      <w:headerReference w:type="default" r:id="rId8"/>
      <w:pgSz w:w="16838" w:h="11906" w:orient="landscape"/>
      <w:pgMar w:top="1695" w:right="567" w:bottom="1134" w:left="1134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25" w:rsidRDefault="00D76F25">
      <w:r>
        <w:separator/>
      </w:r>
    </w:p>
  </w:endnote>
  <w:endnote w:type="continuationSeparator" w:id="0">
    <w:p w:rsidR="00D76F25" w:rsidRDefault="00D7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25" w:rsidRDefault="00D76F25">
      <w:r>
        <w:separator/>
      </w:r>
    </w:p>
  </w:footnote>
  <w:footnote w:type="continuationSeparator" w:id="0">
    <w:p w:rsidR="00D76F25" w:rsidRDefault="00D7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5" w:rsidRDefault="00766569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" behindDoc="1" locked="0" layoutInCell="1" allowOverlap="1" wp14:anchorId="302D7B54" wp14:editId="5BE100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9113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9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2955" w:rsidRDefault="00766569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3E1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4760" tIns="14760" rIns="14760" bIns="147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pt;height:15.0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" filled="f" stroked="f">
              <v:textbox inset=".41mm,.41mm,.41mm,.41mm">
                <w:txbxContent>
                  <w:p w:rsidR="00D12955" w:rsidRDefault="00766569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3E1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618"/>
    <w:multiLevelType w:val="multilevel"/>
    <w:tmpl w:val="8F0AF6C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955"/>
    <w:rsid w:val="00076BB6"/>
    <w:rsid w:val="00291B7A"/>
    <w:rsid w:val="00413DAF"/>
    <w:rsid w:val="00766569"/>
    <w:rsid w:val="00B83E11"/>
    <w:rsid w:val="00D12955"/>
    <w:rsid w:val="00D76F25"/>
    <w:rsid w:val="00DC6051"/>
    <w:rsid w:val="00F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міст рамки"/>
    <w:basedOn w:val="a"/>
    <w:qFormat/>
  </w:style>
  <w:style w:type="paragraph" w:customStyle="1" w:styleId="af9">
    <w:name w:val="Верхній колонтитул ліворуч"/>
    <w:basedOn w:val="a"/>
    <w:qFormat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1375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28</cp:revision>
  <cp:lastPrinted>1995-11-21T17:41:00Z</cp:lastPrinted>
  <dcterms:created xsi:type="dcterms:W3CDTF">1995-11-21T18:41:00Z</dcterms:created>
  <dcterms:modified xsi:type="dcterms:W3CDTF">2021-07-20T12:48:00Z</dcterms:modified>
  <dc:language>uk-UA</dc:language>
</cp:coreProperties>
</file>