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Додаток </w:t>
      </w: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до рішення міської ради</w:t>
      </w: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___________№_______</w:t>
      </w: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Президенту України</w:t>
      </w: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Володимиру ЗЕЛЕНСЬКОМУ</w:t>
      </w: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Голові Верховної Ради України</w:t>
      </w: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Дмитру РАЗУМКОВУ</w:t>
      </w: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Прем</w:t>
      </w:r>
      <w:r w:rsidRPr="000708F7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єр-міністру України</w:t>
      </w: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Денису ШМИГАЛЮ </w:t>
      </w: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Міністру охорони здоров</w:t>
      </w:r>
      <w:r w:rsidRPr="00DC2EC2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України</w:t>
      </w: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Віктору ЛЯШКУ</w:t>
      </w: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08EB" w:rsidRDefault="000308EB" w:rsidP="00926C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08EB" w:rsidRDefault="000308EB" w:rsidP="00E728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ЗВЕРНЕННЯ</w:t>
      </w:r>
    </w:p>
    <w:p w:rsidR="000308EB" w:rsidRDefault="000308EB" w:rsidP="006722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щодо державних зобов’язань по фінансуванню пакетів надання медичних послуг в рамках Програми державних гарантій</w:t>
      </w:r>
    </w:p>
    <w:p w:rsidR="000308EB" w:rsidRDefault="000308EB" w:rsidP="006722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медичного обслуговування населення</w:t>
      </w:r>
    </w:p>
    <w:p w:rsidR="000308EB" w:rsidRPr="00D9120E" w:rsidRDefault="000308EB" w:rsidP="006722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08EB" w:rsidRPr="00D9120E" w:rsidRDefault="000308EB" w:rsidP="0096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120E">
        <w:rPr>
          <w:rFonts w:ascii="Times New Roman" w:hAnsi="Times New Roman"/>
          <w:sz w:val="28"/>
          <w:szCs w:val="28"/>
          <w:lang w:val="uk-UA"/>
        </w:rPr>
        <w:t xml:space="preserve">Відповідно до Рекомендацій для створення Центрів вакцинації населення від COVID-19, наданих Міністерством охорони здоров’я України, та з метою забезпечення </w:t>
      </w:r>
      <w:r w:rsidRPr="000708F7">
        <w:rPr>
          <w:rFonts w:ascii="Times New Roman" w:hAnsi="Times New Roman"/>
          <w:sz w:val="28"/>
          <w:szCs w:val="28"/>
          <w:lang w:val="uk-UA"/>
        </w:rPr>
        <w:t>можливості</w:t>
      </w:r>
      <w:r w:rsidRPr="00D9120E">
        <w:rPr>
          <w:rFonts w:ascii="Times New Roman" w:hAnsi="Times New Roman"/>
          <w:sz w:val="28"/>
          <w:szCs w:val="28"/>
          <w:lang w:val="uk-UA"/>
        </w:rPr>
        <w:t xml:space="preserve"> проводити щеплення зараз та в майбутньому, створюючи своєчасний доступ до вакцин від COVID-19 для якомога більшої кількості дорослого населення Луцької міської територіальної громади, в м. Луцьку створено Центри масової вакцинації від COVID-19 на базі чотирьох структурних підрозділів (центрів первинної медичної допомоги) комунального підприємства «Медичне об’єднання Луцької міської територіальної громади».</w:t>
      </w:r>
    </w:p>
    <w:p w:rsidR="000308EB" w:rsidRPr="00D9120E" w:rsidRDefault="000308EB" w:rsidP="0096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120E">
        <w:rPr>
          <w:rFonts w:ascii="Times New Roman" w:hAnsi="Times New Roman"/>
          <w:sz w:val="28"/>
          <w:szCs w:val="28"/>
          <w:lang w:val="uk-UA"/>
        </w:rPr>
        <w:t xml:space="preserve">Центри масової вакцинації від COVID-19 працюють з 09.00 </w:t>
      </w:r>
      <w:r>
        <w:rPr>
          <w:rFonts w:ascii="Times New Roman" w:hAnsi="Times New Roman"/>
          <w:sz w:val="28"/>
          <w:szCs w:val="28"/>
          <w:lang w:val="uk-UA"/>
        </w:rPr>
        <w:t>до 15.00 години</w:t>
      </w:r>
      <w:r w:rsidRPr="00D9120E">
        <w:rPr>
          <w:rFonts w:ascii="Times New Roman" w:hAnsi="Times New Roman"/>
          <w:sz w:val="28"/>
          <w:szCs w:val="28"/>
          <w:lang w:val="uk-UA"/>
        </w:rPr>
        <w:t xml:space="preserve"> без вихідних. Функціонують 12 пунктів вакцинації населення. Також, створено 20 бригад з вакцинації, з них 10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9120E">
        <w:rPr>
          <w:rFonts w:ascii="Times New Roman" w:hAnsi="Times New Roman"/>
          <w:sz w:val="28"/>
          <w:szCs w:val="28"/>
          <w:lang w:val="uk-UA"/>
        </w:rPr>
        <w:t xml:space="preserve"> мобільних. На території Луцької міської територіальної громади показники з вакцинації населення становлять 30-50 % від середнього показника по Волинській області.</w:t>
      </w:r>
    </w:p>
    <w:p w:rsidR="000308EB" w:rsidRPr="00D9120E" w:rsidRDefault="000308EB" w:rsidP="0096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120E">
        <w:rPr>
          <w:rFonts w:ascii="Times New Roman" w:hAnsi="Times New Roman"/>
          <w:sz w:val="28"/>
          <w:szCs w:val="28"/>
          <w:lang w:val="uk-UA"/>
        </w:rPr>
        <w:t xml:space="preserve">Комунальними підприємствами охорони здоров’я з Національною службою здоров’я України </w:t>
      </w:r>
      <w:r>
        <w:rPr>
          <w:rFonts w:ascii="Times New Roman" w:hAnsi="Times New Roman"/>
          <w:sz w:val="28"/>
          <w:szCs w:val="28"/>
          <w:lang w:val="uk-UA"/>
        </w:rPr>
        <w:t>підписані</w:t>
      </w:r>
      <w:r w:rsidRPr="00D9120E">
        <w:rPr>
          <w:rFonts w:ascii="Times New Roman" w:hAnsi="Times New Roman"/>
          <w:sz w:val="28"/>
          <w:szCs w:val="28"/>
          <w:lang w:val="uk-UA"/>
        </w:rPr>
        <w:t xml:space="preserve"> договори про медичне обслуговування населення за програмою медичних гарантій на </w:t>
      </w:r>
      <w:r>
        <w:rPr>
          <w:rFonts w:ascii="Times New Roman" w:hAnsi="Times New Roman"/>
          <w:sz w:val="28"/>
          <w:szCs w:val="28"/>
          <w:lang w:val="uk-UA"/>
        </w:rPr>
        <w:t>проведення вакцинації населення</w:t>
      </w:r>
      <w:r w:rsidRPr="00D9120E">
        <w:rPr>
          <w:rFonts w:ascii="Times New Roman" w:hAnsi="Times New Roman"/>
          <w:sz w:val="28"/>
          <w:szCs w:val="28"/>
          <w:lang w:val="uk-UA"/>
        </w:rPr>
        <w:t xml:space="preserve"> мобільними бригадами. Однак, починаючи з червня 2021 року НСЗУ затримує помісячну оплату відповідно до умов </w:t>
      </w:r>
      <w:r>
        <w:rPr>
          <w:rFonts w:ascii="Times New Roman" w:hAnsi="Times New Roman"/>
          <w:sz w:val="28"/>
          <w:szCs w:val="28"/>
          <w:lang w:val="uk-UA"/>
        </w:rPr>
        <w:t>укладених</w:t>
      </w:r>
      <w:r w:rsidRPr="00D9120E">
        <w:rPr>
          <w:rFonts w:ascii="Times New Roman" w:hAnsi="Times New Roman"/>
          <w:sz w:val="28"/>
          <w:szCs w:val="28"/>
          <w:lang w:val="uk-UA"/>
        </w:rPr>
        <w:t xml:space="preserve"> договорів.</w:t>
      </w:r>
    </w:p>
    <w:p w:rsidR="000308EB" w:rsidRPr="00D9120E" w:rsidRDefault="000308EB" w:rsidP="0096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120E">
        <w:rPr>
          <w:rFonts w:ascii="Times New Roman" w:hAnsi="Times New Roman"/>
          <w:sz w:val="28"/>
          <w:szCs w:val="28"/>
          <w:lang w:val="uk-UA"/>
        </w:rPr>
        <w:t>Вимагати від органів місцевого самоврядування на виконання протокольних доручень Офісу Президента України та розпорядження керівника робіт з ліквідації наслідків медико-біологічної надзвичайної ситуації природного характеру регіонального рівня</w:t>
      </w:r>
      <w:r>
        <w:rPr>
          <w:rFonts w:ascii="Times New Roman" w:hAnsi="Times New Roman"/>
          <w:sz w:val="28"/>
          <w:szCs w:val="28"/>
          <w:lang w:val="uk-UA"/>
        </w:rPr>
        <w:t xml:space="preserve"> пов’язаної із поширенням корона</w:t>
      </w:r>
      <w:r w:rsidRPr="00D9120E">
        <w:rPr>
          <w:rFonts w:ascii="Times New Roman" w:hAnsi="Times New Roman"/>
          <w:sz w:val="28"/>
          <w:szCs w:val="28"/>
          <w:lang w:val="uk-UA"/>
        </w:rPr>
        <w:t>вірусної хвороби COVID-19 від 23 липня 2021 року № 9 «Про забезпечення належної роботи пунктів щеплень та центрів вакцинації населення в області», вжити заходів щодо організації графіку роботи пунктів та центрів вакцинації впродовж 7 (семи) днів на тиждень з 09 години до 19 години, і не фінансувати працю медичних працівників, які задіяні у проведенні вакцинації є неприйнятним та перекладає відповідальність держави на органи місцевого самоврядування.</w:t>
      </w:r>
    </w:p>
    <w:p w:rsidR="000308EB" w:rsidRPr="00D9120E" w:rsidRDefault="000308EB" w:rsidP="0096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120E">
        <w:rPr>
          <w:rFonts w:ascii="Times New Roman" w:hAnsi="Times New Roman"/>
          <w:sz w:val="28"/>
          <w:szCs w:val="28"/>
          <w:lang w:val="uk-UA"/>
        </w:rPr>
        <w:t xml:space="preserve">Така ж ситуація і </w:t>
      </w:r>
      <w:r>
        <w:rPr>
          <w:rFonts w:ascii="Times New Roman" w:hAnsi="Times New Roman"/>
          <w:sz w:val="28"/>
          <w:szCs w:val="28"/>
          <w:lang w:val="uk-UA"/>
        </w:rPr>
        <w:t>з оплати</w:t>
      </w:r>
      <w:r w:rsidRPr="00D9120E">
        <w:rPr>
          <w:rFonts w:ascii="Times New Roman" w:hAnsi="Times New Roman"/>
          <w:sz w:val="28"/>
          <w:szCs w:val="28"/>
          <w:lang w:val="uk-UA"/>
        </w:rPr>
        <w:t xml:space="preserve"> пакетів надання вторинної медичної допомоги (стаціонарної і амбулаторно-поліклінічної) відповідно до умов законтрактованих договорів, що негативно впливає на функціонування комунальних підприємств охорони здоров’я.</w:t>
      </w:r>
    </w:p>
    <w:p w:rsidR="000308EB" w:rsidRPr="00D9120E" w:rsidRDefault="000308EB" w:rsidP="0096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120E">
        <w:rPr>
          <w:rFonts w:ascii="Times New Roman" w:hAnsi="Times New Roman"/>
          <w:sz w:val="28"/>
          <w:szCs w:val="28"/>
          <w:lang w:val="uk-UA"/>
        </w:rPr>
        <w:t>Невчасн</w:t>
      </w:r>
      <w:r>
        <w:rPr>
          <w:rFonts w:ascii="Times New Roman" w:hAnsi="Times New Roman"/>
          <w:sz w:val="28"/>
          <w:szCs w:val="28"/>
          <w:lang w:val="uk-UA"/>
        </w:rPr>
        <w:t>е отримання коштів</w:t>
      </w:r>
      <w:r w:rsidRPr="00D9120E">
        <w:rPr>
          <w:rFonts w:ascii="Times New Roman" w:hAnsi="Times New Roman"/>
          <w:sz w:val="28"/>
          <w:szCs w:val="28"/>
          <w:lang w:val="uk-UA"/>
        </w:rPr>
        <w:t xml:space="preserve"> створю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D9120E">
        <w:rPr>
          <w:rFonts w:ascii="Times New Roman" w:hAnsi="Times New Roman"/>
          <w:sz w:val="28"/>
          <w:szCs w:val="28"/>
          <w:lang w:val="uk-UA"/>
        </w:rPr>
        <w:t xml:space="preserve"> ризик утворення кредиторської заборгованості із виплати заробітної плати працівникам, соціальної напруги в колективах, непорозуміння з поста</w:t>
      </w:r>
      <w:r>
        <w:rPr>
          <w:rFonts w:ascii="Times New Roman" w:hAnsi="Times New Roman"/>
          <w:sz w:val="28"/>
          <w:szCs w:val="28"/>
          <w:lang w:val="uk-UA"/>
        </w:rPr>
        <w:t>чальниками медикаментів, послуг</w:t>
      </w:r>
      <w:r w:rsidRPr="00D9120E"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p w:rsidR="000308EB" w:rsidRPr="00D9120E" w:rsidRDefault="000308EB" w:rsidP="0096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120E">
        <w:rPr>
          <w:rFonts w:ascii="Times New Roman" w:hAnsi="Times New Roman"/>
          <w:sz w:val="28"/>
          <w:szCs w:val="28"/>
          <w:lang w:val="uk-UA"/>
        </w:rPr>
        <w:t>Враховуючи вищенаведене, вимагаємо забезпечити вчасність оплати за надані медичні послуги відповідно до умов</w:t>
      </w:r>
      <w:r>
        <w:rPr>
          <w:rFonts w:ascii="Times New Roman" w:hAnsi="Times New Roman"/>
          <w:sz w:val="28"/>
          <w:szCs w:val="28"/>
          <w:lang w:val="uk-UA"/>
        </w:rPr>
        <w:t xml:space="preserve"> укладених</w:t>
      </w:r>
      <w:r w:rsidRPr="00D9120E">
        <w:rPr>
          <w:rFonts w:ascii="Times New Roman" w:hAnsi="Times New Roman"/>
          <w:sz w:val="28"/>
          <w:szCs w:val="28"/>
          <w:lang w:val="uk-UA"/>
        </w:rPr>
        <w:t xml:space="preserve"> договорів.</w:t>
      </w:r>
    </w:p>
    <w:p w:rsidR="000308EB" w:rsidRPr="00D9120E" w:rsidRDefault="000308EB" w:rsidP="0096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08EB" w:rsidRPr="00D9120E" w:rsidRDefault="000308EB" w:rsidP="0096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08EB" w:rsidRPr="00D9120E" w:rsidRDefault="000308EB" w:rsidP="009654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08EB" w:rsidRPr="00D9120E" w:rsidRDefault="000308EB" w:rsidP="00965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120E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D9120E">
        <w:rPr>
          <w:rFonts w:ascii="Times New Roman" w:hAnsi="Times New Roman"/>
          <w:sz w:val="28"/>
          <w:szCs w:val="28"/>
          <w:lang w:val="uk-UA"/>
        </w:rPr>
        <w:t xml:space="preserve">    Юрій БЕЗПЯТКО</w:t>
      </w:r>
    </w:p>
    <w:sectPr w:rsidR="000308EB" w:rsidRPr="00D9120E" w:rsidSect="00D011A9">
      <w:pgSz w:w="11906" w:h="16838"/>
      <w:pgMar w:top="851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C39"/>
    <w:rsid w:val="000308EB"/>
    <w:rsid w:val="000708F7"/>
    <w:rsid w:val="001B3EF5"/>
    <w:rsid w:val="0034167C"/>
    <w:rsid w:val="00352875"/>
    <w:rsid w:val="00392E4A"/>
    <w:rsid w:val="0053675F"/>
    <w:rsid w:val="00547E29"/>
    <w:rsid w:val="0055580B"/>
    <w:rsid w:val="005903F8"/>
    <w:rsid w:val="00632441"/>
    <w:rsid w:val="0067228B"/>
    <w:rsid w:val="006B3E39"/>
    <w:rsid w:val="00704051"/>
    <w:rsid w:val="007C4174"/>
    <w:rsid w:val="00857DE9"/>
    <w:rsid w:val="00926C39"/>
    <w:rsid w:val="00965406"/>
    <w:rsid w:val="009C449A"/>
    <w:rsid w:val="009F002E"/>
    <w:rsid w:val="00A14CD7"/>
    <w:rsid w:val="00A76C04"/>
    <w:rsid w:val="00B13B39"/>
    <w:rsid w:val="00B628C8"/>
    <w:rsid w:val="00BC77FD"/>
    <w:rsid w:val="00C8009E"/>
    <w:rsid w:val="00CC05E6"/>
    <w:rsid w:val="00D011A9"/>
    <w:rsid w:val="00D9120E"/>
    <w:rsid w:val="00D91FBA"/>
    <w:rsid w:val="00DC2EC2"/>
    <w:rsid w:val="00E517C8"/>
    <w:rsid w:val="00E728B0"/>
    <w:rsid w:val="00E9077A"/>
    <w:rsid w:val="00EC6819"/>
    <w:rsid w:val="00EE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39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2605</Words>
  <Characters>1486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sheremeta</cp:lastModifiedBy>
  <cp:revision>11</cp:revision>
  <cp:lastPrinted>2021-08-12T12:28:00Z</cp:lastPrinted>
  <dcterms:created xsi:type="dcterms:W3CDTF">2021-08-12T12:33:00Z</dcterms:created>
  <dcterms:modified xsi:type="dcterms:W3CDTF">2021-08-17T07:40:00Z</dcterms:modified>
</cp:coreProperties>
</file>