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F03C8" w14:textId="7CD917D0" w:rsidR="00D51B8D" w:rsidRPr="009814A8" w:rsidRDefault="00ED08B7" w:rsidP="000D7BAD">
      <w:pPr>
        <w:spacing w:after="0"/>
        <w:ind w:firstLine="11199"/>
        <w:rPr>
          <w:rFonts w:ascii="Times New Roman" w:hAnsi="Times New Roman" w:cs="Times New Roman"/>
          <w:sz w:val="24"/>
          <w:szCs w:val="24"/>
        </w:rPr>
      </w:pPr>
      <w:bookmarkStart w:id="0" w:name="_Hlk82774779"/>
      <w:r w:rsidRPr="009814A8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A252E8" w:rsidRPr="009814A8">
        <w:rPr>
          <w:rFonts w:ascii="Times New Roman" w:hAnsi="Times New Roman" w:cs="Times New Roman"/>
          <w:sz w:val="24"/>
          <w:szCs w:val="24"/>
        </w:rPr>
        <w:t>22</w:t>
      </w:r>
    </w:p>
    <w:p w14:paraId="0E30B237" w14:textId="0E5D7A46" w:rsidR="00ED08B7" w:rsidRPr="009814A8" w:rsidRDefault="00ED08B7" w:rsidP="000D7BAD">
      <w:pPr>
        <w:spacing w:after="0"/>
        <w:ind w:firstLine="11199"/>
        <w:rPr>
          <w:rFonts w:ascii="Times New Roman" w:hAnsi="Times New Roman" w:cs="Times New Roman"/>
          <w:sz w:val="24"/>
          <w:szCs w:val="24"/>
        </w:rPr>
      </w:pPr>
      <w:r w:rsidRPr="009814A8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14:paraId="008C04C2" w14:textId="77777777" w:rsidR="000D7BAD" w:rsidRPr="009814A8" w:rsidRDefault="00ED08B7" w:rsidP="000D7BAD">
      <w:pPr>
        <w:spacing w:after="0"/>
        <w:ind w:firstLine="11199"/>
        <w:rPr>
          <w:rFonts w:ascii="Times New Roman" w:hAnsi="Times New Roman" w:cs="Times New Roman"/>
          <w:sz w:val="24"/>
          <w:szCs w:val="24"/>
        </w:rPr>
      </w:pPr>
      <w:r w:rsidRPr="009814A8">
        <w:rPr>
          <w:rFonts w:ascii="Times New Roman" w:hAnsi="Times New Roman" w:cs="Times New Roman"/>
          <w:sz w:val="24"/>
          <w:szCs w:val="24"/>
        </w:rPr>
        <w:t>міської ради</w:t>
      </w:r>
    </w:p>
    <w:p w14:paraId="33287EC9" w14:textId="482ECE11" w:rsidR="00ED08B7" w:rsidRPr="009814A8" w:rsidRDefault="000D7BAD" w:rsidP="000D7BAD">
      <w:pPr>
        <w:spacing w:after="0"/>
        <w:ind w:firstLine="11199"/>
        <w:rPr>
          <w:rFonts w:ascii="Times New Roman" w:hAnsi="Times New Roman" w:cs="Times New Roman"/>
          <w:sz w:val="24"/>
          <w:szCs w:val="24"/>
        </w:rPr>
      </w:pPr>
      <w:r w:rsidRPr="009814A8">
        <w:rPr>
          <w:rFonts w:ascii="Times New Roman" w:hAnsi="Times New Roman" w:cs="Times New Roman"/>
          <w:sz w:val="24"/>
          <w:szCs w:val="24"/>
        </w:rPr>
        <w:t>___</w:t>
      </w:r>
      <w:r w:rsidR="00ED08B7" w:rsidRPr="009814A8">
        <w:rPr>
          <w:rFonts w:ascii="Times New Roman" w:hAnsi="Times New Roman" w:cs="Times New Roman"/>
          <w:sz w:val="24"/>
          <w:szCs w:val="24"/>
        </w:rPr>
        <w:t>________</w:t>
      </w:r>
      <w:r w:rsidRPr="009814A8">
        <w:rPr>
          <w:rFonts w:ascii="Times New Roman" w:hAnsi="Times New Roman" w:cs="Times New Roman"/>
          <w:sz w:val="24"/>
          <w:szCs w:val="24"/>
        </w:rPr>
        <w:t>___</w:t>
      </w:r>
      <w:r w:rsidR="00ED08B7" w:rsidRPr="009814A8">
        <w:rPr>
          <w:rFonts w:ascii="Times New Roman" w:hAnsi="Times New Roman" w:cs="Times New Roman"/>
          <w:sz w:val="24"/>
          <w:szCs w:val="24"/>
        </w:rPr>
        <w:t>№</w:t>
      </w:r>
      <w:r w:rsidRPr="009814A8">
        <w:rPr>
          <w:rFonts w:ascii="Times New Roman" w:hAnsi="Times New Roman" w:cs="Times New Roman"/>
          <w:sz w:val="24"/>
          <w:szCs w:val="24"/>
        </w:rPr>
        <w:t>_________</w:t>
      </w:r>
      <w:r w:rsidR="00ED08B7" w:rsidRPr="009814A8">
        <w:rPr>
          <w:rFonts w:ascii="Times New Roman" w:hAnsi="Times New Roman" w:cs="Times New Roman"/>
          <w:sz w:val="24"/>
          <w:szCs w:val="24"/>
        </w:rPr>
        <w:t>___</w:t>
      </w:r>
    </w:p>
    <w:bookmarkEnd w:id="0"/>
    <w:p w14:paraId="17706E3F" w14:textId="77777777" w:rsidR="00ED08B7" w:rsidRPr="009814A8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</w:p>
    <w:p w14:paraId="5F59F3EE" w14:textId="77777777" w:rsidR="00A252E8" w:rsidRPr="009814A8" w:rsidRDefault="000D7BAD" w:rsidP="00A25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4A8">
        <w:rPr>
          <w:rFonts w:ascii="Times New Roman" w:hAnsi="Times New Roman" w:cs="Times New Roman"/>
          <w:sz w:val="24"/>
          <w:szCs w:val="24"/>
        </w:rPr>
        <w:t xml:space="preserve">Структура </w:t>
      </w:r>
      <w:proofErr w:type="spellStart"/>
      <w:r w:rsidR="00A252E8" w:rsidRPr="009814A8">
        <w:rPr>
          <w:rFonts w:ascii="Times New Roman" w:hAnsi="Times New Roman" w:cs="Times New Roman"/>
          <w:sz w:val="24"/>
          <w:szCs w:val="24"/>
        </w:rPr>
        <w:t>одноставкових</w:t>
      </w:r>
      <w:proofErr w:type="spellEnd"/>
      <w:r w:rsidR="00A252E8" w:rsidRPr="009814A8">
        <w:rPr>
          <w:rFonts w:ascii="Times New Roman" w:hAnsi="Times New Roman" w:cs="Times New Roman"/>
          <w:sz w:val="24"/>
          <w:szCs w:val="24"/>
        </w:rPr>
        <w:t xml:space="preserve"> тарифів ДКП "</w:t>
      </w:r>
      <w:proofErr w:type="spellStart"/>
      <w:r w:rsidR="00A252E8" w:rsidRPr="009814A8">
        <w:rPr>
          <w:rFonts w:ascii="Times New Roman" w:hAnsi="Times New Roman" w:cs="Times New Roman"/>
          <w:sz w:val="24"/>
          <w:szCs w:val="24"/>
        </w:rPr>
        <w:t>Луцьктепло</w:t>
      </w:r>
      <w:proofErr w:type="spellEnd"/>
      <w:r w:rsidR="00A252E8" w:rsidRPr="009814A8">
        <w:rPr>
          <w:rFonts w:ascii="Times New Roman" w:hAnsi="Times New Roman" w:cs="Times New Roman"/>
          <w:sz w:val="24"/>
          <w:szCs w:val="24"/>
        </w:rPr>
        <w:t xml:space="preserve">" на послуги з постачання гарячої води </w:t>
      </w:r>
    </w:p>
    <w:p w14:paraId="09FBEEA3" w14:textId="46950E7F" w:rsidR="000D7BAD" w:rsidRPr="009814A8" w:rsidRDefault="00A252E8" w:rsidP="00A252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4A8">
        <w:rPr>
          <w:rFonts w:ascii="Times New Roman" w:hAnsi="Times New Roman" w:cs="Times New Roman"/>
          <w:sz w:val="24"/>
          <w:szCs w:val="24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54581E99" w14:textId="77777777" w:rsidR="00ED08B7" w:rsidRPr="009814A8" w:rsidRDefault="00ED08B7" w:rsidP="00ED08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14A8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 ПДВ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3416"/>
        <w:gridCol w:w="1097"/>
        <w:gridCol w:w="997"/>
        <w:gridCol w:w="1099"/>
        <w:gridCol w:w="1043"/>
        <w:gridCol w:w="1002"/>
        <w:gridCol w:w="928"/>
        <w:gridCol w:w="1092"/>
        <w:gridCol w:w="1013"/>
        <w:gridCol w:w="1180"/>
        <w:gridCol w:w="1220"/>
      </w:tblGrid>
      <w:tr w:rsidR="00A252E8" w:rsidRPr="009814A8" w14:paraId="4448E63E" w14:textId="77777777" w:rsidTr="00A252E8">
        <w:trPr>
          <w:trHeight w:val="330"/>
        </w:trPr>
        <w:tc>
          <w:tcPr>
            <w:tcW w:w="756" w:type="dxa"/>
            <w:vMerge w:val="restart"/>
            <w:hideMark/>
          </w:tcPr>
          <w:p w14:paraId="4D10257B" w14:textId="77777777" w:rsidR="00A252E8" w:rsidRPr="009814A8" w:rsidRDefault="00A252E8" w:rsidP="00DC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A8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416" w:type="dxa"/>
            <w:vMerge w:val="restart"/>
            <w:hideMark/>
          </w:tcPr>
          <w:p w14:paraId="7F7ABB78" w14:textId="77777777" w:rsidR="00A252E8" w:rsidRPr="009814A8" w:rsidRDefault="00A252E8" w:rsidP="00DC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A8">
              <w:rPr>
                <w:rFonts w:ascii="Times New Roman" w:hAnsi="Times New Roman" w:cs="Times New Roman"/>
                <w:sz w:val="24"/>
                <w:szCs w:val="24"/>
              </w:rPr>
              <w:t>Назва показника</w:t>
            </w:r>
          </w:p>
        </w:tc>
        <w:tc>
          <w:tcPr>
            <w:tcW w:w="10671" w:type="dxa"/>
            <w:gridSpan w:val="10"/>
            <w:hideMark/>
          </w:tcPr>
          <w:p w14:paraId="2276D7FE" w14:textId="77777777" w:rsidR="00A252E8" w:rsidRPr="009814A8" w:rsidRDefault="00A252E8" w:rsidP="00DC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A8">
              <w:rPr>
                <w:rFonts w:ascii="Times New Roman" w:hAnsi="Times New Roman" w:cs="Times New Roman"/>
                <w:sz w:val="24"/>
                <w:szCs w:val="24"/>
              </w:rPr>
              <w:t>Послуга з постачання гарячої води</w:t>
            </w:r>
          </w:p>
        </w:tc>
      </w:tr>
      <w:tr w:rsidR="00A252E8" w:rsidRPr="00A252E8" w14:paraId="59CAB850" w14:textId="77777777" w:rsidTr="00A252E8">
        <w:trPr>
          <w:trHeight w:val="330"/>
        </w:trPr>
        <w:tc>
          <w:tcPr>
            <w:tcW w:w="756" w:type="dxa"/>
            <w:vMerge/>
            <w:hideMark/>
          </w:tcPr>
          <w:p w14:paraId="3BB5B07D" w14:textId="77777777" w:rsidR="00A252E8" w:rsidRPr="00A252E8" w:rsidRDefault="00A252E8" w:rsidP="00DC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  <w:hideMark/>
          </w:tcPr>
          <w:p w14:paraId="44408EB1" w14:textId="77777777" w:rsidR="00A252E8" w:rsidRPr="00A252E8" w:rsidRDefault="00A252E8" w:rsidP="00DC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gridSpan w:val="4"/>
            <w:hideMark/>
          </w:tcPr>
          <w:p w14:paraId="7BAEE9A0" w14:textId="77777777" w:rsidR="00A252E8" w:rsidRPr="00A252E8" w:rsidRDefault="00A252E8" w:rsidP="00DC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для потреб населення</w:t>
            </w:r>
          </w:p>
        </w:tc>
        <w:tc>
          <w:tcPr>
            <w:tcW w:w="1930" w:type="dxa"/>
            <w:gridSpan w:val="2"/>
            <w:vMerge w:val="restart"/>
            <w:hideMark/>
          </w:tcPr>
          <w:p w14:paraId="00458A5A" w14:textId="77777777" w:rsidR="00A252E8" w:rsidRPr="00A252E8" w:rsidRDefault="00A252E8" w:rsidP="00DC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4505" w:type="dxa"/>
            <w:gridSpan w:val="4"/>
            <w:hideMark/>
          </w:tcPr>
          <w:p w14:paraId="06D94F7A" w14:textId="77777777" w:rsidR="00A252E8" w:rsidRPr="00A252E8" w:rsidRDefault="00A252E8" w:rsidP="00DC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для потреб інших споживачів</w:t>
            </w:r>
          </w:p>
        </w:tc>
      </w:tr>
      <w:tr w:rsidR="00A252E8" w:rsidRPr="00A252E8" w14:paraId="5D38DD9C" w14:textId="77777777" w:rsidTr="00A252E8">
        <w:trPr>
          <w:trHeight w:val="615"/>
        </w:trPr>
        <w:tc>
          <w:tcPr>
            <w:tcW w:w="756" w:type="dxa"/>
            <w:vMerge/>
            <w:hideMark/>
          </w:tcPr>
          <w:p w14:paraId="510DB7BC" w14:textId="77777777" w:rsidR="00A252E8" w:rsidRPr="00A252E8" w:rsidRDefault="00A252E8" w:rsidP="00DC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  <w:hideMark/>
          </w:tcPr>
          <w:p w14:paraId="164E7A52" w14:textId="77777777" w:rsidR="00A252E8" w:rsidRPr="00A252E8" w:rsidRDefault="00A252E8" w:rsidP="00DC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hideMark/>
          </w:tcPr>
          <w:p w14:paraId="5BB75927" w14:textId="36DC348B" w:rsidR="00A252E8" w:rsidRPr="00A252E8" w:rsidRDefault="00DC6491" w:rsidP="00DC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врахування витрат на встановлення ВКО</w:t>
            </w:r>
          </w:p>
        </w:tc>
        <w:tc>
          <w:tcPr>
            <w:tcW w:w="2142" w:type="dxa"/>
            <w:gridSpan w:val="2"/>
            <w:hideMark/>
          </w:tcPr>
          <w:p w14:paraId="23E4244E" w14:textId="648480AB" w:rsidR="00A252E8" w:rsidRPr="00A252E8" w:rsidRDefault="00DC6491" w:rsidP="00DC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врахуванням витрат на встановлення ВКО</w:t>
            </w:r>
          </w:p>
        </w:tc>
        <w:tc>
          <w:tcPr>
            <w:tcW w:w="1930" w:type="dxa"/>
            <w:gridSpan w:val="2"/>
            <w:vMerge/>
            <w:hideMark/>
          </w:tcPr>
          <w:p w14:paraId="025196D6" w14:textId="77777777" w:rsidR="00A252E8" w:rsidRPr="00A252E8" w:rsidRDefault="00A252E8" w:rsidP="00DC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hideMark/>
          </w:tcPr>
          <w:p w14:paraId="0F1442B2" w14:textId="6CCF825B" w:rsidR="00A252E8" w:rsidRPr="00A252E8" w:rsidRDefault="00DC6491" w:rsidP="00DC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врахування витрат на встановлення ВКО</w:t>
            </w:r>
          </w:p>
        </w:tc>
        <w:tc>
          <w:tcPr>
            <w:tcW w:w="2400" w:type="dxa"/>
            <w:gridSpan w:val="2"/>
            <w:hideMark/>
          </w:tcPr>
          <w:p w14:paraId="174F6DED" w14:textId="05846032" w:rsidR="00A252E8" w:rsidRPr="00A252E8" w:rsidRDefault="00DC6491" w:rsidP="00DC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врахуванням витрат на встановлення ВКО</w:t>
            </w:r>
          </w:p>
        </w:tc>
      </w:tr>
      <w:tr w:rsidR="00A252E8" w:rsidRPr="00A252E8" w14:paraId="4D959CFC" w14:textId="77777777" w:rsidTr="00A252E8">
        <w:trPr>
          <w:trHeight w:val="330"/>
        </w:trPr>
        <w:tc>
          <w:tcPr>
            <w:tcW w:w="756" w:type="dxa"/>
            <w:vMerge/>
            <w:hideMark/>
          </w:tcPr>
          <w:p w14:paraId="699A9292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  <w:hideMark/>
          </w:tcPr>
          <w:p w14:paraId="69F5D044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hideMark/>
          </w:tcPr>
          <w:p w14:paraId="1643A9C1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997" w:type="dxa"/>
            <w:hideMark/>
          </w:tcPr>
          <w:p w14:paraId="3CD41DEA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грн/м</w:t>
            </w:r>
            <w:r w:rsidRPr="00A252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99" w:type="dxa"/>
            <w:hideMark/>
          </w:tcPr>
          <w:p w14:paraId="308C7AD1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043" w:type="dxa"/>
            <w:hideMark/>
          </w:tcPr>
          <w:p w14:paraId="1850717B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грн/м3</w:t>
            </w:r>
          </w:p>
        </w:tc>
        <w:tc>
          <w:tcPr>
            <w:tcW w:w="1002" w:type="dxa"/>
            <w:hideMark/>
          </w:tcPr>
          <w:p w14:paraId="611E2F15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928" w:type="dxa"/>
            <w:hideMark/>
          </w:tcPr>
          <w:p w14:paraId="5E0129B2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грн/м</w:t>
            </w:r>
            <w:r w:rsidRPr="00A252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92" w:type="dxa"/>
            <w:hideMark/>
          </w:tcPr>
          <w:p w14:paraId="6DA96F2C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013" w:type="dxa"/>
            <w:hideMark/>
          </w:tcPr>
          <w:p w14:paraId="181ADF33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грн/м</w:t>
            </w:r>
            <w:r w:rsidRPr="00A252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59F176E0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220" w:type="dxa"/>
            <w:noWrap/>
            <w:hideMark/>
          </w:tcPr>
          <w:p w14:paraId="1F6A56EE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грн/м3</w:t>
            </w:r>
          </w:p>
        </w:tc>
      </w:tr>
      <w:tr w:rsidR="00A252E8" w:rsidRPr="00A252E8" w14:paraId="0900343D" w14:textId="77777777" w:rsidTr="00A252E8">
        <w:trPr>
          <w:trHeight w:val="735"/>
        </w:trPr>
        <w:tc>
          <w:tcPr>
            <w:tcW w:w="756" w:type="dxa"/>
            <w:hideMark/>
          </w:tcPr>
          <w:p w14:paraId="0DB66D3E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6" w:type="dxa"/>
            <w:hideMark/>
          </w:tcPr>
          <w:p w14:paraId="2A89AB28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097" w:type="dxa"/>
            <w:hideMark/>
          </w:tcPr>
          <w:p w14:paraId="7E77E9E1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110 121,56</w:t>
            </w:r>
          </w:p>
        </w:tc>
        <w:tc>
          <w:tcPr>
            <w:tcW w:w="997" w:type="dxa"/>
            <w:hideMark/>
          </w:tcPr>
          <w:p w14:paraId="59546076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93,29</w:t>
            </w:r>
          </w:p>
        </w:tc>
        <w:tc>
          <w:tcPr>
            <w:tcW w:w="1099" w:type="dxa"/>
            <w:hideMark/>
          </w:tcPr>
          <w:p w14:paraId="1505754C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1 529,10</w:t>
            </w:r>
          </w:p>
        </w:tc>
        <w:tc>
          <w:tcPr>
            <w:tcW w:w="1043" w:type="dxa"/>
            <w:hideMark/>
          </w:tcPr>
          <w:p w14:paraId="0D71A3B4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93,29</w:t>
            </w:r>
          </w:p>
        </w:tc>
        <w:tc>
          <w:tcPr>
            <w:tcW w:w="1002" w:type="dxa"/>
            <w:hideMark/>
          </w:tcPr>
          <w:p w14:paraId="5BA1E19E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2 965,67</w:t>
            </w:r>
          </w:p>
        </w:tc>
        <w:tc>
          <w:tcPr>
            <w:tcW w:w="928" w:type="dxa"/>
            <w:hideMark/>
          </w:tcPr>
          <w:p w14:paraId="6C595133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156,21</w:t>
            </w:r>
          </w:p>
        </w:tc>
        <w:tc>
          <w:tcPr>
            <w:tcW w:w="1092" w:type="dxa"/>
            <w:hideMark/>
          </w:tcPr>
          <w:p w14:paraId="398CF376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415,42</w:t>
            </w:r>
          </w:p>
        </w:tc>
        <w:tc>
          <w:tcPr>
            <w:tcW w:w="1013" w:type="dxa"/>
            <w:hideMark/>
          </w:tcPr>
          <w:p w14:paraId="6F64B8ED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156,95</w:t>
            </w:r>
          </w:p>
        </w:tc>
        <w:tc>
          <w:tcPr>
            <w:tcW w:w="1180" w:type="dxa"/>
            <w:hideMark/>
          </w:tcPr>
          <w:p w14:paraId="06174BBF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20" w:type="dxa"/>
            <w:hideMark/>
          </w:tcPr>
          <w:p w14:paraId="46C18460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156,95</w:t>
            </w:r>
          </w:p>
        </w:tc>
      </w:tr>
      <w:tr w:rsidR="00A252E8" w:rsidRPr="00A252E8" w14:paraId="7DA877D8" w14:textId="77777777" w:rsidTr="00A252E8">
        <w:trPr>
          <w:trHeight w:val="705"/>
        </w:trPr>
        <w:tc>
          <w:tcPr>
            <w:tcW w:w="756" w:type="dxa"/>
            <w:hideMark/>
          </w:tcPr>
          <w:p w14:paraId="67E0C812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6" w:type="dxa"/>
            <w:hideMark/>
          </w:tcPr>
          <w:p w14:paraId="3568586B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1097" w:type="dxa"/>
            <w:hideMark/>
          </w:tcPr>
          <w:p w14:paraId="7F14E0B3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10 541,54</w:t>
            </w:r>
          </w:p>
        </w:tc>
        <w:tc>
          <w:tcPr>
            <w:tcW w:w="997" w:type="dxa"/>
            <w:hideMark/>
          </w:tcPr>
          <w:p w14:paraId="5EFD3F71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099" w:type="dxa"/>
            <w:hideMark/>
          </w:tcPr>
          <w:p w14:paraId="3477BB2D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146,37</w:t>
            </w:r>
          </w:p>
        </w:tc>
        <w:tc>
          <w:tcPr>
            <w:tcW w:w="1043" w:type="dxa"/>
            <w:hideMark/>
          </w:tcPr>
          <w:p w14:paraId="7054811D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002" w:type="dxa"/>
            <w:hideMark/>
          </w:tcPr>
          <w:p w14:paraId="74EA3895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169,53</w:t>
            </w:r>
          </w:p>
        </w:tc>
        <w:tc>
          <w:tcPr>
            <w:tcW w:w="928" w:type="dxa"/>
            <w:hideMark/>
          </w:tcPr>
          <w:p w14:paraId="5889A07E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092" w:type="dxa"/>
            <w:hideMark/>
          </w:tcPr>
          <w:p w14:paraId="32DEDF0F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23,64</w:t>
            </w:r>
          </w:p>
        </w:tc>
        <w:tc>
          <w:tcPr>
            <w:tcW w:w="1013" w:type="dxa"/>
            <w:hideMark/>
          </w:tcPr>
          <w:p w14:paraId="2B2021C2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180" w:type="dxa"/>
            <w:hideMark/>
          </w:tcPr>
          <w:p w14:paraId="0ABBEB1E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20" w:type="dxa"/>
            <w:hideMark/>
          </w:tcPr>
          <w:p w14:paraId="663796FE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</w:tr>
      <w:tr w:rsidR="00A252E8" w:rsidRPr="00A252E8" w14:paraId="1CB7EA3A" w14:textId="77777777" w:rsidTr="00A252E8">
        <w:trPr>
          <w:trHeight w:val="705"/>
        </w:trPr>
        <w:tc>
          <w:tcPr>
            <w:tcW w:w="756" w:type="dxa"/>
            <w:hideMark/>
          </w:tcPr>
          <w:p w14:paraId="430A970C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6" w:type="dxa"/>
            <w:hideMark/>
          </w:tcPr>
          <w:p w14:paraId="085191B0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097" w:type="dxa"/>
            <w:hideMark/>
          </w:tcPr>
          <w:p w14:paraId="3C4EB6BF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6 233,61</w:t>
            </w:r>
          </w:p>
        </w:tc>
        <w:tc>
          <w:tcPr>
            <w:tcW w:w="997" w:type="dxa"/>
            <w:hideMark/>
          </w:tcPr>
          <w:p w14:paraId="32C5A4DD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1099" w:type="dxa"/>
            <w:hideMark/>
          </w:tcPr>
          <w:p w14:paraId="63528634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86,56</w:t>
            </w:r>
          </w:p>
        </w:tc>
        <w:tc>
          <w:tcPr>
            <w:tcW w:w="1043" w:type="dxa"/>
            <w:hideMark/>
          </w:tcPr>
          <w:p w14:paraId="6FF36383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1002" w:type="dxa"/>
            <w:hideMark/>
          </w:tcPr>
          <w:p w14:paraId="673D84A2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100,25</w:t>
            </w:r>
          </w:p>
        </w:tc>
        <w:tc>
          <w:tcPr>
            <w:tcW w:w="928" w:type="dxa"/>
            <w:hideMark/>
          </w:tcPr>
          <w:p w14:paraId="3E16385B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1092" w:type="dxa"/>
            <w:hideMark/>
          </w:tcPr>
          <w:p w14:paraId="757CDE69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13,98</w:t>
            </w:r>
          </w:p>
        </w:tc>
        <w:tc>
          <w:tcPr>
            <w:tcW w:w="1013" w:type="dxa"/>
            <w:hideMark/>
          </w:tcPr>
          <w:p w14:paraId="526D5CCD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1180" w:type="dxa"/>
            <w:hideMark/>
          </w:tcPr>
          <w:p w14:paraId="488E0BA6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20" w:type="dxa"/>
            <w:hideMark/>
          </w:tcPr>
          <w:p w14:paraId="0C61BDB8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</w:tr>
      <w:tr w:rsidR="00A252E8" w:rsidRPr="00A252E8" w14:paraId="44DA2999" w14:textId="77777777" w:rsidTr="00A252E8">
        <w:trPr>
          <w:trHeight w:val="705"/>
        </w:trPr>
        <w:tc>
          <w:tcPr>
            <w:tcW w:w="756" w:type="dxa"/>
            <w:hideMark/>
          </w:tcPr>
          <w:p w14:paraId="56A17741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16" w:type="dxa"/>
            <w:hideMark/>
          </w:tcPr>
          <w:p w14:paraId="0B68DDB2" w14:textId="1B83BD9D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 xml:space="preserve">Єдиний внесок на </w:t>
            </w:r>
            <w:r w:rsidR="009814A8" w:rsidRPr="00A252E8">
              <w:rPr>
                <w:rFonts w:ascii="Times New Roman" w:hAnsi="Times New Roman" w:cs="Times New Roman"/>
                <w:sz w:val="24"/>
                <w:szCs w:val="24"/>
              </w:rPr>
              <w:t>загальнообов’язкове</w:t>
            </w: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 xml:space="preserve"> державне соціальне страхування</w:t>
            </w:r>
          </w:p>
        </w:tc>
        <w:tc>
          <w:tcPr>
            <w:tcW w:w="1097" w:type="dxa"/>
            <w:hideMark/>
          </w:tcPr>
          <w:p w14:paraId="510DAA6A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1 371,40</w:t>
            </w:r>
          </w:p>
        </w:tc>
        <w:tc>
          <w:tcPr>
            <w:tcW w:w="997" w:type="dxa"/>
            <w:hideMark/>
          </w:tcPr>
          <w:p w14:paraId="144F798E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099" w:type="dxa"/>
            <w:hideMark/>
          </w:tcPr>
          <w:p w14:paraId="47F6F648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19,04</w:t>
            </w:r>
          </w:p>
        </w:tc>
        <w:tc>
          <w:tcPr>
            <w:tcW w:w="1043" w:type="dxa"/>
            <w:hideMark/>
          </w:tcPr>
          <w:p w14:paraId="6852FCC0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002" w:type="dxa"/>
            <w:hideMark/>
          </w:tcPr>
          <w:p w14:paraId="52B72E5C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22,06</w:t>
            </w:r>
          </w:p>
        </w:tc>
        <w:tc>
          <w:tcPr>
            <w:tcW w:w="928" w:type="dxa"/>
            <w:hideMark/>
          </w:tcPr>
          <w:p w14:paraId="587A6CBE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092" w:type="dxa"/>
            <w:hideMark/>
          </w:tcPr>
          <w:p w14:paraId="6BAA8F62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013" w:type="dxa"/>
            <w:hideMark/>
          </w:tcPr>
          <w:p w14:paraId="094BA50E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180" w:type="dxa"/>
            <w:hideMark/>
          </w:tcPr>
          <w:p w14:paraId="3607C6B4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20" w:type="dxa"/>
            <w:hideMark/>
          </w:tcPr>
          <w:p w14:paraId="635EBF34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A252E8" w:rsidRPr="00A252E8" w14:paraId="4EB404CB" w14:textId="77777777" w:rsidTr="00A252E8">
        <w:trPr>
          <w:trHeight w:val="705"/>
        </w:trPr>
        <w:tc>
          <w:tcPr>
            <w:tcW w:w="756" w:type="dxa"/>
            <w:hideMark/>
          </w:tcPr>
          <w:p w14:paraId="007AA828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6" w:type="dxa"/>
            <w:hideMark/>
          </w:tcPr>
          <w:p w14:paraId="7C91A446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097" w:type="dxa"/>
            <w:hideMark/>
          </w:tcPr>
          <w:p w14:paraId="7A5815E7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97" w:type="dxa"/>
            <w:hideMark/>
          </w:tcPr>
          <w:p w14:paraId="204D29B1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  <w:hideMark/>
          </w:tcPr>
          <w:p w14:paraId="4B453EFF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043" w:type="dxa"/>
            <w:hideMark/>
          </w:tcPr>
          <w:p w14:paraId="3A8E925B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2" w:type="dxa"/>
            <w:hideMark/>
          </w:tcPr>
          <w:p w14:paraId="0A917F1C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28" w:type="dxa"/>
            <w:hideMark/>
          </w:tcPr>
          <w:p w14:paraId="0AC604AE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2" w:type="dxa"/>
            <w:hideMark/>
          </w:tcPr>
          <w:p w14:paraId="69AE40D4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hideMark/>
          </w:tcPr>
          <w:p w14:paraId="5CF9F901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hideMark/>
          </w:tcPr>
          <w:p w14:paraId="7CD27C18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14:paraId="31EF91AA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E8" w:rsidRPr="00A252E8" w14:paraId="3C6CC764" w14:textId="77777777" w:rsidTr="00A252E8">
        <w:trPr>
          <w:trHeight w:val="690"/>
        </w:trPr>
        <w:tc>
          <w:tcPr>
            <w:tcW w:w="756" w:type="dxa"/>
            <w:hideMark/>
          </w:tcPr>
          <w:p w14:paraId="6B28B802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6" w:type="dxa"/>
            <w:hideMark/>
          </w:tcPr>
          <w:p w14:paraId="142823E2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Решта витрат (загальновиробничі, адміністративні витрати)</w:t>
            </w:r>
          </w:p>
        </w:tc>
        <w:tc>
          <w:tcPr>
            <w:tcW w:w="1097" w:type="dxa"/>
            <w:hideMark/>
          </w:tcPr>
          <w:p w14:paraId="62F55204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1 404,82</w:t>
            </w:r>
          </w:p>
        </w:tc>
        <w:tc>
          <w:tcPr>
            <w:tcW w:w="997" w:type="dxa"/>
            <w:hideMark/>
          </w:tcPr>
          <w:p w14:paraId="78585724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099" w:type="dxa"/>
            <w:hideMark/>
          </w:tcPr>
          <w:p w14:paraId="7013EB4C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19,51</w:t>
            </w:r>
          </w:p>
        </w:tc>
        <w:tc>
          <w:tcPr>
            <w:tcW w:w="1043" w:type="dxa"/>
            <w:hideMark/>
          </w:tcPr>
          <w:p w14:paraId="4736C01D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002" w:type="dxa"/>
            <w:hideMark/>
          </w:tcPr>
          <w:p w14:paraId="1A74FBF8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22,59</w:t>
            </w:r>
          </w:p>
        </w:tc>
        <w:tc>
          <w:tcPr>
            <w:tcW w:w="928" w:type="dxa"/>
            <w:hideMark/>
          </w:tcPr>
          <w:p w14:paraId="14F30DFF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092" w:type="dxa"/>
            <w:hideMark/>
          </w:tcPr>
          <w:p w14:paraId="4B6CAC41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013" w:type="dxa"/>
            <w:hideMark/>
          </w:tcPr>
          <w:p w14:paraId="2319116E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180" w:type="dxa"/>
            <w:hideMark/>
          </w:tcPr>
          <w:p w14:paraId="13BE7E4F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20" w:type="dxa"/>
            <w:hideMark/>
          </w:tcPr>
          <w:p w14:paraId="0E004BE8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A252E8" w:rsidRPr="00A252E8" w14:paraId="38248399" w14:textId="77777777" w:rsidTr="00A252E8">
        <w:trPr>
          <w:trHeight w:val="690"/>
        </w:trPr>
        <w:tc>
          <w:tcPr>
            <w:tcW w:w="756" w:type="dxa"/>
            <w:hideMark/>
          </w:tcPr>
          <w:p w14:paraId="342A2570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6" w:type="dxa"/>
            <w:hideMark/>
          </w:tcPr>
          <w:p w14:paraId="4FEB18EC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097" w:type="dxa"/>
            <w:hideMark/>
          </w:tcPr>
          <w:p w14:paraId="0927EA68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7" w:type="dxa"/>
            <w:hideMark/>
          </w:tcPr>
          <w:p w14:paraId="5B5854FF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  <w:hideMark/>
          </w:tcPr>
          <w:p w14:paraId="66C1A3D6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3" w:type="dxa"/>
            <w:hideMark/>
          </w:tcPr>
          <w:p w14:paraId="2DB7237B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2" w:type="dxa"/>
            <w:hideMark/>
          </w:tcPr>
          <w:p w14:paraId="65D8FE3F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8" w:type="dxa"/>
            <w:hideMark/>
          </w:tcPr>
          <w:p w14:paraId="509EAB8D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2" w:type="dxa"/>
            <w:hideMark/>
          </w:tcPr>
          <w:p w14:paraId="722812F1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hideMark/>
          </w:tcPr>
          <w:p w14:paraId="066B95C6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hideMark/>
          </w:tcPr>
          <w:p w14:paraId="685D87E5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14:paraId="67335A85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E8" w:rsidRPr="00A252E8" w14:paraId="45028371" w14:textId="77777777" w:rsidTr="00A252E8">
        <w:trPr>
          <w:trHeight w:val="690"/>
        </w:trPr>
        <w:tc>
          <w:tcPr>
            <w:tcW w:w="756" w:type="dxa"/>
            <w:hideMark/>
          </w:tcPr>
          <w:p w14:paraId="6BD951E8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6" w:type="dxa"/>
            <w:hideMark/>
          </w:tcPr>
          <w:p w14:paraId="0B281C82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 xml:space="preserve">Повна собівартість послуг </w:t>
            </w:r>
          </w:p>
        </w:tc>
        <w:tc>
          <w:tcPr>
            <w:tcW w:w="1097" w:type="dxa"/>
            <w:hideMark/>
          </w:tcPr>
          <w:p w14:paraId="1CDA5802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129 673,66</w:t>
            </w:r>
          </w:p>
        </w:tc>
        <w:tc>
          <w:tcPr>
            <w:tcW w:w="997" w:type="dxa"/>
            <w:hideMark/>
          </w:tcPr>
          <w:p w14:paraId="7F6F01B7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109,85</w:t>
            </w:r>
          </w:p>
        </w:tc>
        <w:tc>
          <w:tcPr>
            <w:tcW w:w="1099" w:type="dxa"/>
            <w:hideMark/>
          </w:tcPr>
          <w:p w14:paraId="60A1C423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1 800,59</w:t>
            </w:r>
          </w:p>
        </w:tc>
        <w:tc>
          <w:tcPr>
            <w:tcW w:w="1043" w:type="dxa"/>
            <w:hideMark/>
          </w:tcPr>
          <w:p w14:paraId="38EE59E4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109,85</w:t>
            </w:r>
          </w:p>
        </w:tc>
        <w:tc>
          <w:tcPr>
            <w:tcW w:w="1002" w:type="dxa"/>
            <w:hideMark/>
          </w:tcPr>
          <w:p w14:paraId="2AFB5E3D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3 280,12</w:t>
            </w:r>
          </w:p>
        </w:tc>
        <w:tc>
          <w:tcPr>
            <w:tcW w:w="928" w:type="dxa"/>
            <w:hideMark/>
          </w:tcPr>
          <w:p w14:paraId="085B1EE8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172,78</w:t>
            </w:r>
          </w:p>
        </w:tc>
        <w:tc>
          <w:tcPr>
            <w:tcW w:w="1092" w:type="dxa"/>
            <w:hideMark/>
          </w:tcPr>
          <w:p w14:paraId="2ABD6E78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459,25</w:t>
            </w:r>
          </w:p>
        </w:tc>
        <w:tc>
          <w:tcPr>
            <w:tcW w:w="1013" w:type="dxa"/>
            <w:hideMark/>
          </w:tcPr>
          <w:p w14:paraId="4043B04F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173,52</w:t>
            </w:r>
          </w:p>
        </w:tc>
        <w:tc>
          <w:tcPr>
            <w:tcW w:w="1180" w:type="dxa"/>
            <w:hideMark/>
          </w:tcPr>
          <w:p w14:paraId="7FCFA1CF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220" w:type="dxa"/>
            <w:hideMark/>
          </w:tcPr>
          <w:p w14:paraId="5B7F7D9B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173,52</w:t>
            </w:r>
          </w:p>
        </w:tc>
      </w:tr>
      <w:tr w:rsidR="00A252E8" w:rsidRPr="00A252E8" w14:paraId="362066DD" w14:textId="77777777" w:rsidTr="00A252E8">
        <w:trPr>
          <w:trHeight w:val="570"/>
        </w:trPr>
        <w:tc>
          <w:tcPr>
            <w:tcW w:w="756" w:type="dxa"/>
            <w:hideMark/>
          </w:tcPr>
          <w:p w14:paraId="0C79619E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6" w:type="dxa"/>
            <w:hideMark/>
          </w:tcPr>
          <w:p w14:paraId="27A29C87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Розрахунковий прибуток у тарифі на теплову енергію для потреб відповідної категорії споживачів , усього, зокрема:</w:t>
            </w:r>
          </w:p>
        </w:tc>
        <w:tc>
          <w:tcPr>
            <w:tcW w:w="1097" w:type="dxa"/>
            <w:hideMark/>
          </w:tcPr>
          <w:p w14:paraId="245BAE60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4 470,04</w:t>
            </w:r>
          </w:p>
        </w:tc>
        <w:tc>
          <w:tcPr>
            <w:tcW w:w="997" w:type="dxa"/>
            <w:hideMark/>
          </w:tcPr>
          <w:p w14:paraId="6C3D6FB7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099" w:type="dxa"/>
            <w:hideMark/>
          </w:tcPr>
          <w:p w14:paraId="0BF3AD54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217,04</w:t>
            </w:r>
          </w:p>
        </w:tc>
        <w:tc>
          <w:tcPr>
            <w:tcW w:w="1043" w:type="dxa"/>
            <w:hideMark/>
          </w:tcPr>
          <w:p w14:paraId="1E4D2E15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13,24</w:t>
            </w:r>
          </w:p>
        </w:tc>
        <w:tc>
          <w:tcPr>
            <w:tcW w:w="1002" w:type="dxa"/>
            <w:hideMark/>
          </w:tcPr>
          <w:p w14:paraId="11EDA8CF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127,32</w:t>
            </w:r>
          </w:p>
        </w:tc>
        <w:tc>
          <w:tcPr>
            <w:tcW w:w="928" w:type="dxa"/>
            <w:hideMark/>
          </w:tcPr>
          <w:p w14:paraId="6571C41F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6,71</w:t>
            </w:r>
          </w:p>
        </w:tc>
        <w:tc>
          <w:tcPr>
            <w:tcW w:w="1092" w:type="dxa"/>
            <w:hideMark/>
          </w:tcPr>
          <w:p w14:paraId="587DB892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17,99</w:t>
            </w:r>
          </w:p>
        </w:tc>
        <w:tc>
          <w:tcPr>
            <w:tcW w:w="1013" w:type="dxa"/>
            <w:hideMark/>
          </w:tcPr>
          <w:p w14:paraId="6A1E94AD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180" w:type="dxa"/>
            <w:hideMark/>
          </w:tcPr>
          <w:p w14:paraId="323A904F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0" w:type="dxa"/>
            <w:hideMark/>
          </w:tcPr>
          <w:p w14:paraId="0BBEE9EA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16,26</w:t>
            </w:r>
          </w:p>
        </w:tc>
      </w:tr>
      <w:tr w:rsidR="00A252E8" w:rsidRPr="00A252E8" w14:paraId="4A1546D0" w14:textId="77777777" w:rsidTr="00A252E8">
        <w:trPr>
          <w:trHeight w:val="570"/>
        </w:trPr>
        <w:tc>
          <w:tcPr>
            <w:tcW w:w="756" w:type="dxa"/>
            <w:hideMark/>
          </w:tcPr>
          <w:p w14:paraId="1416F040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416" w:type="dxa"/>
            <w:hideMark/>
          </w:tcPr>
          <w:p w14:paraId="4F0B710F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податок на прибуток</w:t>
            </w:r>
          </w:p>
        </w:tc>
        <w:tc>
          <w:tcPr>
            <w:tcW w:w="1097" w:type="dxa"/>
            <w:hideMark/>
          </w:tcPr>
          <w:p w14:paraId="04FD33EE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804,61</w:t>
            </w:r>
          </w:p>
        </w:tc>
        <w:tc>
          <w:tcPr>
            <w:tcW w:w="997" w:type="dxa"/>
            <w:hideMark/>
          </w:tcPr>
          <w:p w14:paraId="00BDDF06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099" w:type="dxa"/>
            <w:hideMark/>
          </w:tcPr>
          <w:p w14:paraId="0F218714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1043" w:type="dxa"/>
            <w:hideMark/>
          </w:tcPr>
          <w:p w14:paraId="1447CFF4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002" w:type="dxa"/>
            <w:hideMark/>
          </w:tcPr>
          <w:p w14:paraId="22017FC6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22,92</w:t>
            </w:r>
          </w:p>
        </w:tc>
        <w:tc>
          <w:tcPr>
            <w:tcW w:w="928" w:type="dxa"/>
            <w:hideMark/>
          </w:tcPr>
          <w:p w14:paraId="2E8F8CA2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092" w:type="dxa"/>
            <w:hideMark/>
          </w:tcPr>
          <w:p w14:paraId="5412FFCD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013" w:type="dxa"/>
            <w:hideMark/>
          </w:tcPr>
          <w:p w14:paraId="77EC2E9A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1180" w:type="dxa"/>
            <w:hideMark/>
          </w:tcPr>
          <w:p w14:paraId="3AC4CB46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20" w:type="dxa"/>
            <w:hideMark/>
          </w:tcPr>
          <w:p w14:paraId="2AB703B0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A252E8" w:rsidRPr="00A252E8" w14:paraId="05DA19B4" w14:textId="77777777" w:rsidTr="00A252E8">
        <w:trPr>
          <w:trHeight w:val="570"/>
        </w:trPr>
        <w:tc>
          <w:tcPr>
            <w:tcW w:w="756" w:type="dxa"/>
            <w:hideMark/>
          </w:tcPr>
          <w:p w14:paraId="2D4A652B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9.1.1.</w:t>
            </w:r>
          </w:p>
        </w:tc>
        <w:tc>
          <w:tcPr>
            <w:tcW w:w="3416" w:type="dxa"/>
            <w:hideMark/>
          </w:tcPr>
          <w:p w14:paraId="1A17E0AA" w14:textId="15972102" w:rsidR="00A252E8" w:rsidRPr="00C416EC" w:rsidRDefault="00C416EC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C416EC">
              <w:rPr>
                <w:rFonts w:ascii="Times New Roman" w:hAnsi="Times New Roman" w:cs="Times New Roman"/>
              </w:rPr>
              <w:t>крім того, податок на прибуток (встановлення ВКО)</w:t>
            </w:r>
            <w:bookmarkEnd w:id="1"/>
          </w:p>
        </w:tc>
        <w:tc>
          <w:tcPr>
            <w:tcW w:w="1097" w:type="dxa"/>
            <w:hideMark/>
          </w:tcPr>
          <w:p w14:paraId="21129C85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7" w:type="dxa"/>
            <w:hideMark/>
          </w:tcPr>
          <w:p w14:paraId="620B6E16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  <w:hideMark/>
          </w:tcPr>
          <w:p w14:paraId="6B8B1EAD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27,90</w:t>
            </w:r>
          </w:p>
        </w:tc>
        <w:tc>
          <w:tcPr>
            <w:tcW w:w="1043" w:type="dxa"/>
            <w:hideMark/>
          </w:tcPr>
          <w:p w14:paraId="5324C723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002" w:type="dxa"/>
            <w:hideMark/>
          </w:tcPr>
          <w:p w14:paraId="44F85FF5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8" w:type="dxa"/>
            <w:hideMark/>
          </w:tcPr>
          <w:p w14:paraId="07861678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2" w:type="dxa"/>
            <w:hideMark/>
          </w:tcPr>
          <w:p w14:paraId="3E18B29D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hideMark/>
          </w:tcPr>
          <w:p w14:paraId="548913A4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hideMark/>
          </w:tcPr>
          <w:p w14:paraId="29C355EB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20" w:type="dxa"/>
            <w:hideMark/>
          </w:tcPr>
          <w:p w14:paraId="45C3DBF5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</w:tr>
      <w:tr w:rsidR="00A252E8" w:rsidRPr="00A252E8" w14:paraId="4CBB6ABD" w14:textId="77777777" w:rsidTr="00A252E8">
        <w:trPr>
          <w:trHeight w:val="570"/>
        </w:trPr>
        <w:tc>
          <w:tcPr>
            <w:tcW w:w="756" w:type="dxa"/>
            <w:hideMark/>
          </w:tcPr>
          <w:p w14:paraId="1B18BDBF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416" w:type="dxa"/>
            <w:hideMark/>
          </w:tcPr>
          <w:p w14:paraId="1F341A6F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дивіденди</w:t>
            </w:r>
          </w:p>
        </w:tc>
        <w:tc>
          <w:tcPr>
            <w:tcW w:w="1097" w:type="dxa"/>
            <w:hideMark/>
          </w:tcPr>
          <w:p w14:paraId="2CE6EA32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7" w:type="dxa"/>
            <w:hideMark/>
          </w:tcPr>
          <w:p w14:paraId="31B339C9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  <w:hideMark/>
          </w:tcPr>
          <w:p w14:paraId="43BCA1A5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3" w:type="dxa"/>
            <w:hideMark/>
          </w:tcPr>
          <w:p w14:paraId="369217AD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2" w:type="dxa"/>
            <w:hideMark/>
          </w:tcPr>
          <w:p w14:paraId="1DA30E6F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8" w:type="dxa"/>
            <w:hideMark/>
          </w:tcPr>
          <w:p w14:paraId="136D6FD9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2" w:type="dxa"/>
            <w:hideMark/>
          </w:tcPr>
          <w:p w14:paraId="6868A229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hideMark/>
          </w:tcPr>
          <w:p w14:paraId="1121DFEE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hideMark/>
          </w:tcPr>
          <w:p w14:paraId="5B98698D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14:paraId="011639FE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E8" w:rsidRPr="00A252E8" w14:paraId="107A572B" w14:textId="77777777" w:rsidTr="00A252E8">
        <w:trPr>
          <w:trHeight w:val="570"/>
        </w:trPr>
        <w:tc>
          <w:tcPr>
            <w:tcW w:w="756" w:type="dxa"/>
            <w:hideMark/>
          </w:tcPr>
          <w:p w14:paraId="4CFAA79B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416" w:type="dxa"/>
            <w:hideMark/>
          </w:tcPr>
          <w:p w14:paraId="46FCCD89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резервний фонд (капітал)</w:t>
            </w:r>
          </w:p>
        </w:tc>
        <w:tc>
          <w:tcPr>
            <w:tcW w:w="1097" w:type="dxa"/>
            <w:hideMark/>
          </w:tcPr>
          <w:p w14:paraId="6B65CDA5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7" w:type="dxa"/>
            <w:hideMark/>
          </w:tcPr>
          <w:p w14:paraId="3B8F1AB8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  <w:hideMark/>
          </w:tcPr>
          <w:p w14:paraId="7C00CE58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3" w:type="dxa"/>
            <w:hideMark/>
          </w:tcPr>
          <w:p w14:paraId="45F90D70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2" w:type="dxa"/>
            <w:hideMark/>
          </w:tcPr>
          <w:p w14:paraId="7E856B1C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8" w:type="dxa"/>
            <w:hideMark/>
          </w:tcPr>
          <w:p w14:paraId="5F6B00D0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2" w:type="dxa"/>
            <w:hideMark/>
          </w:tcPr>
          <w:p w14:paraId="270B1E48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hideMark/>
          </w:tcPr>
          <w:p w14:paraId="70956727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hideMark/>
          </w:tcPr>
          <w:p w14:paraId="2EA32972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14:paraId="4479D201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E8" w:rsidRPr="00A252E8" w14:paraId="373D4E2E" w14:textId="77777777" w:rsidTr="00A252E8">
        <w:trPr>
          <w:trHeight w:val="570"/>
        </w:trPr>
        <w:tc>
          <w:tcPr>
            <w:tcW w:w="756" w:type="dxa"/>
            <w:hideMark/>
          </w:tcPr>
          <w:p w14:paraId="406EC830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416" w:type="dxa"/>
            <w:hideMark/>
          </w:tcPr>
          <w:p w14:paraId="7502C2C9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на розвиток виробництва (виробничі інвестиції)</w:t>
            </w:r>
          </w:p>
        </w:tc>
        <w:tc>
          <w:tcPr>
            <w:tcW w:w="1097" w:type="dxa"/>
            <w:hideMark/>
          </w:tcPr>
          <w:p w14:paraId="05F781B3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7" w:type="dxa"/>
            <w:hideMark/>
          </w:tcPr>
          <w:p w14:paraId="03375A11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  <w:hideMark/>
          </w:tcPr>
          <w:p w14:paraId="7D86EDD4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3" w:type="dxa"/>
            <w:hideMark/>
          </w:tcPr>
          <w:p w14:paraId="3C5ECBF0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2" w:type="dxa"/>
            <w:hideMark/>
          </w:tcPr>
          <w:p w14:paraId="1BC29294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8" w:type="dxa"/>
            <w:hideMark/>
          </w:tcPr>
          <w:p w14:paraId="127DE9D2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2" w:type="dxa"/>
            <w:hideMark/>
          </w:tcPr>
          <w:p w14:paraId="037FDDA8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hideMark/>
          </w:tcPr>
          <w:p w14:paraId="5B672AA1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hideMark/>
          </w:tcPr>
          <w:p w14:paraId="1FDB4FF6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14:paraId="3B97524E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E8" w:rsidRPr="00A252E8" w14:paraId="2C883E06" w14:textId="77777777" w:rsidTr="00A252E8">
        <w:trPr>
          <w:trHeight w:val="570"/>
        </w:trPr>
        <w:tc>
          <w:tcPr>
            <w:tcW w:w="756" w:type="dxa"/>
            <w:hideMark/>
          </w:tcPr>
          <w:p w14:paraId="45ED1E5E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416" w:type="dxa"/>
            <w:hideMark/>
          </w:tcPr>
          <w:p w14:paraId="34B2C5F4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забезпечення обігових коштів</w:t>
            </w:r>
          </w:p>
        </w:tc>
        <w:tc>
          <w:tcPr>
            <w:tcW w:w="1097" w:type="dxa"/>
            <w:hideMark/>
          </w:tcPr>
          <w:p w14:paraId="4960F842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3 665,43</w:t>
            </w:r>
          </w:p>
        </w:tc>
        <w:tc>
          <w:tcPr>
            <w:tcW w:w="997" w:type="dxa"/>
            <w:hideMark/>
          </w:tcPr>
          <w:p w14:paraId="2820D4EB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099" w:type="dxa"/>
            <w:hideMark/>
          </w:tcPr>
          <w:p w14:paraId="0E950627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50,90</w:t>
            </w:r>
          </w:p>
        </w:tc>
        <w:tc>
          <w:tcPr>
            <w:tcW w:w="1043" w:type="dxa"/>
            <w:hideMark/>
          </w:tcPr>
          <w:p w14:paraId="0619C44A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002" w:type="dxa"/>
            <w:hideMark/>
          </w:tcPr>
          <w:p w14:paraId="258BEE40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28" w:type="dxa"/>
            <w:hideMark/>
          </w:tcPr>
          <w:p w14:paraId="043FDCE7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92" w:type="dxa"/>
            <w:hideMark/>
          </w:tcPr>
          <w:p w14:paraId="210A409E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14,75</w:t>
            </w:r>
          </w:p>
        </w:tc>
        <w:tc>
          <w:tcPr>
            <w:tcW w:w="1013" w:type="dxa"/>
            <w:hideMark/>
          </w:tcPr>
          <w:p w14:paraId="215DB7CE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  <w:tc>
          <w:tcPr>
            <w:tcW w:w="1180" w:type="dxa"/>
            <w:hideMark/>
          </w:tcPr>
          <w:p w14:paraId="23611B7A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20" w:type="dxa"/>
            <w:hideMark/>
          </w:tcPr>
          <w:p w14:paraId="5F67CF4A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</w:tr>
      <w:tr w:rsidR="00A252E8" w:rsidRPr="00A252E8" w14:paraId="3DFCFC31" w14:textId="77777777" w:rsidTr="00A252E8">
        <w:trPr>
          <w:trHeight w:val="570"/>
        </w:trPr>
        <w:tc>
          <w:tcPr>
            <w:tcW w:w="756" w:type="dxa"/>
            <w:hideMark/>
          </w:tcPr>
          <w:p w14:paraId="01C0347D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416" w:type="dxa"/>
            <w:hideMark/>
          </w:tcPr>
          <w:p w14:paraId="45AA5DC0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витрати на встановлення вузлів комерційного обліку</w:t>
            </w:r>
          </w:p>
        </w:tc>
        <w:tc>
          <w:tcPr>
            <w:tcW w:w="1097" w:type="dxa"/>
            <w:hideMark/>
          </w:tcPr>
          <w:p w14:paraId="33DB6D63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7" w:type="dxa"/>
            <w:hideMark/>
          </w:tcPr>
          <w:p w14:paraId="04004942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  <w:hideMark/>
          </w:tcPr>
          <w:p w14:paraId="1A0717BC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127,08</w:t>
            </w:r>
          </w:p>
        </w:tc>
        <w:tc>
          <w:tcPr>
            <w:tcW w:w="1043" w:type="dxa"/>
            <w:hideMark/>
          </w:tcPr>
          <w:p w14:paraId="1D2647F6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002" w:type="dxa"/>
            <w:hideMark/>
          </w:tcPr>
          <w:p w14:paraId="60A378D7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8" w:type="dxa"/>
            <w:hideMark/>
          </w:tcPr>
          <w:p w14:paraId="7A5FAD17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2" w:type="dxa"/>
            <w:hideMark/>
          </w:tcPr>
          <w:p w14:paraId="43803528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hideMark/>
          </w:tcPr>
          <w:p w14:paraId="2884054B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hideMark/>
          </w:tcPr>
          <w:p w14:paraId="6BCBC5D7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20" w:type="dxa"/>
            <w:hideMark/>
          </w:tcPr>
          <w:p w14:paraId="0371C0C5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</w:tr>
      <w:tr w:rsidR="00A252E8" w:rsidRPr="00A252E8" w14:paraId="32B778B5" w14:textId="77777777" w:rsidTr="00A252E8">
        <w:trPr>
          <w:trHeight w:val="570"/>
        </w:trPr>
        <w:tc>
          <w:tcPr>
            <w:tcW w:w="756" w:type="dxa"/>
            <w:hideMark/>
          </w:tcPr>
          <w:p w14:paraId="2D63A73D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9.7</w:t>
            </w:r>
          </w:p>
        </w:tc>
        <w:tc>
          <w:tcPr>
            <w:tcW w:w="3416" w:type="dxa"/>
            <w:hideMark/>
          </w:tcPr>
          <w:p w14:paraId="631394EB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097" w:type="dxa"/>
            <w:hideMark/>
          </w:tcPr>
          <w:p w14:paraId="0144D956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7" w:type="dxa"/>
            <w:hideMark/>
          </w:tcPr>
          <w:p w14:paraId="4952632D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9" w:type="dxa"/>
            <w:hideMark/>
          </w:tcPr>
          <w:p w14:paraId="78B39242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3" w:type="dxa"/>
            <w:hideMark/>
          </w:tcPr>
          <w:p w14:paraId="1BFEDC46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2" w:type="dxa"/>
            <w:hideMark/>
          </w:tcPr>
          <w:p w14:paraId="1B552B4B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28" w:type="dxa"/>
            <w:hideMark/>
          </w:tcPr>
          <w:p w14:paraId="2D6AA920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2" w:type="dxa"/>
            <w:hideMark/>
          </w:tcPr>
          <w:p w14:paraId="6FE6F209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3" w:type="dxa"/>
            <w:hideMark/>
          </w:tcPr>
          <w:p w14:paraId="09E03311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80" w:type="dxa"/>
            <w:hideMark/>
          </w:tcPr>
          <w:p w14:paraId="7913C6F3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14:paraId="06C445D4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52E8" w:rsidRPr="00A252E8" w14:paraId="1F1C3EDF" w14:textId="77777777" w:rsidTr="00A252E8">
        <w:trPr>
          <w:trHeight w:val="570"/>
        </w:trPr>
        <w:tc>
          <w:tcPr>
            <w:tcW w:w="756" w:type="dxa"/>
            <w:hideMark/>
          </w:tcPr>
          <w:p w14:paraId="439E956A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6" w:type="dxa"/>
            <w:hideMark/>
          </w:tcPr>
          <w:p w14:paraId="35D6DF4C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Тариф на послуги з постачання гарячої води</w:t>
            </w:r>
          </w:p>
        </w:tc>
        <w:tc>
          <w:tcPr>
            <w:tcW w:w="1097" w:type="dxa"/>
            <w:hideMark/>
          </w:tcPr>
          <w:p w14:paraId="0F412DA5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7" w:type="dxa"/>
            <w:hideMark/>
          </w:tcPr>
          <w:p w14:paraId="5280CDE9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113,64</w:t>
            </w:r>
          </w:p>
        </w:tc>
        <w:tc>
          <w:tcPr>
            <w:tcW w:w="1099" w:type="dxa"/>
            <w:hideMark/>
          </w:tcPr>
          <w:p w14:paraId="32683B9D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3" w:type="dxa"/>
            <w:hideMark/>
          </w:tcPr>
          <w:p w14:paraId="63C3B2F3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123,09</w:t>
            </w:r>
          </w:p>
        </w:tc>
        <w:tc>
          <w:tcPr>
            <w:tcW w:w="1002" w:type="dxa"/>
            <w:hideMark/>
          </w:tcPr>
          <w:p w14:paraId="65B507F7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8" w:type="dxa"/>
            <w:hideMark/>
          </w:tcPr>
          <w:p w14:paraId="6CFF79F3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179,48</w:t>
            </w:r>
          </w:p>
        </w:tc>
        <w:tc>
          <w:tcPr>
            <w:tcW w:w="1092" w:type="dxa"/>
            <w:hideMark/>
          </w:tcPr>
          <w:p w14:paraId="1FF65CB6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3" w:type="dxa"/>
            <w:hideMark/>
          </w:tcPr>
          <w:p w14:paraId="494F684A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180,31</w:t>
            </w:r>
          </w:p>
        </w:tc>
        <w:tc>
          <w:tcPr>
            <w:tcW w:w="1180" w:type="dxa"/>
            <w:noWrap/>
            <w:hideMark/>
          </w:tcPr>
          <w:p w14:paraId="0660C53D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0" w:type="dxa"/>
            <w:hideMark/>
          </w:tcPr>
          <w:p w14:paraId="497B6D48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189,77</w:t>
            </w:r>
          </w:p>
        </w:tc>
      </w:tr>
      <w:tr w:rsidR="00A252E8" w:rsidRPr="00A252E8" w14:paraId="59CEFFFD" w14:textId="77777777" w:rsidTr="00A252E8">
        <w:trPr>
          <w:trHeight w:val="570"/>
        </w:trPr>
        <w:tc>
          <w:tcPr>
            <w:tcW w:w="756" w:type="dxa"/>
            <w:hideMark/>
          </w:tcPr>
          <w:p w14:paraId="19A4B114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6" w:type="dxa"/>
            <w:hideMark/>
          </w:tcPr>
          <w:p w14:paraId="5E2A0B5B" w14:textId="77777777" w:rsidR="00A252E8" w:rsidRPr="00A252E8" w:rsidRDefault="00A252E8" w:rsidP="00A25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 на послуги з постачання гарячої води з ПДВ</w:t>
            </w:r>
          </w:p>
        </w:tc>
        <w:tc>
          <w:tcPr>
            <w:tcW w:w="1097" w:type="dxa"/>
            <w:hideMark/>
          </w:tcPr>
          <w:p w14:paraId="0E0279A7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7" w:type="dxa"/>
            <w:hideMark/>
          </w:tcPr>
          <w:p w14:paraId="1001BC1C" w14:textId="77777777" w:rsidR="00A252E8" w:rsidRPr="00A252E8" w:rsidRDefault="00A252E8" w:rsidP="00A25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136,37</w:t>
            </w:r>
          </w:p>
        </w:tc>
        <w:tc>
          <w:tcPr>
            <w:tcW w:w="1099" w:type="dxa"/>
            <w:hideMark/>
          </w:tcPr>
          <w:p w14:paraId="2D9A39BE" w14:textId="77777777" w:rsidR="00A252E8" w:rsidRPr="00A252E8" w:rsidRDefault="00A252E8" w:rsidP="00A25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043" w:type="dxa"/>
            <w:hideMark/>
          </w:tcPr>
          <w:p w14:paraId="10A5F103" w14:textId="77777777" w:rsidR="00A252E8" w:rsidRPr="00A252E8" w:rsidRDefault="00A252E8" w:rsidP="00A25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147,71</w:t>
            </w:r>
          </w:p>
        </w:tc>
        <w:tc>
          <w:tcPr>
            <w:tcW w:w="1002" w:type="dxa"/>
            <w:hideMark/>
          </w:tcPr>
          <w:p w14:paraId="491BC267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8" w:type="dxa"/>
            <w:hideMark/>
          </w:tcPr>
          <w:p w14:paraId="48FDB9BE" w14:textId="77777777" w:rsidR="00A252E8" w:rsidRPr="00A252E8" w:rsidRDefault="00A252E8" w:rsidP="00A25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215,38</w:t>
            </w:r>
          </w:p>
        </w:tc>
        <w:tc>
          <w:tcPr>
            <w:tcW w:w="1092" w:type="dxa"/>
            <w:hideMark/>
          </w:tcPr>
          <w:p w14:paraId="48CB7D13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3" w:type="dxa"/>
            <w:hideMark/>
          </w:tcPr>
          <w:p w14:paraId="418A0D95" w14:textId="77777777" w:rsidR="00A252E8" w:rsidRPr="00A252E8" w:rsidRDefault="00A252E8" w:rsidP="00A25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216,37</w:t>
            </w:r>
          </w:p>
        </w:tc>
        <w:tc>
          <w:tcPr>
            <w:tcW w:w="1180" w:type="dxa"/>
            <w:noWrap/>
            <w:hideMark/>
          </w:tcPr>
          <w:p w14:paraId="6837D223" w14:textId="77777777" w:rsidR="00A252E8" w:rsidRPr="00A252E8" w:rsidRDefault="00A252E8" w:rsidP="00A2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0" w:type="dxa"/>
            <w:hideMark/>
          </w:tcPr>
          <w:p w14:paraId="40856DB8" w14:textId="77777777" w:rsidR="00A252E8" w:rsidRPr="00A252E8" w:rsidRDefault="00A252E8" w:rsidP="00A252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227,72</w:t>
            </w:r>
          </w:p>
        </w:tc>
      </w:tr>
    </w:tbl>
    <w:p w14:paraId="612BC012" w14:textId="77777777" w:rsidR="00540132" w:rsidRDefault="00540132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B0A26" w14:textId="77777777" w:rsidR="00DC6491" w:rsidRDefault="00DC6491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11F2F" w14:textId="77777777" w:rsidR="00DC6491" w:rsidRDefault="00DC6491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F51E3" w14:textId="7046BA4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міського голови,</w:t>
      </w:r>
    </w:p>
    <w:p w14:paraId="52D54FF3" w14:textId="489F54A1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вправами виконкому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Юрій ВЕРБИЧ</w:t>
      </w:r>
    </w:p>
    <w:p w14:paraId="4224E856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210B3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777 955</w:t>
      </w:r>
    </w:p>
    <w:sectPr w:rsidR="00ED08B7" w:rsidSect="009814A8">
      <w:headerReference w:type="default" r:id="rId8"/>
      <w:pgSz w:w="16838" w:h="11906" w:orient="landscape"/>
      <w:pgMar w:top="1701" w:right="567" w:bottom="567" w:left="1418" w:header="709" w:footer="709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6D7E2" w14:textId="77777777" w:rsidR="007B00AB" w:rsidRDefault="007B00AB" w:rsidP="009814A8">
      <w:pPr>
        <w:spacing w:after="0" w:line="240" w:lineRule="auto"/>
      </w:pPr>
      <w:r>
        <w:separator/>
      </w:r>
    </w:p>
  </w:endnote>
  <w:endnote w:type="continuationSeparator" w:id="0">
    <w:p w14:paraId="6704A403" w14:textId="77777777" w:rsidR="007B00AB" w:rsidRDefault="007B00AB" w:rsidP="0098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D578C" w14:textId="77777777" w:rsidR="007B00AB" w:rsidRDefault="007B00AB" w:rsidP="009814A8">
      <w:pPr>
        <w:spacing w:after="0" w:line="240" w:lineRule="auto"/>
      </w:pPr>
      <w:r>
        <w:separator/>
      </w:r>
    </w:p>
  </w:footnote>
  <w:footnote w:type="continuationSeparator" w:id="0">
    <w:p w14:paraId="12EC9248" w14:textId="77777777" w:rsidR="007B00AB" w:rsidRDefault="007B00AB" w:rsidP="00981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708638"/>
      <w:docPartObj>
        <w:docPartGallery w:val="Page Numbers (Top of Page)"/>
        <w:docPartUnique/>
      </w:docPartObj>
    </w:sdtPr>
    <w:sdtEndPr/>
    <w:sdtContent>
      <w:p w14:paraId="1B47B039" w14:textId="4454CEEC" w:rsidR="009814A8" w:rsidRDefault="009814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6EC" w:rsidRPr="00C416EC">
          <w:rPr>
            <w:noProof/>
            <w:lang w:val="ru-RU"/>
          </w:rPr>
          <w:t>80</w:t>
        </w:r>
        <w:r>
          <w:fldChar w:fldCharType="end"/>
        </w:r>
      </w:p>
    </w:sdtContent>
  </w:sdt>
  <w:p w14:paraId="03661B0A" w14:textId="77777777" w:rsidR="009814A8" w:rsidRDefault="009814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52"/>
    <w:rsid w:val="000D7BAD"/>
    <w:rsid w:val="001B634C"/>
    <w:rsid w:val="003A08C9"/>
    <w:rsid w:val="003D3E7B"/>
    <w:rsid w:val="00540132"/>
    <w:rsid w:val="00543370"/>
    <w:rsid w:val="00707352"/>
    <w:rsid w:val="007B00AB"/>
    <w:rsid w:val="008517FE"/>
    <w:rsid w:val="008D7761"/>
    <w:rsid w:val="009814A8"/>
    <w:rsid w:val="009A3DB6"/>
    <w:rsid w:val="00A0700D"/>
    <w:rsid w:val="00A252E8"/>
    <w:rsid w:val="00AB30FA"/>
    <w:rsid w:val="00B51B0A"/>
    <w:rsid w:val="00C115F3"/>
    <w:rsid w:val="00C416EC"/>
    <w:rsid w:val="00C96CD9"/>
    <w:rsid w:val="00D51B8D"/>
    <w:rsid w:val="00DC6491"/>
    <w:rsid w:val="00E01CAB"/>
    <w:rsid w:val="00ED08B7"/>
    <w:rsid w:val="00F1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C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4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4A8"/>
  </w:style>
  <w:style w:type="paragraph" w:styleId="a6">
    <w:name w:val="footer"/>
    <w:basedOn w:val="a"/>
    <w:link w:val="a7"/>
    <w:uiPriority w:val="99"/>
    <w:unhideWhenUsed/>
    <w:rsid w:val="009814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4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14A8"/>
  </w:style>
  <w:style w:type="paragraph" w:styleId="a6">
    <w:name w:val="footer"/>
    <w:basedOn w:val="a"/>
    <w:link w:val="a7"/>
    <w:uiPriority w:val="99"/>
    <w:unhideWhenUsed/>
    <w:rsid w:val="009814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B54F-963E-4891-BBE0-99EF2625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1960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Гребенюк Оксана Костянтинівна</dc:creator>
  <cp:keywords/>
  <dc:description/>
  <cp:lastModifiedBy>Поліщук Оксана Анатоліївна</cp:lastModifiedBy>
  <cp:revision>6</cp:revision>
  <dcterms:created xsi:type="dcterms:W3CDTF">2021-09-17T11:58:00Z</dcterms:created>
  <dcterms:modified xsi:type="dcterms:W3CDTF">2021-09-27T13:57:00Z</dcterms:modified>
</cp:coreProperties>
</file>