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CAE" w:rsidRDefault="008D7DEC">
      <w:pPr>
        <w:tabs>
          <w:tab w:val="left" w:pos="4320"/>
        </w:tabs>
        <w:jc w:val="center"/>
      </w:pPr>
      <w:r>
        <w:object w:dxaOrig="1140" w:dyaOrig="1170">
          <v:shape id="ole_rId2" o:spid="_x0000_i1025" style="width:57pt;height:58.5pt" coordsize="" o:spt="100" adj="0,,0" path="" stroked="f">
            <v:stroke joinstyle="miter"/>
            <v:imagedata r:id="rId8" o:title=""/>
            <v:formulas/>
            <v:path o:connecttype="segments"/>
          </v:shape>
          <o:OLEObject Type="Embed" ProgID="PBrush" ShapeID="ole_rId2" DrawAspect="Content" ObjectID="_1695628330" r:id="rId9"/>
        </w:object>
      </w:r>
    </w:p>
    <w:p w:rsidR="00BF1CAE" w:rsidRDefault="00BF1CAE">
      <w:pPr>
        <w:jc w:val="center"/>
        <w:rPr>
          <w:sz w:val="16"/>
          <w:szCs w:val="16"/>
        </w:rPr>
      </w:pPr>
    </w:p>
    <w:p w:rsidR="00BF1CAE" w:rsidRDefault="008D7DEC">
      <w:pPr>
        <w:pStyle w:val="1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:rsidR="00BF1CAE" w:rsidRDefault="00BF1CAE">
      <w:pPr>
        <w:rPr>
          <w:sz w:val="10"/>
          <w:szCs w:val="10"/>
        </w:rPr>
      </w:pPr>
    </w:p>
    <w:p w:rsidR="00BF1CAE" w:rsidRDefault="008D7DEC">
      <w:pPr>
        <w:pStyle w:val="1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ВИКОНАВЧИЙ КОМІТЕТ</w:t>
      </w:r>
    </w:p>
    <w:p w:rsidR="00BF1CAE" w:rsidRDefault="00BF1CAE">
      <w:pPr>
        <w:jc w:val="center"/>
        <w:rPr>
          <w:b/>
          <w:bCs w:val="0"/>
          <w:sz w:val="20"/>
          <w:szCs w:val="20"/>
        </w:rPr>
      </w:pPr>
    </w:p>
    <w:p w:rsidR="00BF1CAE" w:rsidRDefault="008D7DEC">
      <w:pPr>
        <w:pStyle w:val="2"/>
        <w:numPr>
          <w:ilvl w:val="1"/>
          <w:numId w:val="2"/>
        </w:numPr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BF1CAE" w:rsidRDefault="00BF1CAE">
      <w:pPr>
        <w:jc w:val="center"/>
        <w:rPr>
          <w:bCs w:val="0"/>
          <w:i/>
          <w:sz w:val="40"/>
          <w:szCs w:val="40"/>
        </w:rPr>
      </w:pPr>
    </w:p>
    <w:p w:rsidR="00BF1CAE" w:rsidRDefault="008D7DEC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>_________________                                      Луцьк                                      № _____________</w:t>
      </w:r>
      <w:r>
        <w:rPr>
          <w:u w:val="single"/>
        </w:rPr>
        <w:t xml:space="preserve"> </w:t>
      </w:r>
    </w:p>
    <w:p w:rsidR="00BF1CAE" w:rsidRPr="0099708D" w:rsidRDefault="00BF1CAE">
      <w:pPr>
        <w:spacing w:line="360" w:lineRule="auto"/>
        <w:rPr>
          <w:szCs w:val="28"/>
          <w:u w:val="single"/>
        </w:rPr>
      </w:pPr>
    </w:p>
    <w:p w:rsidR="00BF1CAE" w:rsidRDefault="008D7DEC" w:rsidP="0099708D">
      <w:pPr>
        <w:ind w:right="4392"/>
        <w:jc w:val="both"/>
        <w:rPr>
          <w:szCs w:val="28"/>
        </w:rPr>
      </w:pPr>
      <w:r>
        <w:rPr>
          <w:w w:val="106"/>
          <w:szCs w:val="28"/>
        </w:rPr>
        <w:t xml:space="preserve">Про внесення змін до </w:t>
      </w:r>
      <w:r w:rsidR="0099708D">
        <w:rPr>
          <w:color w:val="000000"/>
          <w:szCs w:val="28"/>
        </w:rPr>
        <w:t>рішення виконавчого комітету міської ради від 18.08.2021 № 641-1 «</w:t>
      </w:r>
      <w:r w:rsidR="0099708D" w:rsidRPr="0064785A">
        <w:rPr>
          <w:w w:val="106"/>
          <w:szCs w:val="28"/>
        </w:rPr>
        <w:t xml:space="preserve">Про </w:t>
      </w:r>
      <w:r w:rsidR="0099708D" w:rsidRPr="0064785A">
        <w:rPr>
          <w:szCs w:val="28"/>
        </w:rPr>
        <w:t>затвердження Порядку опрацювання звернень громадян, що надходять у відділ</w:t>
      </w:r>
      <w:r w:rsidR="0099708D">
        <w:rPr>
          <w:szCs w:val="28"/>
        </w:rPr>
        <w:t xml:space="preserve"> </w:t>
      </w:r>
      <w:r w:rsidR="0099708D" w:rsidRPr="0064785A">
        <w:rPr>
          <w:szCs w:val="28"/>
        </w:rPr>
        <w:t>комунікацій “15-80” департаменту “Центр</w:t>
      </w:r>
      <w:r w:rsidR="0099708D">
        <w:rPr>
          <w:szCs w:val="28"/>
        </w:rPr>
        <w:t xml:space="preserve"> </w:t>
      </w:r>
      <w:r w:rsidR="0099708D" w:rsidRPr="0064785A">
        <w:rPr>
          <w:szCs w:val="28"/>
        </w:rPr>
        <w:t>надання адміністративних послуг у місті Луцьку”</w:t>
      </w:r>
      <w:r w:rsidR="0099708D">
        <w:rPr>
          <w:szCs w:val="28"/>
        </w:rPr>
        <w:t>»</w:t>
      </w:r>
    </w:p>
    <w:p w:rsidR="0099708D" w:rsidRDefault="0099708D" w:rsidP="00963264">
      <w:pPr>
        <w:jc w:val="both"/>
        <w:rPr>
          <w:szCs w:val="28"/>
          <w:lang w:val="en-US"/>
        </w:rPr>
      </w:pPr>
      <w:bookmarkStart w:id="0" w:name="_GoBack"/>
    </w:p>
    <w:p w:rsidR="00963264" w:rsidRPr="00963264" w:rsidRDefault="00963264" w:rsidP="00963264">
      <w:pPr>
        <w:jc w:val="both"/>
        <w:rPr>
          <w:szCs w:val="28"/>
          <w:lang w:val="en-US"/>
        </w:rPr>
      </w:pPr>
    </w:p>
    <w:bookmarkEnd w:id="0"/>
    <w:p w:rsidR="00BF1CAE" w:rsidRDefault="008D7DEC">
      <w:pPr>
        <w:pStyle w:val="af0"/>
        <w:spacing w:before="0" w:after="0"/>
        <w:ind w:firstLine="708"/>
        <w:jc w:val="both"/>
      </w:pPr>
      <w:r>
        <w:rPr>
          <w:color w:val="000000"/>
          <w:sz w:val="28"/>
          <w:szCs w:val="28"/>
          <w:lang w:val="uk-UA"/>
        </w:rPr>
        <w:t xml:space="preserve">Відповідно до законів України </w:t>
      </w:r>
      <w:r w:rsidR="0099708D">
        <w:rPr>
          <w:bCs/>
          <w:color w:val="000000"/>
          <w:sz w:val="28"/>
          <w:szCs w:val="28"/>
          <w:lang w:val="uk-UA"/>
        </w:rPr>
        <w:t>«</w:t>
      </w:r>
      <w:r>
        <w:rPr>
          <w:color w:val="000000"/>
          <w:sz w:val="28"/>
          <w:szCs w:val="28"/>
          <w:lang w:val="uk-UA"/>
        </w:rPr>
        <w:t>Про м</w:t>
      </w:r>
      <w:r w:rsidR="0099708D">
        <w:rPr>
          <w:color w:val="000000"/>
          <w:sz w:val="28"/>
          <w:szCs w:val="28"/>
          <w:lang w:val="uk-UA"/>
        </w:rPr>
        <w:t>ісцеве самоврядування в Україні»</w:t>
      </w:r>
      <w:r>
        <w:rPr>
          <w:color w:val="000000"/>
          <w:sz w:val="28"/>
          <w:szCs w:val="28"/>
          <w:lang w:val="uk-UA"/>
        </w:rPr>
        <w:t>,</w:t>
      </w:r>
      <w:r>
        <w:rPr>
          <w:bCs/>
          <w:color w:val="000000"/>
          <w:sz w:val="28"/>
          <w:szCs w:val="28"/>
          <w:lang w:val="uk-UA"/>
        </w:rPr>
        <w:t xml:space="preserve"> </w:t>
      </w:r>
      <w:r w:rsidR="0099708D">
        <w:rPr>
          <w:bCs/>
          <w:color w:val="000000"/>
          <w:sz w:val="28"/>
          <w:szCs w:val="28"/>
          <w:lang w:val="uk-UA"/>
        </w:rPr>
        <w:t>«</w:t>
      </w:r>
      <w:r>
        <w:rPr>
          <w:color w:val="000000"/>
          <w:sz w:val="28"/>
          <w:szCs w:val="28"/>
          <w:lang w:val="uk-UA"/>
        </w:rPr>
        <w:t>Про звернення громадян</w:t>
      </w:r>
      <w:r w:rsidR="0099708D">
        <w:rPr>
          <w:color w:val="000000"/>
          <w:sz w:val="28"/>
          <w:szCs w:val="28"/>
          <w:lang w:val="uk-UA"/>
        </w:rPr>
        <w:t>»</w:t>
      </w:r>
      <w:r>
        <w:rPr>
          <w:color w:val="000000"/>
          <w:sz w:val="28"/>
          <w:szCs w:val="28"/>
          <w:lang w:val="uk-UA"/>
        </w:rPr>
        <w:t>, з метою</w:t>
      </w:r>
      <w:r>
        <w:rPr>
          <w:bCs/>
          <w:color w:val="000000"/>
          <w:sz w:val="28"/>
          <w:szCs w:val="28"/>
          <w:lang w:val="uk-UA"/>
        </w:rPr>
        <w:t xml:space="preserve"> забезпечення</w:t>
      </w:r>
      <w:r>
        <w:rPr>
          <w:color w:val="000000"/>
          <w:sz w:val="28"/>
          <w:szCs w:val="28"/>
          <w:lang w:val="uk-UA"/>
        </w:rPr>
        <w:t xml:space="preserve"> безперебійної життєдіяльності Луцької міської територіальної громади шляхом двостороннього зв’язку між виконавчими органами міської ради, комунальними підприємствами, організаціями (установами, закладами) незалежно від форм власності та мешканцями громади, повного і всебічного задоволення законного права громадян на звернення, для розширення доступності послуги та підвищення оперативності у вирішенні порушених мешканцями Луцької міської територіальної громади проблем та у зв’язку з розширенням тематики звернень, виконавчий комітет міської ради</w:t>
      </w:r>
    </w:p>
    <w:p w:rsidR="00BF1CAE" w:rsidRPr="0099708D" w:rsidRDefault="00BF1CAE">
      <w:pPr>
        <w:pStyle w:val="af0"/>
        <w:spacing w:before="0" w:after="0"/>
        <w:ind w:firstLine="708"/>
        <w:jc w:val="both"/>
        <w:rPr>
          <w:sz w:val="28"/>
          <w:szCs w:val="28"/>
          <w:lang w:val="uk-UA"/>
        </w:rPr>
      </w:pPr>
    </w:p>
    <w:p w:rsidR="00BF1CAE" w:rsidRDefault="008D7DEC">
      <w:pPr>
        <w:pStyle w:val="af0"/>
        <w:spacing w:before="0" w:after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ВИРІШИВ:</w:t>
      </w:r>
    </w:p>
    <w:p w:rsidR="00BF1CAE" w:rsidRPr="0099708D" w:rsidRDefault="00BF1CAE">
      <w:pPr>
        <w:pStyle w:val="af0"/>
        <w:spacing w:before="0" w:after="0"/>
        <w:rPr>
          <w:sz w:val="28"/>
          <w:szCs w:val="28"/>
          <w:lang w:val="uk-UA"/>
        </w:rPr>
      </w:pPr>
    </w:p>
    <w:p w:rsidR="00BF1CAE" w:rsidRDefault="008D7DEC" w:rsidP="0099708D">
      <w:pPr>
        <w:ind w:firstLine="709"/>
        <w:jc w:val="both"/>
      </w:pPr>
      <w:r>
        <w:rPr>
          <w:color w:val="000000"/>
          <w:szCs w:val="28"/>
        </w:rPr>
        <w:t>1.</w:t>
      </w:r>
      <w:r w:rsidR="0099708D">
        <w:rPr>
          <w:color w:val="000000"/>
          <w:szCs w:val="28"/>
        </w:rPr>
        <w:t> </w:t>
      </w:r>
      <w:proofErr w:type="spellStart"/>
      <w:r w:rsidR="0099708D">
        <w:rPr>
          <w:color w:val="000000"/>
          <w:szCs w:val="28"/>
        </w:rPr>
        <w:t>Внести</w:t>
      </w:r>
      <w:proofErr w:type="spellEnd"/>
      <w:r w:rsidR="0099708D">
        <w:rPr>
          <w:color w:val="000000"/>
          <w:szCs w:val="28"/>
        </w:rPr>
        <w:t xml:space="preserve"> зміни до рішення виконавчого комітету міської ради від 18.08.2021 № 641-1 «</w:t>
      </w:r>
      <w:r w:rsidR="0099708D" w:rsidRPr="0064785A">
        <w:rPr>
          <w:w w:val="106"/>
          <w:szCs w:val="28"/>
        </w:rPr>
        <w:t xml:space="preserve">Про </w:t>
      </w:r>
      <w:r w:rsidR="0099708D" w:rsidRPr="0064785A">
        <w:rPr>
          <w:szCs w:val="28"/>
        </w:rPr>
        <w:t>затвердження Порядку опрацювання звернень громадян, що надходять у відділ</w:t>
      </w:r>
      <w:r w:rsidR="0099708D">
        <w:rPr>
          <w:szCs w:val="28"/>
        </w:rPr>
        <w:t xml:space="preserve"> </w:t>
      </w:r>
      <w:r w:rsidR="0099708D" w:rsidRPr="0064785A">
        <w:rPr>
          <w:szCs w:val="28"/>
        </w:rPr>
        <w:t>комунікацій “15-80” департаменту “Центр</w:t>
      </w:r>
      <w:r w:rsidR="0099708D">
        <w:rPr>
          <w:szCs w:val="28"/>
        </w:rPr>
        <w:t xml:space="preserve"> </w:t>
      </w:r>
      <w:r w:rsidR="0099708D" w:rsidRPr="0064785A">
        <w:rPr>
          <w:szCs w:val="28"/>
        </w:rPr>
        <w:t>надання адміністративних послуг у місті Луцьку”</w:t>
      </w:r>
      <w:r w:rsidR="0099708D">
        <w:rPr>
          <w:szCs w:val="28"/>
        </w:rPr>
        <w:t>», а саме, в</w:t>
      </w:r>
      <w:r w:rsidR="0099708D">
        <w:rPr>
          <w:color w:val="000000"/>
          <w:szCs w:val="28"/>
        </w:rPr>
        <w:t xml:space="preserve">икласти пункт </w:t>
      </w:r>
      <w:r>
        <w:rPr>
          <w:color w:val="000000"/>
          <w:szCs w:val="28"/>
        </w:rPr>
        <w:t xml:space="preserve">7 Порядку опрацювання звернень громадян, що надходять у відділ комунікацій </w:t>
      </w:r>
      <w:r w:rsidR="0099708D">
        <w:rPr>
          <w:color w:val="000000"/>
          <w:szCs w:val="28"/>
        </w:rPr>
        <w:t>«</w:t>
      </w:r>
      <w:r>
        <w:rPr>
          <w:color w:val="000000"/>
          <w:szCs w:val="28"/>
        </w:rPr>
        <w:t>15-80</w:t>
      </w:r>
      <w:r w:rsidR="0099708D">
        <w:rPr>
          <w:color w:val="000000"/>
          <w:szCs w:val="28"/>
        </w:rPr>
        <w:t>» департаменту «</w:t>
      </w:r>
      <w:r>
        <w:rPr>
          <w:color w:val="000000"/>
          <w:szCs w:val="28"/>
        </w:rPr>
        <w:t>Центр надання адміністративних послуг у місті Луцьку</w:t>
      </w:r>
      <w:r w:rsidR="0099708D">
        <w:rPr>
          <w:color w:val="000000"/>
          <w:szCs w:val="28"/>
        </w:rPr>
        <w:t>»</w:t>
      </w:r>
      <w:r>
        <w:rPr>
          <w:color w:val="000000"/>
          <w:szCs w:val="28"/>
        </w:rPr>
        <w:t xml:space="preserve"> Луцької міської ради</w:t>
      </w:r>
      <w:r w:rsidR="0099708D">
        <w:rPr>
          <w:color w:val="000000"/>
          <w:szCs w:val="28"/>
        </w:rPr>
        <w:t>,</w:t>
      </w:r>
      <w:r>
        <w:rPr>
          <w:color w:val="000000"/>
          <w:szCs w:val="28"/>
        </w:rPr>
        <w:t xml:space="preserve"> в такій редакції: </w:t>
      </w:r>
    </w:p>
    <w:p w:rsidR="00BF1CAE" w:rsidRDefault="0099708D">
      <w:pPr>
        <w:pStyle w:val="af0"/>
        <w:spacing w:before="0" w:after="0"/>
        <w:ind w:firstLine="709"/>
        <w:jc w:val="both"/>
      </w:pPr>
      <w:r>
        <w:rPr>
          <w:color w:val="000000"/>
          <w:sz w:val="28"/>
          <w:szCs w:val="28"/>
          <w:lang w:val="uk-UA"/>
        </w:rPr>
        <w:t>«7. </w:t>
      </w:r>
      <w:r w:rsidR="008D7DEC">
        <w:rPr>
          <w:color w:val="000000"/>
          <w:sz w:val="28"/>
          <w:szCs w:val="28"/>
          <w:lang w:val="uk-UA"/>
        </w:rPr>
        <w:t xml:space="preserve">Звернення заявників класифікуються як: аварійні термінові, аварійні та неаварійні. Залежно від класифікації, кожному зверненню встановлюється термін виконання. Терміни виконання аварійних термінових, аварійних та неаварійних звернень наведено у додатку до цього Порядку. </w:t>
      </w:r>
      <w:r w:rsidR="008D7DEC">
        <w:rPr>
          <w:color w:val="000000"/>
          <w:sz w:val="28"/>
          <w:szCs w:val="28"/>
          <w:lang w:val="uk-UA"/>
        </w:rPr>
        <w:lastRenderedPageBreak/>
        <w:t>Терміни розгляду аварійних термінових та аварійних звернень можуть бути змінені лише після усунення аварійних ситуацій</w:t>
      </w:r>
      <w:r w:rsidR="00E23EC0">
        <w:rPr>
          <w:color w:val="000000"/>
          <w:sz w:val="28"/>
          <w:szCs w:val="28"/>
          <w:lang w:val="uk-UA"/>
        </w:rPr>
        <w:t>»</w:t>
      </w:r>
      <w:r w:rsidR="008D7DEC">
        <w:rPr>
          <w:color w:val="000000"/>
          <w:sz w:val="28"/>
          <w:szCs w:val="28"/>
          <w:lang w:val="uk-UA"/>
        </w:rPr>
        <w:t>.</w:t>
      </w:r>
    </w:p>
    <w:p w:rsidR="00BF1CAE" w:rsidRDefault="008D7DEC">
      <w:pPr>
        <w:pStyle w:val="af0"/>
        <w:spacing w:before="0" w:after="0"/>
        <w:ind w:firstLine="709"/>
        <w:jc w:val="both"/>
      </w:pPr>
      <w:r>
        <w:rPr>
          <w:color w:val="000000"/>
          <w:sz w:val="28"/>
          <w:szCs w:val="28"/>
          <w:lang w:val="uk-UA"/>
        </w:rPr>
        <w:t>2.</w:t>
      </w:r>
      <w:r w:rsidR="00E23EC0">
        <w:rPr>
          <w:color w:val="000000"/>
          <w:sz w:val="28"/>
          <w:szCs w:val="28"/>
          <w:lang w:val="uk-UA"/>
        </w:rPr>
        <w:t> </w:t>
      </w:r>
      <w:r>
        <w:rPr>
          <w:color w:val="000000"/>
          <w:sz w:val="28"/>
          <w:szCs w:val="28"/>
          <w:lang w:val="uk-UA"/>
        </w:rPr>
        <w:t>В</w:t>
      </w:r>
      <w:r w:rsidR="00E23EC0">
        <w:rPr>
          <w:color w:val="000000"/>
          <w:sz w:val="28"/>
          <w:szCs w:val="28"/>
          <w:lang w:val="uk-UA"/>
        </w:rPr>
        <w:t>изнат</w:t>
      </w:r>
      <w:r>
        <w:rPr>
          <w:color w:val="000000"/>
          <w:sz w:val="28"/>
          <w:szCs w:val="28"/>
          <w:lang w:val="uk-UA"/>
        </w:rPr>
        <w:t>и таким, що втратив чинність</w:t>
      </w:r>
      <w:r w:rsidR="00E23EC0">
        <w:rPr>
          <w:color w:val="000000"/>
          <w:sz w:val="28"/>
          <w:szCs w:val="28"/>
          <w:lang w:val="uk-UA"/>
        </w:rPr>
        <w:t>,</w:t>
      </w:r>
      <w:r>
        <w:rPr>
          <w:color w:val="000000"/>
          <w:sz w:val="28"/>
          <w:szCs w:val="28"/>
          <w:lang w:val="uk-UA"/>
        </w:rPr>
        <w:t xml:space="preserve"> </w:t>
      </w:r>
      <w:bookmarkStart w:id="1" w:name="__DdeLink__856_2472547101"/>
      <w:r w:rsidR="00E23EC0" w:rsidRPr="008D7DEC">
        <w:rPr>
          <w:sz w:val="28"/>
          <w:szCs w:val="28"/>
          <w:lang w:val="uk-UA"/>
        </w:rPr>
        <w:t>д</w:t>
      </w:r>
      <w:r w:rsidRPr="008D7DEC">
        <w:rPr>
          <w:sz w:val="28"/>
          <w:szCs w:val="28"/>
          <w:lang w:val="uk-UA"/>
        </w:rPr>
        <w:t xml:space="preserve">одаток до Порядку опрацювання звернень громадян, що надходять у відділ комунікацій </w:t>
      </w:r>
      <w:r w:rsidR="00E23EC0" w:rsidRPr="008D7DEC">
        <w:rPr>
          <w:sz w:val="28"/>
          <w:szCs w:val="28"/>
          <w:lang w:val="uk-UA"/>
        </w:rPr>
        <w:t>«</w:t>
      </w:r>
      <w:r w:rsidRPr="008D7DEC">
        <w:rPr>
          <w:sz w:val="28"/>
          <w:szCs w:val="28"/>
          <w:lang w:val="uk-UA"/>
        </w:rPr>
        <w:t>15-80</w:t>
      </w:r>
      <w:bookmarkEnd w:id="1"/>
      <w:r w:rsidR="00E23EC0" w:rsidRPr="008D7DEC">
        <w:rPr>
          <w:sz w:val="28"/>
          <w:szCs w:val="28"/>
          <w:lang w:val="uk-UA"/>
        </w:rPr>
        <w:t>»</w:t>
      </w:r>
      <w:r w:rsidRPr="008D7DEC">
        <w:rPr>
          <w:sz w:val="28"/>
          <w:szCs w:val="28"/>
          <w:lang w:val="uk-UA"/>
        </w:rPr>
        <w:t>.</w:t>
      </w:r>
    </w:p>
    <w:p w:rsidR="00BF1CAE" w:rsidRPr="008D7DEC" w:rsidRDefault="008D7DEC">
      <w:pPr>
        <w:pStyle w:val="af0"/>
        <w:spacing w:before="0" w:after="0"/>
        <w:ind w:firstLine="709"/>
        <w:jc w:val="both"/>
      </w:pPr>
      <w:r>
        <w:rPr>
          <w:color w:val="000000"/>
          <w:sz w:val="28"/>
          <w:szCs w:val="28"/>
          <w:lang w:val="uk-UA"/>
        </w:rPr>
        <w:t>3.</w:t>
      </w:r>
      <w:r w:rsidR="00E23EC0">
        <w:rPr>
          <w:color w:val="000000"/>
          <w:sz w:val="28"/>
          <w:szCs w:val="28"/>
          <w:lang w:val="uk-UA"/>
        </w:rPr>
        <w:t> </w:t>
      </w:r>
      <w:r>
        <w:rPr>
          <w:color w:val="000000"/>
          <w:sz w:val="28"/>
          <w:szCs w:val="28"/>
          <w:lang w:val="uk-UA"/>
        </w:rPr>
        <w:t xml:space="preserve">Затвердити Додаток до Порядку </w:t>
      </w:r>
      <w:r w:rsidRPr="008D7DEC">
        <w:rPr>
          <w:sz w:val="28"/>
          <w:szCs w:val="28"/>
          <w:lang w:val="uk-UA"/>
        </w:rPr>
        <w:t xml:space="preserve">опрацювання звернень громадян, що </w:t>
      </w:r>
      <w:r w:rsidR="00E23EC0" w:rsidRPr="008D7DEC">
        <w:rPr>
          <w:sz w:val="28"/>
          <w:szCs w:val="28"/>
          <w:lang w:val="uk-UA"/>
        </w:rPr>
        <w:t>надходять у відділ комунікацій «</w:t>
      </w:r>
      <w:r w:rsidRPr="008D7DEC">
        <w:rPr>
          <w:sz w:val="28"/>
          <w:szCs w:val="28"/>
          <w:lang w:val="uk-UA"/>
        </w:rPr>
        <w:t>15-80</w:t>
      </w:r>
      <w:r w:rsidR="00E23EC0" w:rsidRPr="008D7DEC">
        <w:rPr>
          <w:sz w:val="28"/>
          <w:szCs w:val="28"/>
          <w:lang w:val="uk-UA"/>
        </w:rPr>
        <w:t>»</w:t>
      </w:r>
      <w:r w:rsidRPr="008D7DEC">
        <w:rPr>
          <w:sz w:val="28"/>
          <w:szCs w:val="28"/>
          <w:lang w:val="uk-UA"/>
        </w:rPr>
        <w:t>, у новій редакції згідно з додатком до цього рішення.</w:t>
      </w:r>
    </w:p>
    <w:p w:rsidR="00E23EC0" w:rsidRDefault="008D7DEC" w:rsidP="00E23EC0">
      <w:pPr>
        <w:pStyle w:val="af0"/>
        <w:spacing w:before="0" w:after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</w:t>
      </w:r>
      <w:r w:rsidR="00E23EC0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 xml:space="preserve">Виконавчим органам Луцької міської ради, комунальним підприємствам, організаціям (установам, закладам) незалежно від форм власності, що діють на території Луцької міської територіальної громади, забезпечити дотримання цього Порядку. </w:t>
      </w:r>
    </w:p>
    <w:p w:rsidR="00BF1CAE" w:rsidRDefault="008D7DEC" w:rsidP="00E23EC0">
      <w:pPr>
        <w:pStyle w:val="af0"/>
        <w:spacing w:before="0" w:after="0"/>
        <w:ind w:firstLine="708"/>
        <w:jc w:val="both"/>
      </w:pPr>
      <w:r>
        <w:rPr>
          <w:color w:val="000000"/>
          <w:sz w:val="28"/>
          <w:szCs w:val="28"/>
          <w:lang w:val="uk-UA"/>
        </w:rPr>
        <w:t>5.</w:t>
      </w:r>
      <w:r w:rsidR="00E23EC0">
        <w:rPr>
          <w:color w:val="000000"/>
          <w:sz w:val="28"/>
          <w:szCs w:val="28"/>
          <w:lang w:val="uk-UA"/>
        </w:rPr>
        <w:t> </w:t>
      </w:r>
      <w:r>
        <w:rPr>
          <w:color w:val="000000"/>
          <w:sz w:val="28"/>
          <w:szCs w:val="28"/>
          <w:lang w:val="uk-UA"/>
        </w:rPr>
        <w:t>Контроль за виконанням рішення покласти на заступників міського голови відповідно до розподілу обов’язків.</w:t>
      </w:r>
    </w:p>
    <w:p w:rsidR="00BF1CAE" w:rsidRDefault="00BF1CAE">
      <w:pPr>
        <w:pStyle w:val="af0"/>
        <w:spacing w:before="0" w:after="0"/>
        <w:jc w:val="both"/>
        <w:rPr>
          <w:color w:val="000000"/>
          <w:sz w:val="28"/>
          <w:szCs w:val="28"/>
          <w:lang w:val="uk-UA"/>
        </w:rPr>
      </w:pPr>
    </w:p>
    <w:p w:rsidR="00BF1CAE" w:rsidRDefault="00BF1CAE">
      <w:pPr>
        <w:pStyle w:val="af0"/>
        <w:spacing w:before="0" w:after="0"/>
        <w:jc w:val="both"/>
        <w:rPr>
          <w:color w:val="000000"/>
          <w:sz w:val="28"/>
          <w:szCs w:val="28"/>
          <w:lang w:val="uk-UA"/>
        </w:rPr>
      </w:pPr>
    </w:p>
    <w:p w:rsidR="0099708D" w:rsidRDefault="0099708D">
      <w:pPr>
        <w:pStyle w:val="af0"/>
        <w:spacing w:before="0" w:after="0"/>
        <w:jc w:val="both"/>
        <w:rPr>
          <w:color w:val="000000"/>
          <w:sz w:val="28"/>
          <w:szCs w:val="28"/>
          <w:lang w:val="uk-UA"/>
        </w:rPr>
      </w:pPr>
    </w:p>
    <w:p w:rsidR="00BF1CAE" w:rsidRDefault="008D7DEC">
      <w:pPr>
        <w:pStyle w:val="af0"/>
        <w:spacing w:before="0" w:after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Міський голова                                                                               Ігор ПОЛІЩУК</w:t>
      </w:r>
    </w:p>
    <w:p w:rsidR="00BF1CAE" w:rsidRDefault="00BF1CAE">
      <w:pPr>
        <w:pStyle w:val="af0"/>
        <w:spacing w:before="0" w:after="0"/>
        <w:rPr>
          <w:color w:val="000000"/>
          <w:sz w:val="28"/>
          <w:szCs w:val="28"/>
          <w:lang w:val="uk-UA"/>
        </w:rPr>
      </w:pPr>
    </w:p>
    <w:p w:rsidR="0099708D" w:rsidRDefault="0099708D">
      <w:pPr>
        <w:pStyle w:val="af0"/>
        <w:spacing w:before="0" w:after="0"/>
        <w:rPr>
          <w:color w:val="000000"/>
          <w:sz w:val="28"/>
          <w:szCs w:val="28"/>
          <w:lang w:val="uk-UA"/>
        </w:rPr>
      </w:pPr>
    </w:p>
    <w:p w:rsidR="00BF1CAE" w:rsidRDefault="008D7DEC">
      <w:pPr>
        <w:pStyle w:val="af0"/>
        <w:spacing w:before="0" w:after="0"/>
      </w:pPr>
      <w:r>
        <w:rPr>
          <w:color w:val="000000"/>
          <w:sz w:val="28"/>
          <w:szCs w:val="28"/>
          <w:lang w:val="uk-UA"/>
        </w:rPr>
        <w:t>Заступник міського голови,</w:t>
      </w:r>
    </w:p>
    <w:p w:rsidR="00BF1CAE" w:rsidRDefault="008D7DEC">
      <w:pPr>
        <w:pStyle w:val="af0"/>
        <w:spacing w:before="0" w:after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керуючий справами виконкому                                                    Юрій ВЕРБИЧ</w:t>
      </w:r>
    </w:p>
    <w:p w:rsidR="00BF1CAE" w:rsidRDefault="00BF1CAE">
      <w:pPr>
        <w:pStyle w:val="af0"/>
        <w:spacing w:before="0" w:after="0"/>
        <w:rPr>
          <w:color w:val="000000"/>
          <w:sz w:val="28"/>
          <w:szCs w:val="28"/>
          <w:lang w:val="uk-UA"/>
        </w:rPr>
      </w:pPr>
    </w:p>
    <w:p w:rsidR="0099708D" w:rsidRDefault="0099708D">
      <w:pPr>
        <w:pStyle w:val="af0"/>
        <w:spacing w:before="0" w:after="0"/>
        <w:rPr>
          <w:color w:val="000000"/>
          <w:sz w:val="28"/>
          <w:szCs w:val="28"/>
          <w:lang w:val="uk-UA"/>
        </w:rPr>
      </w:pPr>
    </w:p>
    <w:p w:rsidR="00BF1CAE" w:rsidRDefault="008D7DEC">
      <w:pPr>
        <w:pStyle w:val="af0"/>
        <w:spacing w:before="0" w:after="0"/>
        <w:rPr>
          <w:lang w:val="uk-UA"/>
        </w:rPr>
      </w:pPr>
      <w:proofErr w:type="spellStart"/>
      <w:r>
        <w:rPr>
          <w:lang w:val="uk-UA"/>
        </w:rPr>
        <w:t>Карп’як</w:t>
      </w:r>
      <w:proofErr w:type="spellEnd"/>
      <w:r>
        <w:rPr>
          <w:lang w:val="uk-UA"/>
        </w:rPr>
        <w:t xml:space="preserve"> 777</w:t>
      </w:r>
      <w:r w:rsidR="00963264">
        <w:rPr>
          <w:lang w:val="uk-UA"/>
        </w:rPr>
        <w:t> </w:t>
      </w:r>
      <w:r>
        <w:rPr>
          <w:lang w:val="uk-UA"/>
        </w:rPr>
        <w:t>870</w:t>
      </w:r>
    </w:p>
    <w:p w:rsidR="00963264" w:rsidRPr="00963264" w:rsidRDefault="00963264">
      <w:pPr>
        <w:pStyle w:val="af0"/>
        <w:spacing w:before="0" w:after="0"/>
        <w:rPr>
          <w:lang w:val="en-US"/>
        </w:rPr>
      </w:pPr>
    </w:p>
    <w:sectPr w:rsidR="00963264" w:rsidRPr="00963264" w:rsidSect="0099708D">
      <w:headerReference w:type="default" r:id="rId10"/>
      <w:pgSz w:w="11906" w:h="16838"/>
      <w:pgMar w:top="567" w:right="567" w:bottom="1134" w:left="1985" w:header="567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A12" w:rsidRDefault="00E42A12" w:rsidP="0099708D">
      <w:r>
        <w:separator/>
      </w:r>
    </w:p>
  </w:endnote>
  <w:endnote w:type="continuationSeparator" w:id="0">
    <w:p w:rsidR="00E42A12" w:rsidRDefault="00E42A12" w:rsidP="00997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;MS Gothic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A12" w:rsidRDefault="00E42A12" w:rsidP="0099708D">
      <w:r>
        <w:separator/>
      </w:r>
    </w:p>
  </w:footnote>
  <w:footnote w:type="continuationSeparator" w:id="0">
    <w:p w:rsidR="00E42A12" w:rsidRDefault="00E42A12" w:rsidP="009970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0606456"/>
      <w:docPartObj>
        <w:docPartGallery w:val="Page Numbers (Top of Page)"/>
        <w:docPartUnique/>
      </w:docPartObj>
    </w:sdtPr>
    <w:sdtEndPr/>
    <w:sdtContent>
      <w:p w:rsidR="0099708D" w:rsidRDefault="0099708D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3264" w:rsidRPr="00963264">
          <w:rPr>
            <w:noProof/>
            <w:lang w:val="ru-RU"/>
          </w:rPr>
          <w:t>2</w:t>
        </w:r>
        <w:r>
          <w:fldChar w:fldCharType="end"/>
        </w:r>
      </w:p>
    </w:sdtContent>
  </w:sdt>
  <w:p w:rsidR="0099708D" w:rsidRDefault="0099708D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3368F"/>
    <w:multiLevelType w:val="multilevel"/>
    <w:tmpl w:val="6FFA23A4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569C777C"/>
    <w:multiLevelType w:val="multilevel"/>
    <w:tmpl w:val="6108E1A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1CAE"/>
    <w:rsid w:val="008D7DEC"/>
    <w:rsid w:val="00963264"/>
    <w:rsid w:val="0099708D"/>
    <w:rsid w:val="00BF1CAE"/>
    <w:rsid w:val="00E23EC0"/>
    <w:rsid w:val="00E42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bCs/>
      <w:sz w:val="28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Times New Roman" w:hAnsi="Times New Roman" w:cs="Times New Roman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Wingdings" w:hAnsi="Wingdings" w:cs="Wingdings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3">
    <w:name w:val="WW8Num7z3"/>
    <w:qFormat/>
    <w:rPr>
      <w:rFonts w:ascii="Symbol" w:hAnsi="Symbol" w:cs="Symbol"/>
    </w:rPr>
  </w:style>
  <w:style w:type="character" w:customStyle="1" w:styleId="WW8Num8z0">
    <w:name w:val="WW8Num8z0"/>
    <w:qFormat/>
  </w:style>
  <w:style w:type="character" w:customStyle="1" w:styleId="WW8Num9z0">
    <w:name w:val="WW8Num9z0"/>
    <w:qFormat/>
    <w:rPr>
      <w:rFonts w:ascii="Times New Roman" w:eastAsia="Times New Roman" w:hAnsi="Times New Roman" w:cs="Times New Roman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a3">
    <w:name w:val="Номер сторінки"/>
    <w:basedOn w:val="a0"/>
  </w:style>
  <w:style w:type="character" w:customStyle="1" w:styleId="a4">
    <w:name w:val="Виділення жирним"/>
    <w:qFormat/>
    <w:rPr>
      <w:b/>
      <w:bCs/>
    </w:rPr>
  </w:style>
  <w:style w:type="character" w:customStyle="1" w:styleId="a5">
    <w:name w:val="Основний текст_"/>
    <w:qFormat/>
    <w:rPr>
      <w:sz w:val="21"/>
      <w:szCs w:val="21"/>
      <w:lang w:bidi="ar-SA"/>
    </w:rPr>
  </w:style>
  <w:style w:type="character" w:customStyle="1" w:styleId="rvts0">
    <w:name w:val="rvts0"/>
    <w:qFormat/>
    <w:rPr>
      <w:rFonts w:cs="Times New Roman"/>
    </w:rPr>
  </w:style>
  <w:style w:type="character" w:customStyle="1" w:styleId="30">
    <w:name w:val="Знак Знак3"/>
    <w:qFormat/>
    <w:rPr>
      <w:rFonts w:ascii="Courier New" w:eastAsia="Calibri" w:hAnsi="Courier New" w:cs="Courier New"/>
      <w:lang w:val="ru-RU" w:bidi="ar-SA"/>
    </w:rPr>
  </w:style>
  <w:style w:type="character" w:customStyle="1" w:styleId="rvts23">
    <w:name w:val="rvts23"/>
    <w:qFormat/>
    <w:rPr>
      <w:rFonts w:cs="Times New Roman"/>
    </w:rPr>
  </w:style>
  <w:style w:type="character" w:customStyle="1" w:styleId="apple-converted-space">
    <w:name w:val="apple-converted-space"/>
    <w:basedOn w:val="a0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6"/>
      <w:szCs w:val="26"/>
    </w:rPr>
  </w:style>
  <w:style w:type="character" w:customStyle="1" w:styleId="rvts15">
    <w:name w:val="rvts15"/>
    <w:basedOn w:val="a0"/>
    <w:qFormat/>
  </w:style>
  <w:style w:type="character" w:customStyle="1" w:styleId="20">
    <w:name w:val="Знак Знак2"/>
    <w:qFormat/>
    <w:rPr>
      <w:bCs/>
      <w:sz w:val="28"/>
      <w:szCs w:val="24"/>
      <w:lang w:val="uk-UA"/>
    </w:rPr>
  </w:style>
  <w:style w:type="character" w:customStyle="1" w:styleId="10">
    <w:name w:val="Знак Знак1"/>
    <w:qFormat/>
    <w:rPr>
      <w:sz w:val="16"/>
      <w:szCs w:val="16"/>
    </w:rPr>
  </w:style>
  <w:style w:type="character" w:customStyle="1" w:styleId="rvts44">
    <w:name w:val="rvts44"/>
    <w:qFormat/>
    <w:rPr>
      <w:rFonts w:cs="Times New Roman"/>
    </w:rPr>
  </w:style>
  <w:style w:type="character" w:customStyle="1" w:styleId="a6">
    <w:name w:val="Гіперпосилання"/>
    <w:rPr>
      <w:rFonts w:cs="Times New Roman"/>
      <w:color w:val="0000FF"/>
      <w:u w:val="single"/>
    </w:rPr>
  </w:style>
  <w:style w:type="character" w:customStyle="1" w:styleId="a7">
    <w:name w:val="Знак Знак"/>
    <w:qFormat/>
    <w:rPr>
      <w:bCs/>
      <w:sz w:val="28"/>
      <w:szCs w:val="24"/>
    </w:rPr>
  </w:style>
  <w:style w:type="character" w:customStyle="1" w:styleId="4">
    <w:name w:val="Знак Знак4"/>
    <w:qFormat/>
    <w:rPr>
      <w:sz w:val="28"/>
      <w:szCs w:val="24"/>
    </w:rPr>
  </w:style>
  <w:style w:type="character" w:customStyle="1" w:styleId="rvts52">
    <w:name w:val="rvts52"/>
    <w:qFormat/>
  </w:style>
  <w:style w:type="character" w:customStyle="1" w:styleId="T3">
    <w:name w:val="T3"/>
    <w:qFormat/>
    <w:rPr>
      <w:sz w:val="28"/>
      <w:szCs w:val="28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Lucida Sans"/>
      <w:szCs w:val="28"/>
    </w:rPr>
  </w:style>
  <w:style w:type="paragraph" w:styleId="a9">
    <w:name w:val="Body Text"/>
    <w:basedOn w:val="a"/>
    <w:qFormat/>
    <w:pPr>
      <w:spacing w:after="120"/>
    </w:pPr>
  </w:style>
  <w:style w:type="paragraph" w:styleId="aa">
    <w:name w:val="List"/>
    <w:basedOn w:val="a9"/>
    <w:pPr>
      <w:shd w:val="clear" w:color="auto" w:fill="FFFFFF"/>
    </w:pPr>
    <w:rPr>
      <w:rFonts w:cs="Lucida Sans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ac">
    <w:name w:val="Покажчик"/>
    <w:basedOn w:val="a"/>
    <w:qFormat/>
    <w:pPr>
      <w:suppressLineNumbers/>
    </w:pPr>
    <w:rPr>
      <w:rFonts w:cs="Lucida Sans"/>
    </w:rPr>
  </w:style>
  <w:style w:type="paragraph" w:styleId="ad">
    <w:name w:val="header"/>
    <w:basedOn w:val="a"/>
    <w:link w:val="ae"/>
    <w:uiPriority w:val="99"/>
    <w:pPr>
      <w:tabs>
        <w:tab w:val="center" w:pos="4677"/>
        <w:tab w:val="right" w:pos="9355"/>
      </w:tabs>
    </w:pPr>
  </w:style>
  <w:style w:type="paragraph" w:styleId="af">
    <w:name w:val="Body Text Indent"/>
    <w:basedOn w:val="a"/>
    <w:pPr>
      <w:ind w:firstLine="545"/>
      <w:jc w:val="both"/>
    </w:pPr>
    <w:rPr>
      <w:bCs w:val="0"/>
    </w:rPr>
  </w:style>
  <w:style w:type="paragraph" w:styleId="af0">
    <w:name w:val="Normal (Web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af1">
    <w:name w:val="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f2">
    <w:name w:val="List Paragraph"/>
    <w:basedOn w:val="a"/>
    <w:qFormat/>
    <w:pPr>
      <w:suppressAutoHyphens/>
      <w:spacing w:after="200"/>
      <w:ind w:left="720"/>
    </w:p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bCs w:val="0"/>
      <w:sz w:val="20"/>
      <w:szCs w:val="20"/>
      <w:lang w:val="ru-RU"/>
    </w:rPr>
  </w:style>
  <w:style w:type="paragraph" w:customStyle="1" w:styleId="western">
    <w:name w:val="western"/>
    <w:basedOn w:val="a"/>
    <w:qFormat/>
    <w:pPr>
      <w:spacing w:before="280" w:after="280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f3">
    <w:name w:val="No Spacing"/>
    <w:qFormat/>
    <w:rPr>
      <w:rFonts w:ascii="Calibri" w:eastAsia="Calibri" w:hAnsi="Calibri" w:cs="Calibri"/>
      <w:sz w:val="22"/>
      <w:szCs w:val="22"/>
      <w:lang w:val="ru-RU" w:bidi="ar-SA"/>
    </w:rPr>
  </w:style>
  <w:style w:type="paragraph" w:customStyle="1" w:styleId="31">
    <w:name w:val="Основной текст с отступом 31"/>
    <w:basedOn w:val="a"/>
    <w:qFormat/>
    <w:pPr>
      <w:suppressAutoHyphens/>
      <w:ind w:left="436" w:hanging="436"/>
    </w:pPr>
    <w:rPr>
      <w:bCs w:val="0"/>
    </w:rPr>
  </w:style>
  <w:style w:type="paragraph" w:customStyle="1" w:styleId="Style5">
    <w:name w:val="Style5"/>
    <w:basedOn w:val="a"/>
    <w:qFormat/>
    <w:pPr>
      <w:widowControl w:val="0"/>
      <w:suppressAutoHyphens/>
      <w:spacing w:line="322" w:lineRule="exact"/>
      <w:ind w:firstLine="629"/>
      <w:jc w:val="both"/>
    </w:pPr>
    <w:rPr>
      <w:bCs w:val="0"/>
      <w:sz w:val="24"/>
      <w:lang w:val="ru-RU"/>
    </w:rPr>
  </w:style>
  <w:style w:type="paragraph" w:customStyle="1" w:styleId="af4">
    <w:name w:val="Знак Знак Знак Знак Знак Знак Знак Знак Знак Знак Знак Знак Знак Знак Знак Знак Знак Знак"/>
    <w:basedOn w:val="a"/>
    <w:qFormat/>
    <w:rPr>
      <w:rFonts w:ascii="Verdana" w:eastAsia="MS Mincho;MS Gothic" w:hAnsi="Verdana" w:cs="Verdana"/>
      <w:bCs w:val="0"/>
      <w:sz w:val="20"/>
      <w:szCs w:val="20"/>
      <w:lang w:val="en-US"/>
    </w:rPr>
  </w:style>
  <w:style w:type="paragraph" w:customStyle="1" w:styleId="22">
    <w:name w:val="Основной текст 22"/>
    <w:basedOn w:val="a"/>
    <w:qFormat/>
    <w:pPr>
      <w:suppressAutoHyphens/>
      <w:jc w:val="both"/>
    </w:pPr>
    <w:rPr>
      <w:b/>
    </w:rPr>
  </w:style>
  <w:style w:type="paragraph" w:styleId="af5">
    <w:name w:val="footer"/>
    <w:basedOn w:val="a"/>
    <w:pPr>
      <w:tabs>
        <w:tab w:val="center" w:pos="4819"/>
        <w:tab w:val="right" w:pos="9639"/>
      </w:tabs>
    </w:pPr>
  </w:style>
  <w:style w:type="paragraph" w:styleId="32">
    <w:name w:val="Body Text Indent 3"/>
    <w:basedOn w:val="a"/>
    <w:qFormat/>
    <w:pPr>
      <w:spacing w:after="120"/>
      <w:ind w:left="283"/>
    </w:pPr>
    <w:rPr>
      <w:bCs w:val="0"/>
      <w:sz w:val="16"/>
      <w:szCs w:val="16"/>
    </w:rPr>
  </w:style>
  <w:style w:type="paragraph" w:styleId="21">
    <w:name w:val="Body Text Indent 2"/>
    <w:basedOn w:val="a"/>
    <w:qFormat/>
    <w:pPr>
      <w:spacing w:after="120" w:line="480" w:lineRule="auto"/>
      <w:ind w:left="283"/>
    </w:pPr>
  </w:style>
  <w:style w:type="paragraph" w:customStyle="1" w:styleId="rvps6">
    <w:name w:val="rvps6"/>
    <w:basedOn w:val="a"/>
    <w:qFormat/>
    <w:pPr>
      <w:widowControl w:val="0"/>
      <w:suppressAutoHyphens/>
      <w:spacing w:before="100" w:after="100"/>
    </w:pPr>
    <w:rPr>
      <w:bCs w:val="0"/>
      <w:kern w:val="2"/>
      <w:lang w:bidi="hi-IN"/>
    </w:rPr>
  </w:style>
  <w:style w:type="paragraph" w:customStyle="1" w:styleId="rvps2">
    <w:name w:val="rvps2"/>
    <w:basedOn w:val="a"/>
    <w:qFormat/>
    <w:pPr>
      <w:widowControl w:val="0"/>
      <w:suppressAutoHyphens/>
      <w:spacing w:before="100" w:after="100"/>
    </w:pPr>
    <w:rPr>
      <w:bCs w:val="0"/>
      <w:kern w:val="2"/>
      <w:lang w:bidi="hi-IN"/>
    </w:rPr>
  </w:style>
  <w:style w:type="paragraph" w:customStyle="1" w:styleId="af6">
    <w:name w:val="Вміст рамки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character" w:customStyle="1" w:styleId="ae">
    <w:name w:val="Верхний колонтитул Знак"/>
    <w:basedOn w:val="a0"/>
    <w:link w:val="ad"/>
    <w:uiPriority w:val="99"/>
    <w:rsid w:val="0099708D"/>
    <w:rPr>
      <w:rFonts w:ascii="Times New Roman" w:eastAsia="Times New Roman" w:hAnsi="Times New Roman" w:cs="Times New Roman"/>
      <w:bCs/>
      <w:sz w:val="28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1833</Words>
  <Characters>1045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dc:description/>
  <cp:lastModifiedBy>Поліщук Оксана Анатоліївна</cp:lastModifiedBy>
  <cp:revision>13</cp:revision>
  <cp:lastPrinted>2021-10-08T14:28:00Z</cp:lastPrinted>
  <dcterms:created xsi:type="dcterms:W3CDTF">2021-08-12T15:31:00Z</dcterms:created>
  <dcterms:modified xsi:type="dcterms:W3CDTF">2021-10-13T08:06:00Z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