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A0" w:rsidRDefault="00231BDE">
      <w:pPr>
        <w:tabs>
          <w:tab w:val="left" w:pos="4320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7B7A6E">
        <w:object w:dxaOrig="3096" w:dyaOrig="3281">
          <v:shape id="ole_rId2" o:spid="_x0000_i1025" type="#_x0000_t75" style="width:55.5pt;height:58.5pt;visibility:visible" o:ole="">
            <v:imagedata r:id="rId9" o:title=""/>
          </v:shape>
          <o:OLEObject Type="Embed" ProgID="PBrush" ShapeID="ole_rId2" DrawAspect="Content" ObjectID="_1699447675" r:id="rId10"/>
        </w:object>
      </w:r>
    </w:p>
    <w:p w:rsidR="00F369A0" w:rsidRDefault="00F369A0">
      <w:pPr>
        <w:jc w:val="center"/>
        <w:rPr>
          <w:sz w:val="16"/>
          <w:szCs w:val="16"/>
        </w:rPr>
      </w:pPr>
    </w:p>
    <w:p w:rsidR="00F369A0" w:rsidRDefault="007B7A6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369A0" w:rsidRDefault="00F369A0">
      <w:pPr>
        <w:rPr>
          <w:sz w:val="10"/>
          <w:szCs w:val="10"/>
        </w:rPr>
      </w:pPr>
    </w:p>
    <w:p w:rsidR="00F369A0" w:rsidRDefault="007B7A6E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F369A0" w:rsidRDefault="00F369A0">
      <w:pPr>
        <w:jc w:val="center"/>
        <w:rPr>
          <w:b/>
          <w:bCs w:val="0"/>
          <w:sz w:val="20"/>
          <w:szCs w:val="20"/>
        </w:rPr>
      </w:pPr>
    </w:p>
    <w:p w:rsidR="00F369A0" w:rsidRDefault="007B7A6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369A0" w:rsidRDefault="00F369A0">
      <w:pPr>
        <w:jc w:val="center"/>
        <w:rPr>
          <w:bCs w:val="0"/>
          <w:i/>
          <w:sz w:val="40"/>
          <w:szCs w:val="40"/>
        </w:rPr>
      </w:pPr>
    </w:p>
    <w:p w:rsidR="00F369A0" w:rsidRDefault="007B7A6E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:rsidR="00666DC1" w:rsidRDefault="00666DC1">
      <w:pPr>
        <w:tabs>
          <w:tab w:val="left" w:pos="7416"/>
        </w:tabs>
        <w:ind w:right="4535"/>
        <w:jc w:val="both"/>
        <w:rPr>
          <w:szCs w:val="28"/>
        </w:rPr>
      </w:pPr>
    </w:p>
    <w:p w:rsidR="00666DC1" w:rsidRDefault="00666DC1">
      <w:pPr>
        <w:tabs>
          <w:tab w:val="left" w:pos="7416"/>
        </w:tabs>
        <w:ind w:right="4535"/>
        <w:jc w:val="both"/>
        <w:rPr>
          <w:szCs w:val="28"/>
        </w:rPr>
      </w:pPr>
    </w:p>
    <w:p w:rsidR="00F369A0" w:rsidRDefault="007B7A6E">
      <w:pPr>
        <w:tabs>
          <w:tab w:val="left" w:pos="7416"/>
        </w:tabs>
        <w:ind w:right="4535"/>
        <w:jc w:val="both"/>
      </w:pPr>
      <w:r>
        <w:rPr>
          <w:szCs w:val="28"/>
        </w:rPr>
        <w:t>Про внесення змін до рішення</w:t>
      </w:r>
      <w:r w:rsidRPr="00510788">
        <w:rPr>
          <w:szCs w:val="28"/>
        </w:rPr>
        <w:t xml:space="preserve"> </w:t>
      </w:r>
      <w:r>
        <w:rPr>
          <w:szCs w:val="28"/>
        </w:rPr>
        <w:t>виконавчого комітету міської ради</w:t>
      </w:r>
      <w:r w:rsidRPr="00EC3ED2">
        <w:rPr>
          <w:color w:val="FFFFFF" w:themeColor="background1"/>
          <w:szCs w:val="28"/>
        </w:rPr>
        <w:t xml:space="preserve"> </w:t>
      </w:r>
      <w:r w:rsidR="00EC3ED2" w:rsidRPr="00EC3ED2">
        <w:rPr>
          <w:color w:val="FFFFFF" w:themeColor="background1"/>
          <w:szCs w:val="28"/>
        </w:rPr>
        <w:t xml:space="preserve">       </w:t>
      </w:r>
      <w:r>
        <w:rPr>
          <w:szCs w:val="28"/>
        </w:rPr>
        <w:t>від 04.12.2019 №</w:t>
      </w:r>
      <w:r>
        <w:rPr>
          <w:szCs w:val="28"/>
          <w:lang w:val="en-US"/>
        </w:rPr>
        <w:t> </w:t>
      </w:r>
      <w:r>
        <w:rPr>
          <w:szCs w:val="28"/>
        </w:rPr>
        <w:t>774-1</w:t>
      </w:r>
      <w:r w:rsidRPr="00510788">
        <w:rPr>
          <w:szCs w:val="28"/>
        </w:rPr>
        <w:t xml:space="preserve"> </w:t>
      </w:r>
      <w:r>
        <w:rPr>
          <w:szCs w:val="28"/>
        </w:rPr>
        <w:t>«Про Порядок</w:t>
      </w:r>
      <w:r w:rsidRPr="00510788">
        <w:rPr>
          <w:szCs w:val="28"/>
        </w:rPr>
        <w:t xml:space="preserve"> </w:t>
      </w:r>
      <w:r>
        <w:rPr>
          <w:szCs w:val="28"/>
        </w:rPr>
        <w:t>визначення розміру плати за тимчасове користування місцем розташування рекламних засобів, що перебуває у</w:t>
      </w:r>
      <w:r w:rsidRPr="00510788">
        <w:rPr>
          <w:szCs w:val="28"/>
        </w:rPr>
        <w:t xml:space="preserve"> </w:t>
      </w:r>
      <w:r>
        <w:rPr>
          <w:szCs w:val="28"/>
        </w:rPr>
        <w:t>комунальній власності Луцької міської територіальної громади»</w:t>
      </w:r>
    </w:p>
    <w:p w:rsidR="00F369A0" w:rsidRDefault="00F369A0">
      <w:pPr>
        <w:spacing w:line="360" w:lineRule="auto"/>
        <w:rPr>
          <w:szCs w:val="28"/>
        </w:rPr>
      </w:pPr>
    </w:p>
    <w:p w:rsidR="00F369A0" w:rsidRDefault="007B7A6E">
      <w:pPr>
        <w:pStyle w:val="af"/>
        <w:spacing w:before="0" w:after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оперативного реагування на виклики економічної ситуації в країні, </w:t>
      </w:r>
      <w:r>
        <w:rPr>
          <w:sz w:val="28"/>
          <w:szCs w:val="28"/>
          <w:shd w:val="clear" w:color="auto" w:fill="FFFFFF"/>
          <w:lang w:val="uk-UA"/>
        </w:rPr>
        <w:t>збільшення дохідної частини бюджету Луцької міської територіальної громади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 xml:space="preserve">, </w:t>
      </w:r>
      <w:r>
        <w:rPr>
          <w:sz w:val="28"/>
          <w:szCs w:val="28"/>
          <w:lang w:val="uk-UA"/>
        </w:rPr>
        <w:t>керуючис</w:t>
      </w:r>
      <w:r>
        <w:rPr>
          <w:color w:val="000000"/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законами</w:t>
      </w:r>
      <w:r>
        <w:rPr>
          <w:color w:val="000000"/>
          <w:sz w:val="28"/>
          <w:szCs w:val="28"/>
          <w:lang w:val="uk-UA"/>
        </w:rPr>
        <w:t xml:space="preserve"> України «Про місцеве самоврядування в Україні», «Про рекламу», відповідно до Типових правил розміщення зовнішньої рекл</w:t>
      </w:r>
      <w:r>
        <w:rPr>
          <w:sz w:val="28"/>
          <w:szCs w:val="28"/>
          <w:lang w:val="uk-UA"/>
        </w:rPr>
        <w:t>ами, затверджених постановою Кабінету Міністрів України від 29.12.2003 № 2067 зі змінами, рішення виконавчого комітету міської ради від 21.07.2021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 xml:space="preserve">562-1 «Про внесення змін до рішення виконавчого комітету міської ради від 20.01.2021 № 3-1 </w:t>
      </w:r>
      <w:r w:rsidRPr="00510788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Про план діяльності з підготовки 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>
        <w:rPr>
          <w:sz w:val="28"/>
          <w:szCs w:val="28"/>
          <w:lang w:val="uk-UA"/>
        </w:rPr>
        <w:t xml:space="preserve"> регуляторних актів на 2021 рік</w:t>
      </w:r>
      <w:r w:rsidRPr="00510788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», виконавчий комітет міської ради</w:t>
      </w:r>
    </w:p>
    <w:p w:rsidR="00F369A0" w:rsidRDefault="00F369A0" w:rsidP="00913E1C">
      <w:pPr>
        <w:pStyle w:val="af"/>
        <w:spacing w:before="0" w:after="0" w:line="276" w:lineRule="auto"/>
        <w:jc w:val="both"/>
        <w:textAlignment w:val="baseline"/>
        <w:rPr>
          <w:sz w:val="28"/>
          <w:szCs w:val="28"/>
          <w:lang w:val="uk-UA"/>
        </w:rPr>
      </w:pPr>
    </w:p>
    <w:p w:rsidR="00F369A0" w:rsidRDefault="007B7A6E">
      <w:pPr>
        <w:ind w:right="-5"/>
        <w:rPr>
          <w:szCs w:val="28"/>
        </w:rPr>
      </w:pPr>
      <w:r>
        <w:rPr>
          <w:szCs w:val="28"/>
        </w:rPr>
        <w:t>ВИРІШИВ:</w:t>
      </w:r>
    </w:p>
    <w:p w:rsidR="00F369A0" w:rsidRDefault="00F369A0">
      <w:pPr>
        <w:ind w:right="-5"/>
        <w:rPr>
          <w:szCs w:val="28"/>
        </w:rPr>
      </w:pPr>
    </w:p>
    <w:p w:rsidR="00F369A0" w:rsidRDefault="007B7A6E">
      <w:pPr>
        <w:tabs>
          <w:tab w:val="left" w:pos="7416"/>
        </w:tabs>
        <w:ind w:firstLine="709"/>
        <w:jc w:val="both"/>
      </w:pPr>
      <w:r>
        <w:rPr>
          <w:bCs w:val="0"/>
          <w:szCs w:val="28"/>
        </w:rPr>
        <w:t>1. </w:t>
      </w:r>
      <w:proofErr w:type="spellStart"/>
      <w:r>
        <w:rPr>
          <w:bCs w:val="0"/>
          <w:szCs w:val="28"/>
        </w:rPr>
        <w:t>Внести</w:t>
      </w:r>
      <w:proofErr w:type="spellEnd"/>
      <w:r>
        <w:rPr>
          <w:bCs w:val="0"/>
          <w:szCs w:val="28"/>
        </w:rPr>
        <w:t xml:space="preserve"> зміни</w:t>
      </w:r>
      <w:r>
        <w:rPr>
          <w:szCs w:val="28"/>
        </w:rPr>
        <w:t xml:space="preserve"> до рішення виконавчого комітету міської ради від 04.12.2019 № 774-1«Про Порядок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громади», а саме, затвердити в новій редакції Порядок визначення розміру плати за тимчасове користування місцем розташування рекламних засобів, що перебуває у комунальній власності Луцької міської територіальної громади.</w:t>
      </w:r>
    </w:p>
    <w:p w:rsidR="00510788" w:rsidRDefault="00510788" w:rsidP="00510788">
      <w:pPr>
        <w:ind w:firstLine="654"/>
        <w:jc w:val="both"/>
        <w:rPr>
          <w:bCs w:val="0"/>
          <w:szCs w:val="28"/>
        </w:rPr>
      </w:pPr>
    </w:p>
    <w:p w:rsidR="00F369A0" w:rsidRDefault="007B7A6E" w:rsidP="00510788">
      <w:pPr>
        <w:ind w:firstLine="654"/>
        <w:jc w:val="both"/>
        <w:rPr>
          <w:szCs w:val="28"/>
        </w:rPr>
      </w:pPr>
      <w:r>
        <w:rPr>
          <w:bCs w:val="0"/>
          <w:szCs w:val="28"/>
        </w:rPr>
        <w:t>2. </w:t>
      </w:r>
      <w:r>
        <w:rPr>
          <w:szCs w:val="28"/>
        </w:rPr>
        <w:t xml:space="preserve">КП «Луцькреклама» проводити </w:t>
      </w:r>
      <w:r w:rsidR="002F5AD7">
        <w:rPr>
          <w:szCs w:val="28"/>
        </w:rPr>
        <w:t xml:space="preserve">нарахування плати за тимчасове користування місцем розташування рекламних засобів, що перебуває у комунальній власності Луцької міської територіальної громади </w:t>
      </w:r>
      <w:r>
        <w:rPr>
          <w:szCs w:val="28"/>
        </w:rPr>
        <w:t xml:space="preserve">з </w:t>
      </w:r>
      <w:r w:rsidR="00913E1C">
        <w:rPr>
          <w:szCs w:val="28"/>
        </w:rPr>
        <w:t>0</w:t>
      </w:r>
      <w:bookmarkStart w:id="0" w:name="_GoBack"/>
      <w:bookmarkEnd w:id="0"/>
      <w:r w:rsidR="002F5AD7">
        <w:rPr>
          <w:szCs w:val="28"/>
        </w:rPr>
        <w:t xml:space="preserve">1 січня </w:t>
      </w:r>
      <w:r w:rsidR="002E0419" w:rsidRPr="002E0419">
        <w:rPr>
          <w:color w:val="FFFFFF" w:themeColor="background1"/>
          <w:szCs w:val="28"/>
        </w:rPr>
        <w:t xml:space="preserve">      </w:t>
      </w:r>
      <w:r w:rsidR="002F5AD7">
        <w:rPr>
          <w:szCs w:val="28"/>
        </w:rPr>
        <w:t>2022 року</w:t>
      </w:r>
      <w:r>
        <w:rPr>
          <w:szCs w:val="28"/>
        </w:rPr>
        <w:t>, відповідно до пункту 1 цього рішення.</w:t>
      </w:r>
    </w:p>
    <w:p w:rsidR="00F369A0" w:rsidRDefault="007B7A6E">
      <w:pPr>
        <w:ind w:firstLine="654"/>
        <w:jc w:val="both"/>
      </w:pPr>
      <w:r>
        <w:rPr>
          <w:szCs w:val="28"/>
        </w:rPr>
        <w:lastRenderedPageBreak/>
        <w:t>3.</w:t>
      </w:r>
      <w:r>
        <w:rPr>
          <w:bCs w:val="0"/>
          <w:szCs w:val="28"/>
        </w:rPr>
        <w:t> Зобов</w:t>
      </w:r>
      <w:r w:rsidRPr="00510788">
        <w:rPr>
          <w:bCs w:val="0"/>
          <w:szCs w:val="28"/>
        </w:rPr>
        <w:t>’</w:t>
      </w:r>
      <w:r>
        <w:rPr>
          <w:bCs w:val="0"/>
          <w:szCs w:val="28"/>
        </w:rPr>
        <w:t xml:space="preserve">язати </w:t>
      </w:r>
      <w:r>
        <w:rPr>
          <w:szCs w:val="28"/>
        </w:rPr>
        <w:t>КП</w:t>
      </w:r>
      <w:r>
        <w:t xml:space="preserve"> </w:t>
      </w:r>
      <w:r>
        <w:rPr>
          <w:szCs w:val="28"/>
        </w:rPr>
        <w:t xml:space="preserve">«Луцькреклама» та розповсюджувачів зовнішньої реклами на території Луцької міської територіальної громади протягом </w:t>
      </w:r>
      <w:r w:rsidR="00165837">
        <w:rPr>
          <w:szCs w:val="28"/>
        </w:rPr>
        <w:t>двох місяців</w:t>
      </w:r>
      <w:r>
        <w:rPr>
          <w:szCs w:val="28"/>
        </w:rPr>
        <w:t xml:space="preserve"> з дати прийняття цього рішення укласти додаткові угоди до договорів тимчасового користування місцем розміщення засобу зовнішньої реклами відповідно до пункту 1 цього рішення.</w:t>
      </w:r>
    </w:p>
    <w:p w:rsidR="00F019CD" w:rsidRDefault="003130E0">
      <w:pPr>
        <w:widowControl w:val="0"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</w:t>
      </w:r>
      <w:r w:rsidR="00F019CD" w:rsidRPr="00F019CD">
        <w:rPr>
          <w:szCs w:val="28"/>
          <w:lang w:eastAsia="ar-SA"/>
        </w:rPr>
        <w:t>.</w:t>
      </w:r>
      <w:r w:rsidR="00F019CD">
        <w:rPr>
          <w:szCs w:val="28"/>
          <w:lang w:eastAsia="ar-SA"/>
        </w:rPr>
        <w:t> Доручити управлінню інформаційної роботи довести рішення до відома громадськості шляхом публікації у засобах масової інформації не пізніше 10 днів після його ухвалення.</w:t>
      </w:r>
    </w:p>
    <w:p w:rsidR="00F019CD" w:rsidRPr="00F019CD" w:rsidRDefault="003130E0">
      <w:pPr>
        <w:widowControl w:val="0"/>
        <w:autoSpaceDE w:val="0"/>
        <w:ind w:firstLine="720"/>
        <w:jc w:val="both"/>
        <w:rPr>
          <w:szCs w:val="28"/>
          <w:lang w:eastAsia="ar-SA"/>
        </w:rPr>
      </w:pPr>
      <w:r>
        <w:rPr>
          <w:szCs w:val="28"/>
          <w:lang w:eastAsia="ar-SA"/>
        </w:rPr>
        <w:t>5</w:t>
      </w:r>
      <w:r w:rsidR="00F019CD">
        <w:rPr>
          <w:szCs w:val="28"/>
          <w:lang w:eastAsia="ar-SA"/>
        </w:rPr>
        <w:t>. Рішення набуває чинності з дати офіційного оприлюднення у друкованих засобах масової інформації.</w:t>
      </w:r>
    </w:p>
    <w:p w:rsidR="00F369A0" w:rsidRDefault="003130E0">
      <w:pPr>
        <w:widowControl w:val="0"/>
        <w:autoSpaceDE w:val="0"/>
        <w:ind w:firstLine="720"/>
        <w:jc w:val="both"/>
      </w:pPr>
      <w:r>
        <w:rPr>
          <w:szCs w:val="28"/>
          <w:lang w:eastAsia="ar-SA"/>
        </w:rPr>
        <w:t>6</w:t>
      </w:r>
      <w:r w:rsidR="007B7A6E">
        <w:rPr>
          <w:szCs w:val="28"/>
          <w:lang w:eastAsia="ar-SA"/>
        </w:rPr>
        <w:t xml:space="preserve">. Контроль за виконанням рішення покласти на заступника міського голови відповідно до розподілу </w:t>
      </w:r>
      <w:proofErr w:type="spellStart"/>
      <w:r w:rsidR="007B7A6E">
        <w:rPr>
          <w:szCs w:val="28"/>
          <w:lang w:eastAsia="ar-SA"/>
        </w:rPr>
        <w:t>обов</w:t>
      </w:r>
      <w:proofErr w:type="spellEnd"/>
      <w:r w:rsidR="007B7A6E" w:rsidRPr="00510788">
        <w:rPr>
          <w:szCs w:val="28"/>
          <w:lang w:val="ru-RU" w:eastAsia="ar-SA"/>
        </w:rPr>
        <w:t>’</w:t>
      </w:r>
      <w:proofErr w:type="spellStart"/>
      <w:r w:rsidR="007B7A6E">
        <w:rPr>
          <w:szCs w:val="28"/>
          <w:lang w:eastAsia="ar-SA"/>
        </w:rPr>
        <w:t>язків</w:t>
      </w:r>
      <w:proofErr w:type="spellEnd"/>
      <w:r w:rsidR="007B7A6E">
        <w:rPr>
          <w:szCs w:val="28"/>
          <w:lang w:eastAsia="ar-SA"/>
        </w:rPr>
        <w:t>.</w:t>
      </w:r>
    </w:p>
    <w:p w:rsidR="00F369A0" w:rsidRPr="00510788" w:rsidRDefault="00F369A0">
      <w:pPr>
        <w:widowControl w:val="0"/>
        <w:autoSpaceDE w:val="0"/>
        <w:ind w:firstLine="720"/>
        <w:jc w:val="both"/>
        <w:rPr>
          <w:szCs w:val="28"/>
          <w:lang w:val="ru-RU" w:eastAsia="ar-SA"/>
        </w:rPr>
      </w:pPr>
    </w:p>
    <w:p w:rsidR="00F369A0" w:rsidRPr="00510788" w:rsidRDefault="00F369A0">
      <w:pPr>
        <w:widowControl w:val="0"/>
        <w:autoSpaceDE w:val="0"/>
        <w:ind w:firstLine="720"/>
        <w:jc w:val="both"/>
        <w:rPr>
          <w:szCs w:val="28"/>
          <w:lang w:val="ru-RU" w:eastAsia="ar-SA"/>
        </w:rPr>
      </w:pPr>
    </w:p>
    <w:p w:rsidR="00F369A0" w:rsidRPr="00510788" w:rsidRDefault="00F369A0">
      <w:pPr>
        <w:widowControl w:val="0"/>
        <w:autoSpaceDE w:val="0"/>
        <w:ind w:firstLine="720"/>
        <w:jc w:val="both"/>
        <w:rPr>
          <w:szCs w:val="28"/>
          <w:lang w:val="ru-RU" w:eastAsia="ar-SA"/>
        </w:rPr>
      </w:pPr>
    </w:p>
    <w:p w:rsidR="00F369A0" w:rsidRDefault="007B7A6E">
      <w:pPr>
        <w:widowControl w:val="0"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szCs w:val="28"/>
          <w:lang w:eastAsia="ar-SA"/>
        </w:rPr>
        <w:tab/>
        <w:t>Ігор ПОЛІЩУК</w:t>
      </w:r>
    </w:p>
    <w:p w:rsidR="00F369A0" w:rsidRDefault="00F369A0">
      <w:pPr>
        <w:widowControl w:val="0"/>
        <w:autoSpaceDE w:val="0"/>
        <w:rPr>
          <w:sz w:val="24"/>
          <w:szCs w:val="28"/>
          <w:lang w:eastAsia="ar-SA"/>
        </w:rPr>
      </w:pPr>
    </w:p>
    <w:p w:rsidR="00F369A0" w:rsidRDefault="00F369A0">
      <w:pPr>
        <w:widowControl w:val="0"/>
        <w:autoSpaceDE w:val="0"/>
        <w:rPr>
          <w:szCs w:val="28"/>
          <w:lang w:eastAsia="ar-SA"/>
        </w:rPr>
      </w:pPr>
    </w:p>
    <w:p w:rsidR="00F369A0" w:rsidRDefault="007B7A6E">
      <w:pPr>
        <w:widowControl w:val="0"/>
        <w:autoSpaceDE w:val="0"/>
        <w:rPr>
          <w:szCs w:val="28"/>
          <w:lang w:eastAsia="ar-SA"/>
        </w:rPr>
      </w:pPr>
      <w:r>
        <w:rPr>
          <w:szCs w:val="28"/>
          <w:lang w:eastAsia="ar-SA"/>
        </w:rPr>
        <w:t>Заступник міського голови,</w:t>
      </w:r>
    </w:p>
    <w:p w:rsidR="00F369A0" w:rsidRDefault="007B7A6E">
      <w:pPr>
        <w:widowControl w:val="0"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керуючий справами виконкому</w:t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>
        <w:rPr>
          <w:szCs w:val="28"/>
          <w:lang w:eastAsia="ar-SA"/>
        </w:rPr>
        <w:tab/>
        <w:t>Юрій ВЕРБИЧ</w:t>
      </w:r>
    </w:p>
    <w:p w:rsidR="00F369A0" w:rsidRDefault="00F369A0">
      <w:pPr>
        <w:widowControl w:val="0"/>
        <w:autoSpaceDE w:val="0"/>
        <w:rPr>
          <w:sz w:val="24"/>
          <w:szCs w:val="28"/>
          <w:lang w:eastAsia="ar-SA"/>
        </w:rPr>
      </w:pPr>
    </w:p>
    <w:p w:rsidR="00F369A0" w:rsidRDefault="00F369A0">
      <w:pPr>
        <w:widowControl w:val="0"/>
        <w:autoSpaceDE w:val="0"/>
        <w:rPr>
          <w:sz w:val="24"/>
          <w:lang w:eastAsia="ar-SA"/>
        </w:rPr>
      </w:pPr>
    </w:p>
    <w:p w:rsidR="00F369A0" w:rsidRPr="00510788" w:rsidRDefault="007B7A6E">
      <w:pPr>
        <w:widowControl w:val="0"/>
        <w:autoSpaceDE w:val="0"/>
        <w:rPr>
          <w:sz w:val="24"/>
          <w:lang w:val="ru-RU" w:eastAsia="ar-SA"/>
        </w:rPr>
      </w:pPr>
      <w:r>
        <w:rPr>
          <w:sz w:val="24"/>
          <w:lang w:eastAsia="ar-SA"/>
        </w:rPr>
        <w:t>Туз 777 863</w:t>
      </w:r>
    </w:p>
    <w:p w:rsidR="00F369A0" w:rsidRPr="00510788" w:rsidRDefault="00F369A0">
      <w:pPr>
        <w:widowControl w:val="0"/>
        <w:autoSpaceDE w:val="0"/>
        <w:rPr>
          <w:sz w:val="24"/>
          <w:lang w:val="ru-RU" w:eastAsia="ar-SA"/>
        </w:rPr>
      </w:pPr>
    </w:p>
    <w:sectPr w:rsidR="00F369A0" w:rsidRPr="00510788" w:rsidSect="00913E1C">
      <w:headerReference w:type="default" r:id="rId11"/>
      <w:pgSz w:w="11906" w:h="16838"/>
      <w:pgMar w:top="567" w:right="567" w:bottom="1134" w:left="1985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DE" w:rsidRDefault="00231BDE">
      <w:r>
        <w:separator/>
      </w:r>
    </w:p>
  </w:endnote>
  <w:endnote w:type="continuationSeparator" w:id="0">
    <w:p w:rsidR="00231BDE" w:rsidRDefault="0023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DE" w:rsidRDefault="00231BDE">
      <w:r>
        <w:separator/>
      </w:r>
    </w:p>
  </w:footnote>
  <w:footnote w:type="continuationSeparator" w:id="0">
    <w:p w:rsidR="00231BDE" w:rsidRDefault="0023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050183"/>
      <w:docPartObj>
        <w:docPartGallery w:val="Page Numbers (Top of Page)"/>
        <w:docPartUnique/>
      </w:docPartObj>
    </w:sdtPr>
    <w:sdtContent>
      <w:p w:rsidR="00913E1C" w:rsidRDefault="00913E1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3E1C">
          <w:rPr>
            <w:noProof/>
            <w:lang w:val="ru-RU"/>
          </w:rPr>
          <w:t>2</w:t>
        </w:r>
        <w:r>
          <w:fldChar w:fldCharType="end"/>
        </w:r>
      </w:p>
    </w:sdtContent>
  </w:sdt>
  <w:p w:rsidR="00913E1C" w:rsidRDefault="00913E1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72C87"/>
    <w:multiLevelType w:val="multilevel"/>
    <w:tmpl w:val="E630517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A0"/>
    <w:rsid w:val="000F326A"/>
    <w:rsid w:val="00165837"/>
    <w:rsid w:val="00231BDE"/>
    <w:rsid w:val="002E0419"/>
    <w:rsid w:val="002F5AD7"/>
    <w:rsid w:val="003130E0"/>
    <w:rsid w:val="00365449"/>
    <w:rsid w:val="0043577F"/>
    <w:rsid w:val="004C623E"/>
    <w:rsid w:val="00510788"/>
    <w:rsid w:val="005F48AE"/>
    <w:rsid w:val="00656BEA"/>
    <w:rsid w:val="00666DC1"/>
    <w:rsid w:val="007B7A6E"/>
    <w:rsid w:val="007C4A49"/>
    <w:rsid w:val="008D305A"/>
    <w:rsid w:val="00913E1C"/>
    <w:rsid w:val="009248B8"/>
    <w:rsid w:val="00BB24B6"/>
    <w:rsid w:val="00DE1C19"/>
    <w:rsid w:val="00EC3ED2"/>
    <w:rsid w:val="00F019CD"/>
    <w:rsid w:val="00F109FD"/>
    <w:rsid w:val="00F3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styleId="a3">
    <w:name w:val="page number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и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a6">
    <w:name w:val="Текст у виносці Знак"/>
    <w:qFormat/>
    <w:rPr>
      <w:rFonts w:ascii="Segoe UI" w:hAnsi="Segoe UI" w:cs="Segoe UI"/>
      <w:bCs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0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Style6">
    <w:name w:val="Style6"/>
    <w:basedOn w:val="a"/>
    <w:qFormat/>
    <w:pPr>
      <w:widowControl w:val="0"/>
      <w:autoSpaceDE w:val="0"/>
      <w:spacing w:line="326" w:lineRule="exact"/>
    </w:pPr>
    <w:rPr>
      <w:rFonts w:ascii="Candara" w:hAnsi="Candara" w:cs="Candara"/>
      <w:bCs w:val="0"/>
      <w:sz w:val="24"/>
      <w:lang w:val="ru-RU"/>
    </w:rPr>
  </w:style>
  <w:style w:type="paragraph" w:styleId="af4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5">
    <w:name w:val="Вміст рам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f6">
    <w:name w:val="footer"/>
    <w:basedOn w:val="a"/>
    <w:link w:val="af7"/>
    <w:uiPriority w:val="99"/>
    <w:unhideWhenUsed/>
    <w:rsid w:val="00913E1C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13E1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913E1C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styleId="a3">
    <w:name w:val="page number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и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qFormat/>
    <w:rPr>
      <w:rFonts w:ascii="Times New Roman" w:hAnsi="Times New Roman" w:cs="Times New Roman"/>
      <w:sz w:val="26"/>
      <w:szCs w:val="26"/>
    </w:rPr>
  </w:style>
  <w:style w:type="character" w:customStyle="1" w:styleId="a6">
    <w:name w:val="Текст у виносці Знак"/>
    <w:qFormat/>
    <w:rPr>
      <w:rFonts w:ascii="Segoe UI" w:hAnsi="Segoe UI" w:cs="Segoe UI"/>
      <w:bCs/>
      <w:sz w:val="18"/>
      <w:szCs w:val="18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1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0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1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autoSpaceDE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Style6">
    <w:name w:val="Style6"/>
    <w:basedOn w:val="a"/>
    <w:qFormat/>
    <w:pPr>
      <w:widowControl w:val="0"/>
      <w:autoSpaceDE w:val="0"/>
      <w:spacing w:line="326" w:lineRule="exact"/>
    </w:pPr>
    <w:rPr>
      <w:rFonts w:ascii="Candara" w:hAnsi="Candara" w:cs="Candara"/>
      <w:bCs w:val="0"/>
      <w:sz w:val="24"/>
      <w:lang w:val="ru-RU"/>
    </w:rPr>
  </w:style>
  <w:style w:type="paragraph" w:styleId="af4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5">
    <w:name w:val="Вміст рам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f6">
    <w:name w:val="footer"/>
    <w:basedOn w:val="a"/>
    <w:link w:val="af7"/>
    <w:uiPriority w:val="99"/>
    <w:unhideWhenUsed/>
    <w:rsid w:val="00913E1C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13E1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913E1C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D002-13EE-427A-A9B0-94BF61050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1704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> </cp:keywords>
  <dc:description/>
  <cp:lastModifiedBy>Поліщук Оксана Анатоліївна</cp:lastModifiedBy>
  <cp:revision>21</cp:revision>
  <cp:lastPrinted>2021-10-20T12:13:00Z</cp:lastPrinted>
  <dcterms:created xsi:type="dcterms:W3CDTF">2021-09-10T15:28:00Z</dcterms:created>
  <dcterms:modified xsi:type="dcterms:W3CDTF">2021-11-26T14:01:00Z</dcterms:modified>
  <dc:language>uk-UA</dc:language>
</cp:coreProperties>
</file>