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B4A" w:rsidRDefault="008B3B4A" w:rsidP="00166144">
      <w:pPr>
        <w:tabs>
          <w:tab w:val="left" w:pos="6660"/>
        </w:tabs>
        <w:autoSpaceDE w:val="0"/>
        <w:jc w:val="center"/>
      </w:pPr>
      <w:bookmarkStart w:id="0" w:name="_GoBack"/>
      <w:bookmarkEnd w:id="0"/>
      <w:r>
        <w:rPr>
          <w:b/>
          <w:sz w:val="28"/>
          <w:szCs w:val="28"/>
          <w:lang w:val="uk-UA"/>
        </w:rPr>
        <w:t>Звіт міського голови</w:t>
      </w:r>
    </w:p>
    <w:p w:rsidR="008B3B4A" w:rsidRDefault="008B3B4A">
      <w:pPr>
        <w:tabs>
          <w:tab w:val="left" w:pos="6660"/>
        </w:tabs>
        <w:autoSpaceDE w:val="0"/>
        <w:jc w:val="center"/>
      </w:pPr>
      <w:r>
        <w:rPr>
          <w:b/>
          <w:sz w:val="28"/>
          <w:szCs w:val="28"/>
          <w:lang w:val="uk-UA"/>
        </w:rPr>
        <w:t>про здійснення державної регуляторної політики</w:t>
      </w:r>
    </w:p>
    <w:p w:rsidR="008B3B4A" w:rsidRDefault="008B3B4A">
      <w:pPr>
        <w:tabs>
          <w:tab w:val="left" w:pos="6660"/>
        </w:tabs>
        <w:autoSpaceDE w:val="0"/>
        <w:jc w:val="center"/>
      </w:pPr>
      <w:r>
        <w:rPr>
          <w:b/>
          <w:sz w:val="28"/>
          <w:szCs w:val="28"/>
          <w:lang w:val="uk-UA"/>
        </w:rPr>
        <w:t>виконавчими органами Луцької міської ради у 202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uk-UA"/>
        </w:rPr>
        <w:t xml:space="preserve"> році</w:t>
      </w:r>
    </w:p>
    <w:p w:rsidR="008B3B4A" w:rsidRDefault="008B3B4A">
      <w:pPr>
        <w:ind w:firstLine="567"/>
        <w:jc w:val="both"/>
        <w:rPr>
          <w:sz w:val="28"/>
          <w:szCs w:val="28"/>
          <w:lang w:val="uk-UA"/>
        </w:rPr>
      </w:pPr>
    </w:p>
    <w:p w:rsidR="008B3B4A" w:rsidRDefault="008B3B4A">
      <w:pPr>
        <w:ind w:firstLine="567"/>
        <w:jc w:val="both"/>
      </w:pPr>
      <w:r>
        <w:rPr>
          <w:sz w:val="28"/>
          <w:szCs w:val="28"/>
          <w:lang w:val="uk-UA"/>
        </w:rPr>
        <w:t>З метою забезпечення виконання Закону України «Про засади державної регуляторної політики у сфері господарської діяльності» рішенням міської ради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від</w:t>
      </w:r>
      <w:proofErr w:type="spellEnd"/>
      <w:r>
        <w:rPr>
          <w:sz w:val="28"/>
          <w:szCs w:val="28"/>
          <w:lang w:val="en-US"/>
        </w:rPr>
        <w:t xml:space="preserve"> 24.11.2021 </w:t>
      </w:r>
      <w:r>
        <w:rPr>
          <w:sz w:val="28"/>
          <w:szCs w:val="28"/>
          <w:lang w:val="uk-UA"/>
        </w:rPr>
        <w:t xml:space="preserve">№ 22/54 затверджено новий склад </w:t>
      </w:r>
      <w:r>
        <w:rPr>
          <w:color w:val="000000"/>
          <w:sz w:val="28"/>
          <w:szCs w:val="28"/>
          <w:lang w:val="uk-UA"/>
        </w:rPr>
        <w:t xml:space="preserve">постійної комісії з питань реалізації державної регуляторної політики у виконавчих органах міської ради. </w:t>
      </w:r>
      <w:r>
        <w:rPr>
          <w:sz w:val="28"/>
          <w:szCs w:val="28"/>
          <w:lang w:val="uk-UA"/>
        </w:rPr>
        <w:t>Повноваження для здійснення організаційного забезпечення державної регуляторної політики покладено на департамент економічної політики Луцької міської ради.</w:t>
      </w:r>
    </w:p>
    <w:p w:rsidR="008B3B4A" w:rsidRDefault="008B3B4A">
      <w:pPr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Відповідно до ст. 7 Закону України «Про засади державної регуляторної політики у сфері господарської діяльності» затверджено плани діяльності з підготовки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регуляторних актів на 2021  рік, а саме: </w:t>
      </w:r>
    </w:p>
    <w:p w:rsidR="008B3B4A" w:rsidRDefault="008B3B4A">
      <w:pPr>
        <w:tabs>
          <w:tab w:val="left" w:pos="6660"/>
        </w:tabs>
        <w:autoSpaceDE w:val="0"/>
        <w:ind w:firstLine="709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20.01.2021 № 3-1-1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план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2021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:rsidR="008B3B4A" w:rsidRDefault="008B3B4A">
      <w:pPr>
        <w:tabs>
          <w:tab w:val="left" w:pos="6660"/>
        </w:tabs>
        <w:autoSpaceDE w:val="0"/>
        <w:ind w:firstLine="709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17.12.2020 № 1/19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2021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».</w:t>
      </w:r>
      <w:r>
        <w:rPr>
          <w:sz w:val="28"/>
          <w:szCs w:val="28"/>
        </w:rPr>
        <w:t xml:space="preserve"> </w:t>
      </w:r>
    </w:p>
    <w:p w:rsidR="008B3B4A" w:rsidRDefault="008B3B4A">
      <w:pPr>
        <w:tabs>
          <w:tab w:val="left" w:pos="6660"/>
        </w:tabs>
        <w:autoSpaceDE w:val="0"/>
        <w:ind w:firstLine="709"/>
        <w:jc w:val="both"/>
      </w:pPr>
      <w:r>
        <w:rPr>
          <w:sz w:val="28"/>
          <w:szCs w:val="28"/>
          <w:lang w:val="uk-UA"/>
        </w:rPr>
        <w:t>Відповідно до Закону України «Про засади державної регуляторної політики у сфері господарської діяльності», письмових звернень керівників виконавчих органів до департаменту економічної політики, в</w:t>
      </w:r>
      <w:proofErr w:type="spellStart"/>
      <w:r>
        <w:rPr>
          <w:sz w:val="28"/>
          <w:szCs w:val="28"/>
        </w:rPr>
        <w:t>носилися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2021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17.02.2021 № 109-1,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03.03.2021 № 163-1, 21.07.2021 № 562-1, 04.08.2021 № 603-1, 02.08.2021 № 688-1, 30.09.2021 № 777-1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36E04" w:rsidRPr="008B3B4A">
        <w:rPr>
          <w:sz w:val="28"/>
          <w:szCs w:val="28"/>
          <w:shd w:val="clear" w:color="auto" w:fill="FFFFFF"/>
        </w:rPr>
        <w:t>вико</w:t>
      </w:r>
      <w:r w:rsidR="00836E04" w:rsidRPr="008B3B4A">
        <w:rPr>
          <w:sz w:val="28"/>
          <w:szCs w:val="28"/>
          <w:shd w:val="clear" w:color="auto" w:fill="FFFFFF"/>
          <w:lang w:val="uk-UA"/>
        </w:rPr>
        <w:t>навчого</w:t>
      </w:r>
      <w:proofErr w:type="spellEnd"/>
      <w:r w:rsidR="00836E04" w:rsidRPr="008B3B4A">
        <w:rPr>
          <w:sz w:val="28"/>
          <w:szCs w:val="28"/>
          <w:shd w:val="clear" w:color="auto" w:fill="FFFFFF"/>
          <w:lang w:val="uk-UA"/>
        </w:rPr>
        <w:t xml:space="preserve"> комітету</w:t>
      </w:r>
      <w:r w:rsidRPr="008B3B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B3B4A">
        <w:rPr>
          <w:sz w:val="28"/>
          <w:szCs w:val="28"/>
          <w:shd w:val="clear" w:color="auto" w:fill="FFFFFF"/>
        </w:rPr>
        <w:t>від</w:t>
      </w:r>
      <w:proofErr w:type="spellEnd"/>
      <w:r w:rsidRPr="008B3B4A">
        <w:rPr>
          <w:sz w:val="28"/>
          <w:szCs w:val="28"/>
          <w:shd w:val="clear" w:color="auto" w:fill="FFFFFF"/>
        </w:rPr>
        <w:t xml:space="preserve"> 20.01.2021 № 3-1 “Про план </w:t>
      </w:r>
      <w:proofErr w:type="spellStart"/>
      <w:r w:rsidRPr="008B3B4A">
        <w:rPr>
          <w:sz w:val="28"/>
          <w:szCs w:val="28"/>
          <w:shd w:val="clear" w:color="auto" w:fill="FFFFFF"/>
        </w:rPr>
        <w:t>діяльності</w:t>
      </w:r>
      <w:proofErr w:type="spellEnd"/>
      <w:r w:rsidRPr="008B3B4A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8B3B4A">
        <w:rPr>
          <w:sz w:val="28"/>
          <w:szCs w:val="28"/>
          <w:shd w:val="clear" w:color="auto" w:fill="FFFFFF"/>
        </w:rPr>
        <w:t>підготовки</w:t>
      </w:r>
      <w:proofErr w:type="spellEnd"/>
      <w:r w:rsidRPr="008B3B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B3B4A">
        <w:rPr>
          <w:sz w:val="28"/>
          <w:szCs w:val="28"/>
          <w:shd w:val="clear" w:color="auto" w:fill="FFFFFF"/>
        </w:rPr>
        <w:t>проєктів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2021 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”»,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24.11.2021 № 22/61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17.12.2020 № 1/19 “Про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2021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”»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.</w:t>
      </w:r>
    </w:p>
    <w:p w:rsidR="008B3B4A" w:rsidRDefault="008B3B4A">
      <w:pPr>
        <w:tabs>
          <w:tab w:val="left" w:pos="6660"/>
        </w:tabs>
        <w:autoSpaceDE w:val="0"/>
        <w:ind w:firstLine="709"/>
        <w:jc w:val="both"/>
      </w:pPr>
      <w:r>
        <w:rPr>
          <w:color w:val="000000"/>
          <w:sz w:val="28"/>
          <w:szCs w:val="28"/>
          <w:lang w:val="uk-UA"/>
        </w:rPr>
        <w:t xml:space="preserve">Плани діяльності з підготовки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регуляторних актів та доповнення до них оприлюднювались в газеті «Луцький замок» та розміщувалися на офіційному сайті Луцької міської ради в розділі «Регуляторна політика».</w:t>
      </w:r>
    </w:p>
    <w:p w:rsidR="008B3B4A" w:rsidRDefault="008B3B4A">
      <w:pPr>
        <w:tabs>
          <w:tab w:val="left" w:pos="6660"/>
        </w:tabs>
        <w:autoSpaceDE w:val="0"/>
        <w:ind w:firstLine="709"/>
        <w:jc w:val="both"/>
      </w:pPr>
      <w:r>
        <w:rPr>
          <w:color w:val="000000"/>
          <w:sz w:val="28"/>
          <w:szCs w:val="28"/>
          <w:lang w:val="uk-UA"/>
        </w:rPr>
        <w:t xml:space="preserve">У 2021 році було проведено 7 засідань комісії з питань реалізації державної регуляторної політики у виконавчих органах міської ради на яких розглянуто 10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рішень на відповідність Закону України «Про засади державної регуляторної політики у сфері господарської діяльності», про що складено відповідні протоколи та здійснено перегляд 41 діючого регуляторного акту.</w:t>
      </w:r>
    </w:p>
    <w:p w:rsidR="008B3B4A" w:rsidRDefault="008B3B4A">
      <w:pPr>
        <w:tabs>
          <w:tab w:val="left" w:pos="6660"/>
        </w:tabs>
        <w:autoSpaceDE w:val="0"/>
        <w:ind w:firstLine="709"/>
        <w:jc w:val="both"/>
      </w:pPr>
      <w:r>
        <w:rPr>
          <w:color w:val="000000"/>
          <w:sz w:val="28"/>
          <w:szCs w:val="28"/>
          <w:lang w:val="uk-UA"/>
        </w:rPr>
        <w:t>Протягом звітного періоду було прийнято 10 регуляторних актів, які пройшли повну регуляторну процедуру відповідно до Закону України «Про засади державної регуляторної політики у сфері господарської діяльності», а саме:</w:t>
      </w:r>
    </w:p>
    <w:p w:rsidR="008B3B4A" w:rsidRDefault="008B3B4A">
      <w:pPr>
        <w:tabs>
          <w:tab w:val="left" w:pos="6660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>- 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електротранспортом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умов </w:t>
      </w:r>
      <w:proofErr w:type="spellStart"/>
      <w:r>
        <w:rPr>
          <w:sz w:val="28"/>
          <w:szCs w:val="28"/>
        </w:rPr>
        <w:t>тристоронніх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систем в </w:t>
      </w:r>
      <w:proofErr w:type="spellStart"/>
      <w:r>
        <w:rPr>
          <w:sz w:val="28"/>
          <w:szCs w:val="28"/>
        </w:rPr>
        <w:t>громадському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17.03.2021 № 206-1;</w:t>
      </w:r>
    </w:p>
    <w:p w:rsidR="008B3B4A" w:rsidRDefault="008B3B4A">
      <w:pPr>
        <w:ind w:firstLine="709"/>
        <w:jc w:val="both"/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приміським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пасажирським</w:t>
      </w:r>
      <w:proofErr w:type="spellEnd"/>
      <w:r>
        <w:rPr>
          <w:sz w:val="28"/>
          <w:szCs w:val="28"/>
        </w:rPr>
        <w:t xml:space="preserve"> транспортом (</w:t>
      </w:r>
      <w:proofErr w:type="spellStart"/>
      <w:r>
        <w:rPr>
          <w:sz w:val="28"/>
          <w:szCs w:val="28"/>
        </w:rPr>
        <w:t>тролейбусом</w:t>
      </w:r>
      <w:proofErr w:type="spellEnd"/>
      <w:r>
        <w:rPr>
          <w:sz w:val="28"/>
          <w:szCs w:val="28"/>
        </w:rPr>
        <w:t xml:space="preserve">, автобусом) у </w:t>
      </w:r>
      <w:proofErr w:type="spellStart"/>
      <w:r>
        <w:rPr>
          <w:sz w:val="28"/>
          <w:szCs w:val="28"/>
        </w:rPr>
        <w:t>Луцькій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17.03.2021 № 205-1;</w:t>
      </w:r>
    </w:p>
    <w:p w:rsidR="008B3B4A" w:rsidRDefault="008B3B4A">
      <w:pPr>
        <w:ind w:firstLine="709"/>
        <w:jc w:val="both"/>
      </w:pPr>
      <w:r>
        <w:rPr>
          <w:rStyle w:val="10"/>
          <w:sz w:val="28"/>
          <w:szCs w:val="28"/>
        </w:rPr>
        <w:t>-</w:t>
      </w:r>
      <w:r>
        <w:rPr>
          <w:rStyle w:val="10"/>
          <w:sz w:val="28"/>
          <w:szCs w:val="28"/>
          <w:lang w:val="uk-UA"/>
        </w:rPr>
        <w:t>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rStyle w:val="10"/>
          <w:color w:val="222222"/>
          <w:sz w:val="28"/>
          <w:szCs w:val="28"/>
        </w:rPr>
        <w:t xml:space="preserve">Про </w:t>
      </w:r>
      <w:proofErr w:type="spellStart"/>
      <w:r>
        <w:rPr>
          <w:rStyle w:val="10"/>
          <w:color w:val="222222"/>
          <w:sz w:val="28"/>
          <w:szCs w:val="28"/>
        </w:rPr>
        <w:t>затвердження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форми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Тристороннього</w:t>
      </w:r>
      <w:proofErr w:type="spellEnd"/>
      <w:r>
        <w:rPr>
          <w:rStyle w:val="10"/>
          <w:color w:val="222222"/>
          <w:sz w:val="28"/>
          <w:szCs w:val="28"/>
        </w:rPr>
        <w:t xml:space="preserve"> договору про </w:t>
      </w:r>
      <w:proofErr w:type="spellStart"/>
      <w:r>
        <w:rPr>
          <w:rStyle w:val="10"/>
          <w:color w:val="222222"/>
          <w:sz w:val="28"/>
          <w:szCs w:val="28"/>
        </w:rPr>
        <w:t>організацію</w:t>
      </w:r>
      <w:proofErr w:type="spellEnd"/>
      <w:r>
        <w:rPr>
          <w:rStyle w:val="10"/>
          <w:color w:val="222222"/>
          <w:sz w:val="28"/>
          <w:szCs w:val="28"/>
        </w:rPr>
        <w:t xml:space="preserve"> та </w:t>
      </w:r>
      <w:proofErr w:type="spellStart"/>
      <w:r>
        <w:rPr>
          <w:rStyle w:val="10"/>
          <w:color w:val="222222"/>
          <w:sz w:val="28"/>
          <w:szCs w:val="28"/>
        </w:rPr>
        <w:t>обслуговування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електронних</w:t>
      </w:r>
      <w:proofErr w:type="spellEnd"/>
      <w:r>
        <w:rPr>
          <w:rStyle w:val="10"/>
          <w:color w:val="222222"/>
          <w:sz w:val="28"/>
          <w:szCs w:val="28"/>
        </w:rPr>
        <w:t xml:space="preserve"> систем в </w:t>
      </w:r>
      <w:proofErr w:type="spellStart"/>
      <w:r>
        <w:rPr>
          <w:rStyle w:val="10"/>
          <w:color w:val="222222"/>
          <w:sz w:val="28"/>
          <w:szCs w:val="28"/>
        </w:rPr>
        <w:t>громадському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транспорті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Луцької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міської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територіальної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громади</w:t>
      </w:r>
      <w:proofErr w:type="spellEnd"/>
      <w:r>
        <w:rPr>
          <w:rStyle w:val="10"/>
          <w:color w:val="222222"/>
          <w:sz w:val="28"/>
          <w:szCs w:val="28"/>
        </w:rPr>
        <w:t xml:space="preserve"> на </w:t>
      </w:r>
      <w:proofErr w:type="spellStart"/>
      <w:r>
        <w:rPr>
          <w:rStyle w:val="10"/>
          <w:color w:val="222222"/>
          <w:sz w:val="28"/>
          <w:szCs w:val="28"/>
        </w:rPr>
        <w:t>приміських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автобусних</w:t>
      </w:r>
      <w:proofErr w:type="spellEnd"/>
      <w:r>
        <w:rPr>
          <w:rStyle w:val="10"/>
          <w:color w:val="222222"/>
          <w:sz w:val="28"/>
          <w:szCs w:val="28"/>
        </w:rPr>
        <w:t xml:space="preserve"> маршрутах</w:t>
      </w:r>
      <w:r>
        <w:rPr>
          <w:rStyle w:val="10"/>
          <w:color w:val="000000"/>
          <w:sz w:val="28"/>
          <w:szCs w:val="28"/>
          <w:lang w:val="uk-UA"/>
        </w:rPr>
        <w:t>»</w:t>
      </w:r>
      <w:r>
        <w:rPr>
          <w:rStyle w:val="10"/>
          <w:color w:val="222222"/>
          <w:sz w:val="28"/>
          <w:szCs w:val="28"/>
        </w:rPr>
        <w:t>,</w:t>
      </w:r>
      <w:r>
        <w:rPr>
          <w:rStyle w:val="10"/>
          <w:sz w:val="28"/>
          <w:szCs w:val="28"/>
        </w:rPr>
        <w:t xml:space="preserve"> </w:t>
      </w:r>
      <w:proofErr w:type="spellStart"/>
      <w:r>
        <w:rPr>
          <w:rStyle w:val="10"/>
          <w:sz w:val="28"/>
          <w:szCs w:val="28"/>
        </w:rPr>
        <w:t>від</w:t>
      </w:r>
      <w:proofErr w:type="spellEnd"/>
      <w:r>
        <w:rPr>
          <w:rStyle w:val="10"/>
          <w:color w:val="222222"/>
          <w:sz w:val="28"/>
          <w:szCs w:val="28"/>
        </w:rPr>
        <w:t> 07.04.2021 № 261-1</w:t>
      </w:r>
      <w:r>
        <w:rPr>
          <w:rStyle w:val="10"/>
          <w:sz w:val="28"/>
          <w:szCs w:val="28"/>
        </w:rPr>
        <w:t>;</w:t>
      </w:r>
    </w:p>
    <w:p w:rsidR="008B3B4A" w:rsidRDefault="008B3B4A">
      <w:pPr>
        <w:ind w:firstLine="709"/>
        <w:jc w:val="both"/>
      </w:pPr>
      <w:r>
        <w:rPr>
          <w:rStyle w:val="10"/>
          <w:sz w:val="28"/>
          <w:szCs w:val="28"/>
        </w:rPr>
        <w:t>-</w:t>
      </w:r>
      <w:r>
        <w:rPr>
          <w:rStyle w:val="10"/>
          <w:sz w:val="28"/>
          <w:szCs w:val="28"/>
          <w:lang w:val="uk-UA"/>
        </w:rPr>
        <w:t>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rStyle w:val="10"/>
          <w:color w:val="222222"/>
          <w:sz w:val="28"/>
          <w:szCs w:val="28"/>
        </w:rPr>
        <w:t xml:space="preserve">Про </w:t>
      </w:r>
      <w:proofErr w:type="spellStart"/>
      <w:r>
        <w:rPr>
          <w:rStyle w:val="10"/>
          <w:color w:val="222222"/>
          <w:sz w:val="28"/>
          <w:szCs w:val="28"/>
        </w:rPr>
        <w:t>затвердження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форми</w:t>
      </w:r>
      <w:proofErr w:type="spellEnd"/>
      <w:r>
        <w:rPr>
          <w:rStyle w:val="10"/>
          <w:color w:val="222222"/>
          <w:sz w:val="28"/>
          <w:szCs w:val="28"/>
        </w:rPr>
        <w:t xml:space="preserve"> Договору на </w:t>
      </w:r>
      <w:proofErr w:type="spellStart"/>
      <w:r>
        <w:rPr>
          <w:rStyle w:val="10"/>
          <w:color w:val="222222"/>
          <w:sz w:val="28"/>
          <w:szCs w:val="28"/>
        </w:rPr>
        <w:t>перевезення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пасажирів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автомобільним</w:t>
      </w:r>
      <w:proofErr w:type="spellEnd"/>
      <w:r>
        <w:rPr>
          <w:rStyle w:val="10"/>
          <w:color w:val="222222"/>
          <w:sz w:val="28"/>
          <w:szCs w:val="28"/>
        </w:rPr>
        <w:t xml:space="preserve"> транспортом </w:t>
      </w:r>
      <w:proofErr w:type="spellStart"/>
      <w:r>
        <w:rPr>
          <w:rStyle w:val="10"/>
          <w:color w:val="222222"/>
          <w:sz w:val="28"/>
          <w:szCs w:val="28"/>
        </w:rPr>
        <w:t>Луцької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міської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територіальної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громади</w:t>
      </w:r>
      <w:proofErr w:type="spellEnd"/>
      <w:r>
        <w:rPr>
          <w:rStyle w:val="10"/>
          <w:color w:val="222222"/>
          <w:sz w:val="28"/>
          <w:szCs w:val="28"/>
        </w:rPr>
        <w:t xml:space="preserve"> на </w:t>
      </w:r>
      <w:proofErr w:type="spellStart"/>
      <w:r>
        <w:rPr>
          <w:rStyle w:val="10"/>
          <w:color w:val="222222"/>
          <w:sz w:val="28"/>
          <w:szCs w:val="28"/>
        </w:rPr>
        <w:t>приміських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автобусних</w:t>
      </w:r>
      <w:proofErr w:type="spellEnd"/>
      <w:r>
        <w:rPr>
          <w:rStyle w:val="10"/>
          <w:color w:val="222222"/>
          <w:sz w:val="28"/>
          <w:szCs w:val="28"/>
        </w:rPr>
        <w:t xml:space="preserve"> маршрутах, </w:t>
      </w:r>
      <w:proofErr w:type="spellStart"/>
      <w:r>
        <w:rPr>
          <w:rStyle w:val="10"/>
          <w:color w:val="222222"/>
          <w:sz w:val="28"/>
          <w:szCs w:val="28"/>
        </w:rPr>
        <w:t>умови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якого</w:t>
      </w:r>
      <w:proofErr w:type="spellEnd"/>
      <w:r>
        <w:rPr>
          <w:rStyle w:val="10"/>
          <w:color w:val="222222"/>
          <w:sz w:val="28"/>
          <w:szCs w:val="28"/>
        </w:rPr>
        <w:t xml:space="preserve"> є </w:t>
      </w:r>
      <w:proofErr w:type="spellStart"/>
      <w:r>
        <w:rPr>
          <w:rStyle w:val="10"/>
          <w:color w:val="222222"/>
          <w:sz w:val="28"/>
          <w:szCs w:val="28"/>
        </w:rPr>
        <w:t>обов’язковими</w:t>
      </w:r>
      <w:proofErr w:type="spellEnd"/>
      <w:r>
        <w:rPr>
          <w:rStyle w:val="10"/>
          <w:color w:val="222222"/>
          <w:sz w:val="28"/>
          <w:szCs w:val="28"/>
        </w:rPr>
        <w:t xml:space="preserve"> до </w:t>
      </w:r>
      <w:proofErr w:type="spellStart"/>
      <w:r>
        <w:rPr>
          <w:rStyle w:val="10"/>
          <w:color w:val="222222"/>
          <w:sz w:val="28"/>
          <w:szCs w:val="28"/>
        </w:rPr>
        <w:t>виконання</w:t>
      </w:r>
      <w:proofErr w:type="spellEnd"/>
      <w:r>
        <w:rPr>
          <w:rStyle w:val="10"/>
          <w:color w:val="000000"/>
          <w:sz w:val="28"/>
          <w:szCs w:val="28"/>
          <w:lang w:val="uk-UA"/>
        </w:rPr>
        <w:t>»</w:t>
      </w:r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від</w:t>
      </w:r>
      <w:proofErr w:type="spellEnd"/>
      <w:r>
        <w:rPr>
          <w:rStyle w:val="10"/>
          <w:sz w:val="28"/>
          <w:szCs w:val="28"/>
        </w:rPr>
        <w:t xml:space="preserve"> </w:t>
      </w:r>
      <w:r>
        <w:rPr>
          <w:rStyle w:val="10"/>
          <w:color w:val="222222"/>
          <w:sz w:val="28"/>
          <w:szCs w:val="28"/>
        </w:rPr>
        <w:t> 07.04.2021 № 260-1</w:t>
      </w:r>
      <w:r>
        <w:rPr>
          <w:rStyle w:val="10"/>
          <w:sz w:val="28"/>
          <w:szCs w:val="28"/>
        </w:rPr>
        <w:t>;</w:t>
      </w:r>
    </w:p>
    <w:p w:rsidR="008B3B4A" w:rsidRDefault="008B3B4A">
      <w:pPr>
        <w:ind w:firstLine="709"/>
        <w:jc w:val="both"/>
      </w:pPr>
      <w:r>
        <w:rPr>
          <w:rStyle w:val="10"/>
          <w:sz w:val="28"/>
          <w:szCs w:val="28"/>
        </w:rPr>
        <w:t>-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rStyle w:val="10"/>
          <w:color w:val="222222"/>
          <w:sz w:val="28"/>
          <w:szCs w:val="28"/>
        </w:rPr>
        <w:t xml:space="preserve">Про </w:t>
      </w:r>
      <w:proofErr w:type="spellStart"/>
      <w:r>
        <w:rPr>
          <w:rStyle w:val="10"/>
          <w:color w:val="222222"/>
          <w:sz w:val="28"/>
          <w:szCs w:val="28"/>
        </w:rPr>
        <w:t>затвердження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Вимог</w:t>
      </w:r>
      <w:proofErr w:type="spellEnd"/>
      <w:r>
        <w:rPr>
          <w:rStyle w:val="10"/>
          <w:color w:val="222222"/>
          <w:sz w:val="28"/>
          <w:szCs w:val="28"/>
        </w:rPr>
        <w:t xml:space="preserve"> до </w:t>
      </w:r>
      <w:proofErr w:type="spellStart"/>
      <w:r>
        <w:rPr>
          <w:rStyle w:val="10"/>
          <w:color w:val="222222"/>
          <w:sz w:val="28"/>
          <w:szCs w:val="28"/>
        </w:rPr>
        <w:t>утримання</w:t>
      </w:r>
      <w:proofErr w:type="spellEnd"/>
      <w:r>
        <w:rPr>
          <w:rStyle w:val="10"/>
          <w:color w:val="222222"/>
          <w:sz w:val="28"/>
          <w:szCs w:val="28"/>
        </w:rPr>
        <w:t xml:space="preserve"> та догляду за </w:t>
      </w:r>
      <w:proofErr w:type="spellStart"/>
      <w:r>
        <w:rPr>
          <w:rStyle w:val="10"/>
          <w:color w:val="222222"/>
          <w:sz w:val="28"/>
          <w:szCs w:val="28"/>
        </w:rPr>
        <w:t>зеленими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насадженнями</w:t>
      </w:r>
      <w:proofErr w:type="spellEnd"/>
      <w:r>
        <w:rPr>
          <w:rStyle w:val="10"/>
          <w:color w:val="222222"/>
          <w:sz w:val="28"/>
          <w:szCs w:val="28"/>
        </w:rPr>
        <w:t xml:space="preserve"> на </w:t>
      </w:r>
      <w:proofErr w:type="spellStart"/>
      <w:r>
        <w:rPr>
          <w:rStyle w:val="10"/>
          <w:color w:val="222222"/>
          <w:sz w:val="28"/>
          <w:szCs w:val="28"/>
        </w:rPr>
        <w:t>території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Луцької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міської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територіальної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громади</w:t>
      </w:r>
      <w:proofErr w:type="spellEnd"/>
      <w:r>
        <w:rPr>
          <w:rStyle w:val="10"/>
          <w:color w:val="000000"/>
          <w:sz w:val="28"/>
          <w:szCs w:val="28"/>
          <w:lang w:val="uk-UA"/>
        </w:rPr>
        <w:t>»</w:t>
      </w:r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sz w:val="28"/>
          <w:szCs w:val="28"/>
        </w:rPr>
        <w:t>від</w:t>
      </w:r>
      <w:proofErr w:type="spellEnd"/>
      <w:r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  <w:lang w:val="uk-UA"/>
        </w:rPr>
        <w:t>1</w:t>
      </w:r>
      <w:r>
        <w:rPr>
          <w:rStyle w:val="10"/>
          <w:color w:val="222222"/>
          <w:sz w:val="28"/>
          <w:szCs w:val="28"/>
        </w:rPr>
        <w:t>9.05.2021 № 368-1;</w:t>
      </w:r>
    </w:p>
    <w:p w:rsidR="008B3B4A" w:rsidRDefault="008B3B4A">
      <w:pPr>
        <w:ind w:firstLine="709"/>
        <w:jc w:val="both"/>
      </w:pPr>
      <w:r>
        <w:rPr>
          <w:rStyle w:val="10"/>
          <w:color w:val="222222"/>
          <w:sz w:val="28"/>
          <w:szCs w:val="28"/>
        </w:rPr>
        <w:t>-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rStyle w:val="10"/>
          <w:color w:val="222222"/>
          <w:sz w:val="28"/>
          <w:szCs w:val="28"/>
        </w:rPr>
        <w:t xml:space="preserve">Про </w:t>
      </w:r>
      <w:proofErr w:type="spellStart"/>
      <w:r>
        <w:rPr>
          <w:rStyle w:val="10"/>
          <w:color w:val="222222"/>
          <w:sz w:val="28"/>
          <w:szCs w:val="28"/>
        </w:rPr>
        <w:t>вартість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проїзду</w:t>
      </w:r>
      <w:proofErr w:type="spellEnd"/>
      <w:r>
        <w:rPr>
          <w:rStyle w:val="10"/>
          <w:color w:val="222222"/>
          <w:sz w:val="28"/>
          <w:szCs w:val="28"/>
        </w:rPr>
        <w:t xml:space="preserve"> в автобусах, </w:t>
      </w:r>
      <w:proofErr w:type="spellStart"/>
      <w:r>
        <w:rPr>
          <w:rStyle w:val="10"/>
          <w:color w:val="222222"/>
          <w:sz w:val="28"/>
          <w:szCs w:val="28"/>
        </w:rPr>
        <w:t>що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працюють</w:t>
      </w:r>
      <w:proofErr w:type="spellEnd"/>
      <w:r>
        <w:rPr>
          <w:rStyle w:val="10"/>
          <w:color w:val="222222"/>
          <w:sz w:val="28"/>
          <w:szCs w:val="28"/>
        </w:rPr>
        <w:t xml:space="preserve"> на </w:t>
      </w:r>
      <w:proofErr w:type="spellStart"/>
      <w:r>
        <w:rPr>
          <w:rStyle w:val="10"/>
          <w:color w:val="222222"/>
          <w:sz w:val="28"/>
          <w:szCs w:val="28"/>
        </w:rPr>
        <w:t>міських</w:t>
      </w:r>
      <w:proofErr w:type="spellEnd"/>
      <w:r>
        <w:rPr>
          <w:rStyle w:val="10"/>
          <w:color w:val="222222"/>
          <w:sz w:val="28"/>
          <w:szCs w:val="28"/>
        </w:rPr>
        <w:t xml:space="preserve"> маршрутах у </w:t>
      </w:r>
      <w:proofErr w:type="spellStart"/>
      <w:r>
        <w:rPr>
          <w:rStyle w:val="10"/>
          <w:color w:val="222222"/>
          <w:sz w:val="28"/>
          <w:szCs w:val="28"/>
        </w:rPr>
        <w:t>звичайному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режимі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руху</w:t>
      </w:r>
      <w:proofErr w:type="spellEnd"/>
      <w:r>
        <w:rPr>
          <w:rStyle w:val="10"/>
          <w:color w:val="000000"/>
          <w:sz w:val="28"/>
          <w:szCs w:val="28"/>
          <w:lang w:val="uk-UA"/>
        </w:rPr>
        <w:t>»</w:t>
      </w:r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від</w:t>
      </w:r>
      <w:proofErr w:type="spellEnd"/>
      <w:r>
        <w:rPr>
          <w:rStyle w:val="10"/>
          <w:color w:val="222222"/>
          <w:sz w:val="28"/>
          <w:szCs w:val="28"/>
        </w:rPr>
        <w:t xml:space="preserve"> 20.10.2021 № 820-1;</w:t>
      </w:r>
    </w:p>
    <w:p w:rsidR="008B3B4A" w:rsidRDefault="008B3B4A">
      <w:pPr>
        <w:ind w:firstLine="709"/>
        <w:jc w:val="both"/>
      </w:pPr>
      <w:r>
        <w:rPr>
          <w:rStyle w:val="10"/>
          <w:color w:val="222222"/>
          <w:sz w:val="28"/>
          <w:szCs w:val="28"/>
        </w:rPr>
        <w:t>-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rStyle w:val="10"/>
          <w:color w:val="222222"/>
          <w:sz w:val="28"/>
          <w:szCs w:val="28"/>
        </w:rPr>
        <w:t xml:space="preserve">Про </w:t>
      </w:r>
      <w:proofErr w:type="spellStart"/>
      <w:r>
        <w:rPr>
          <w:rStyle w:val="10"/>
          <w:color w:val="222222"/>
          <w:sz w:val="28"/>
          <w:szCs w:val="28"/>
        </w:rPr>
        <w:t>затвердження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показників</w:t>
      </w:r>
      <w:proofErr w:type="spellEnd"/>
      <w:r>
        <w:rPr>
          <w:rStyle w:val="10"/>
          <w:color w:val="222222"/>
          <w:sz w:val="28"/>
          <w:szCs w:val="28"/>
        </w:rPr>
        <w:t xml:space="preserve"> для </w:t>
      </w:r>
      <w:proofErr w:type="spellStart"/>
      <w:r>
        <w:rPr>
          <w:rStyle w:val="10"/>
          <w:color w:val="222222"/>
          <w:sz w:val="28"/>
          <w:szCs w:val="28"/>
        </w:rPr>
        <w:t>визначення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відновної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вартості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зелених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насаджень</w:t>
      </w:r>
      <w:proofErr w:type="spellEnd"/>
      <w:r>
        <w:rPr>
          <w:rStyle w:val="10"/>
          <w:color w:val="222222"/>
          <w:sz w:val="28"/>
          <w:szCs w:val="28"/>
        </w:rPr>
        <w:t xml:space="preserve"> на </w:t>
      </w:r>
      <w:proofErr w:type="spellStart"/>
      <w:r>
        <w:rPr>
          <w:rStyle w:val="10"/>
          <w:color w:val="222222"/>
          <w:sz w:val="28"/>
          <w:szCs w:val="28"/>
        </w:rPr>
        <w:t>території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Луцької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міської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територіальної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громади</w:t>
      </w:r>
      <w:proofErr w:type="spellEnd"/>
      <w:r>
        <w:rPr>
          <w:rStyle w:val="10"/>
          <w:color w:val="000000"/>
          <w:sz w:val="28"/>
          <w:szCs w:val="28"/>
          <w:lang w:val="uk-UA"/>
        </w:rPr>
        <w:t>»</w:t>
      </w:r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від</w:t>
      </w:r>
      <w:proofErr w:type="spellEnd"/>
      <w:r>
        <w:rPr>
          <w:rStyle w:val="10"/>
          <w:color w:val="222222"/>
          <w:sz w:val="28"/>
          <w:szCs w:val="28"/>
        </w:rPr>
        <w:t xml:space="preserve"> 03.11.2021 № 886-1</w:t>
      </w:r>
      <w:r>
        <w:rPr>
          <w:rStyle w:val="10"/>
          <w:color w:val="222222"/>
          <w:sz w:val="28"/>
          <w:szCs w:val="28"/>
          <w:lang w:val="uk-UA"/>
        </w:rPr>
        <w:t>;</w:t>
      </w:r>
      <w:r>
        <w:rPr>
          <w:rStyle w:val="10"/>
          <w:color w:val="222222"/>
          <w:sz w:val="28"/>
          <w:szCs w:val="28"/>
        </w:rPr>
        <w:t> </w:t>
      </w:r>
    </w:p>
    <w:p w:rsidR="008B3B4A" w:rsidRDefault="008B3B4A">
      <w:pPr>
        <w:ind w:firstLine="709"/>
        <w:jc w:val="both"/>
      </w:pPr>
      <w:r>
        <w:rPr>
          <w:rStyle w:val="10"/>
          <w:color w:val="222222"/>
          <w:sz w:val="28"/>
          <w:szCs w:val="28"/>
        </w:rPr>
        <w:t>-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rStyle w:val="10"/>
          <w:color w:val="222222"/>
          <w:sz w:val="28"/>
          <w:szCs w:val="28"/>
        </w:rPr>
        <w:t xml:space="preserve">Про </w:t>
      </w:r>
      <w:proofErr w:type="spellStart"/>
      <w:r>
        <w:rPr>
          <w:rStyle w:val="10"/>
          <w:color w:val="222222"/>
          <w:sz w:val="28"/>
          <w:szCs w:val="28"/>
        </w:rPr>
        <w:t>внесення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змін</w:t>
      </w:r>
      <w:proofErr w:type="spellEnd"/>
      <w:r>
        <w:rPr>
          <w:rStyle w:val="10"/>
          <w:color w:val="222222"/>
          <w:sz w:val="28"/>
          <w:szCs w:val="28"/>
        </w:rPr>
        <w:t xml:space="preserve"> до </w:t>
      </w:r>
      <w:proofErr w:type="spellStart"/>
      <w:r>
        <w:rPr>
          <w:rStyle w:val="10"/>
          <w:color w:val="222222"/>
          <w:sz w:val="28"/>
          <w:szCs w:val="28"/>
        </w:rPr>
        <w:t>рішення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виконавчого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комітету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міськ</w:t>
      </w:r>
      <w:r w:rsidR="00836E04">
        <w:rPr>
          <w:rStyle w:val="10"/>
          <w:color w:val="222222"/>
          <w:sz w:val="28"/>
          <w:szCs w:val="28"/>
        </w:rPr>
        <w:t>ої</w:t>
      </w:r>
      <w:proofErr w:type="spellEnd"/>
      <w:r w:rsidR="00836E04">
        <w:rPr>
          <w:rStyle w:val="10"/>
          <w:color w:val="222222"/>
          <w:sz w:val="28"/>
          <w:szCs w:val="28"/>
        </w:rPr>
        <w:t xml:space="preserve"> ради </w:t>
      </w:r>
      <w:proofErr w:type="spellStart"/>
      <w:r w:rsidR="00836E04">
        <w:rPr>
          <w:rStyle w:val="10"/>
          <w:color w:val="222222"/>
          <w:sz w:val="28"/>
          <w:szCs w:val="28"/>
        </w:rPr>
        <w:t>від</w:t>
      </w:r>
      <w:proofErr w:type="spellEnd"/>
      <w:r w:rsidR="00836E04">
        <w:rPr>
          <w:rStyle w:val="10"/>
          <w:color w:val="222222"/>
          <w:sz w:val="28"/>
          <w:szCs w:val="28"/>
        </w:rPr>
        <w:t xml:space="preserve"> 03.12.2014 № 699-1 </w:t>
      </w:r>
      <w:r w:rsidR="00836E04">
        <w:rPr>
          <w:sz w:val="28"/>
          <w:szCs w:val="28"/>
        </w:rPr>
        <w:t>“</w:t>
      </w:r>
      <w:r>
        <w:rPr>
          <w:rStyle w:val="10"/>
          <w:color w:val="222222"/>
          <w:sz w:val="28"/>
          <w:szCs w:val="28"/>
        </w:rPr>
        <w:t xml:space="preserve">Про </w:t>
      </w:r>
      <w:proofErr w:type="spellStart"/>
      <w:r>
        <w:rPr>
          <w:rStyle w:val="10"/>
          <w:color w:val="222222"/>
          <w:sz w:val="28"/>
          <w:szCs w:val="28"/>
        </w:rPr>
        <w:t>затвердження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Положення</w:t>
      </w:r>
      <w:proofErr w:type="spellEnd"/>
      <w:r>
        <w:rPr>
          <w:rStyle w:val="10"/>
          <w:color w:val="222222"/>
          <w:sz w:val="28"/>
          <w:szCs w:val="28"/>
        </w:rPr>
        <w:t xml:space="preserve"> про порядок та </w:t>
      </w:r>
      <w:proofErr w:type="spellStart"/>
      <w:r>
        <w:rPr>
          <w:rStyle w:val="10"/>
          <w:color w:val="222222"/>
          <w:sz w:val="28"/>
          <w:szCs w:val="28"/>
        </w:rPr>
        <w:t>умови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проведення</w:t>
      </w:r>
      <w:proofErr w:type="spellEnd"/>
      <w:r>
        <w:rPr>
          <w:rStyle w:val="10"/>
          <w:color w:val="222222"/>
          <w:sz w:val="28"/>
          <w:szCs w:val="28"/>
        </w:rPr>
        <w:t xml:space="preserve"> конкурсу </w:t>
      </w:r>
      <w:proofErr w:type="spellStart"/>
      <w:r>
        <w:rPr>
          <w:rStyle w:val="10"/>
          <w:color w:val="222222"/>
          <w:sz w:val="28"/>
          <w:szCs w:val="28"/>
        </w:rPr>
        <w:t>щодо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визначення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виконавця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послуг</w:t>
      </w:r>
      <w:proofErr w:type="spellEnd"/>
      <w:r>
        <w:rPr>
          <w:rStyle w:val="10"/>
          <w:color w:val="222222"/>
          <w:sz w:val="28"/>
          <w:szCs w:val="28"/>
        </w:rPr>
        <w:t xml:space="preserve"> з </w:t>
      </w:r>
      <w:proofErr w:type="spellStart"/>
      <w:r>
        <w:rPr>
          <w:rStyle w:val="10"/>
          <w:color w:val="222222"/>
          <w:sz w:val="28"/>
          <w:szCs w:val="28"/>
        </w:rPr>
        <w:t>вивезення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побутових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відходів</w:t>
      </w:r>
      <w:proofErr w:type="spellEnd"/>
      <w:r>
        <w:rPr>
          <w:rStyle w:val="10"/>
          <w:color w:val="222222"/>
          <w:sz w:val="28"/>
          <w:szCs w:val="28"/>
        </w:rPr>
        <w:t xml:space="preserve"> у </w:t>
      </w:r>
      <w:proofErr w:type="spellStart"/>
      <w:r>
        <w:rPr>
          <w:rStyle w:val="10"/>
          <w:color w:val="222222"/>
          <w:sz w:val="28"/>
          <w:szCs w:val="28"/>
        </w:rPr>
        <w:t>місті</w:t>
      </w:r>
      <w:proofErr w:type="spellEnd"/>
      <w:r>
        <w:rPr>
          <w:rStyle w:val="10"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color w:val="222222"/>
          <w:sz w:val="28"/>
          <w:szCs w:val="28"/>
        </w:rPr>
        <w:t>Луцьку</w:t>
      </w:r>
      <w:proofErr w:type="spellEnd"/>
      <w:r w:rsidR="00836E04">
        <w:rPr>
          <w:sz w:val="28"/>
          <w:szCs w:val="28"/>
        </w:rPr>
        <w:t>”</w:t>
      </w:r>
      <w:r>
        <w:rPr>
          <w:rStyle w:val="10"/>
          <w:color w:val="222222"/>
          <w:sz w:val="28"/>
          <w:szCs w:val="28"/>
        </w:rPr>
        <w:t xml:space="preserve">» </w:t>
      </w:r>
      <w:proofErr w:type="spellStart"/>
      <w:r>
        <w:rPr>
          <w:rStyle w:val="10"/>
          <w:color w:val="222222"/>
          <w:sz w:val="28"/>
          <w:szCs w:val="28"/>
        </w:rPr>
        <w:t>від</w:t>
      </w:r>
      <w:proofErr w:type="spellEnd"/>
      <w:r>
        <w:rPr>
          <w:rStyle w:val="10"/>
          <w:color w:val="222222"/>
          <w:sz w:val="28"/>
          <w:szCs w:val="28"/>
        </w:rPr>
        <w:t xml:space="preserve"> 29.11.2021 №</w:t>
      </w:r>
      <w:r>
        <w:rPr>
          <w:rStyle w:val="10"/>
          <w:color w:val="222222"/>
          <w:sz w:val="28"/>
          <w:szCs w:val="28"/>
          <w:lang w:val="uk-UA"/>
        </w:rPr>
        <w:t> </w:t>
      </w:r>
      <w:r>
        <w:rPr>
          <w:rStyle w:val="10"/>
          <w:color w:val="222222"/>
          <w:sz w:val="28"/>
          <w:szCs w:val="28"/>
        </w:rPr>
        <w:t>966-1;</w:t>
      </w:r>
    </w:p>
    <w:p w:rsidR="008B3B4A" w:rsidRDefault="008B3B4A">
      <w:pPr>
        <w:autoSpaceDE w:val="0"/>
        <w:ind w:firstLine="709"/>
        <w:jc w:val="both"/>
      </w:pPr>
      <w:r>
        <w:rPr>
          <w:rStyle w:val="10"/>
          <w:color w:val="222222"/>
          <w:sz w:val="28"/>
          <w:szCs w:val="28"/>
          <w:lang w:val="uk-UA"/>
        </w:rPr>
        <w:t>-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rStyle w:val="10"/>
          <w:color w:val="222222"/>
          <w:sz w:val="28"/>
          <w:szCs w:val="28"/>
          <w:lang w:val="uk-UA"/>
        </w:rPr>
        <w:t xml:space="preserve">Про внесення змін до рішення виконавчого комітету міської ради від 04.12.2019 № 774-1 </w:t>
      </w:r>
      <w:r>
        <w:rPr>
          <w:sz w:val="28"/>
          <w:szCs w:val="28"/>
        </w:rPr>
        <w:t>“</w:t>
      </w:r>
      <w:r>
        <w:rPr>
          <w:rStyle w:val="10"/>
          <w:color w:val="222222"/>
          <w:sz w:val="28"/>
          <w:szCs w:val="28"/>
          <w:lang w:val="uk-UA"/>
        </w:rPr>
        <w:t>Про Порядок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</w:t>
      </w:r>
      <w:r>
        <w:rPr>
          <w:sz w:val="28"/>
          <w:szCs w:val="28"/>
        </w:rPr>
        <w:t>”</w:t>
      </w:r>
      <w:r>
        <w:rPr>
          <w:rStyle w:val="10"/>
          <w:color w:val="222222"/>
          <w:sz w:val="28"/>
          <w:szCs w:val="28"/>
          <w:lang w:val="uk-UA"/>
        </w:rPr>
        <w:t>» від 01.12.2021 № 981-1;</w:t>
      </w:r>
    </w:p>
    <w:p w:rsidR="008B3B4A" w:rsidRDefault="008B3B4A">
      <w:pPr>
        <w:autoSpaceDE w:val="0"/>
        <w:ind w:firstLine="709"/>
        <w:jc w:val="both"/>
      </w:pPr>
      <w:r>
        <w:rPr>
          <w:color w:val="222222"/>
          <w:sz w:val="28"/>
          <w:szCs w:val="28"/>
          <w:lang w:val="uk-UA"/>
        </w:rPr>
        <w:t>- </w:t>
      </w:r>
      <w:r>
        <w:rPr>
          <w:rStyle w:val="10"/>
          <w:color w:val="000000"/>
          <w:sz w:val="28"/>
          <w:szCs w:val="28"/>
          <w:lang w:val="uk-UA"/>
        </w:rPr>
        <w:t>«</w:t>
      </w:r>
      <w:r>
        <w:rPr>
          <w:color w:val="222222"/>
          <w:sz w:val="28"/>
          <w:szCs w:val="28"/>
          <w:lang w:val="uk-UA"/>
        </w:rPr>
        <w:t xml:space="preserve">Про внесення змін до рішення виконавчого комітету від 07.04.2021 № 260-1 </w:t>
      </w:r>
      <w:r>
        <w:rPr>
          <w:sz w:val="28"/>
          <w:szCs w:val="28"/>
        </w:rPr>
        <w:t>“</w:t>
      </w:r>
      <w:r>
        <w:rPr>
          <w:color w:val="222222"/>
          <w:sz w:val="28"/>
          <w:szCs w:val="28"/>
          <w:lang w:val="uk-UA"/>
        </w:rPr>
        <w:t>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</w:t>
      </w:r>
      <w:r>
        <w:rPr>
          <w:sz w:val="28"/>
          <w:szCs w:val="28"/>
        </w:rPr>
        <w:t>”</w:t>
      </w:r>
      <w:r>
        <w:rPr>
          <w:rStyle w:val="10"/>
          <w:color w:val="222222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 15.12.2021 № 1026-1.</w:t>
      </w:r>
    </w:p>
    <w:p w:rsidR="008B3B4A" w:rsidRDefault="008B3B4A">
      <w:pPr>
        <w:autoSpaceDE w:val="0"/>
        <w:ind w:firstLine="709"/>
        <w:jc w:val="both"/>
      </w:pPr>
      <w:r>
        <w:rPr>
          <w:sz w:val="28"/>
          <w:szCs w:val="28"/>
          <w:lang w:val="uk-UA"/>
        </w:rPr>
        <w:t>Усі прийняті регуляторні акти було оприлюднено на офіційному сайті міської ради в розділі «Регуляторна політика» та надруковано у газеті «Луцький замок», відповідно до вимог ст. 12 Закону України «Про засади державної регуляторної політики у сфері господарської діяльності».</w:t>
      </w:r>
    </w:p>
    <w:p w:rsidR="008B3B4A" w:rsidRDefault="008B3B4A">
      <w:pPr>
        <w:widowControl w:val="0"/>
        <w:autoSpaceDE w:val="0"/>
        <w:ind w:firstLine="540"/>
        <w:jc w:val="both"/>
      </w:pPr>
      <w:r>
        <w:rPr>
          <w:color w:val="000000"/>
          <w:spacing w:val="1"/>
          <w:sz w:val="28"/>
          <w:szCs w:val="28"/>
          <w:lang w:val="uk-UA"/>
        </w:rPr>
        <w:t xml:space="preserve">З метою забезпечення прав та законних інтересів суб’єктів господарювання громад, які увійшли до складу Луцької міської територіальної громади після завершення адміністративно-територіальної реформи, </w:t>
      </w:r>
      <w:r>
        <w:rPr>
          <w:color w:val="000000"/>
          <w:spacing w:val="1"/>
          <w:sz w:val="28"/>
          <w:szCs w:val="28"/>
          <w:lang w:val="uk-UA"/>
        </w:rPr>
        <w:lastRenderedPageBreak/>
        <w:t>постійною комісією</w:t>
      </w:r>
      <w:r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b/>
          <w:spacing w:val="1"/>
          <w:sz w:val="28"/>
          <w:szCs w:val="28"/>
          <w:lang w:val="uk-UA"/>
        </w:rPr>
        <w:t xml:space="preserve"> </w:t>
      </w:r>
      <w:r>
        <w:rPr>
          <w:spacing w:val="1"/>
          <w:sz w:val="28"/>
          <w:szCs w:val="28"/>
          <w:lang w:val="uk-UA"/>
        </w:rPr>
        <w:t>питань реалізації державної регуляторної політики у викона</w:t>
      </w:r>
      <w:r w:rsidR="00105863">
        <w:rPr>
          <w:spacing w:val="1"/>
          <w:sz w:val="28"/>
          <w:szCs w:val="28"/>
          <w:lang w:val="uk-UA"/>
        </w:rPr>
        <w:t>вчих органах міської ради (далі </w:t>
      </w:r>
      <w:r w:rsidR="00105863"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="00105863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 </w:t>
      </w:r>
      <w:r>
        <w:rPr>
          <w:spacing w:val="1"/>
          <w:sz w:val="28"/>
          <w:szCs w:val="28"/>
          <w:lang w:val="uk-UA"/>
        </w:rPr>
        <w:t>Комісія) було здійснено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перегляд регуляторних актів щодо їх відповідності вимогам чинного законодавства з урахуванням о</w:t>
      </w:r>
      <w:r w:rsidR="00105863">
        <w:rPr>
          <w:color w:val="000000"/>
          <w:spacing w:val="1"/>
          <w:sz w:val="28"/>
          <w:szCs w:val="28"/>
          <w:lang w:val="uk-UA"/>
        </w:rPr>
        <w:t>сновних положень Закону України</w:t>
      </w:r>
      <w:r>
        <w:rPr>
          <w:rStyle w:val="10"/>
          <w:color w:val="222222"/>
          <w:spacing w:val="1"/>
          <w:sz w:val="28"/>
          <w:szCs w:val="28"/>
          <w:lang w:val="uk-UA"/>
        </w:rPr>
        <w:t xml:space="preserve"> «</w:t>
      </w:r>
      <w:r>
        <w:rPr>
          <w:color w:val="000000"/>
          <w:spacing w:val="1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rStyle w:val="10"/>
          <w:color w:val="222222"/>
          <w:spacing w:val="1"/>
          <w:sz w:val="28"/>
          <w:szCs w:val="28"/>
          <w:lang w:val="uk-UA"/>
        </w:rPr>
        <w:t xml:space="preserve">», </w:t>
      </w:r>
      <w:r>
        <w:rPr>
          <w:color w:val="000000"/>
          <w:spacing w:val="1"/>
          <w:sz w:val="28"/>
          <w:szCs w:val="28"/>
          <w:lang w:val="uk-UA"/>
        </w:rPr>
        <w:t>Закону України «Про дозвільну систему у сфері господарської діяльності</w:t>
      </w:r>
      <w:r>
        <w:rPr>
          <w:rStyle w:val="10"/>
          <w:color w:val="222222"/>
          <w:spacing w:val="1"/>
          <w:sz w:val="28"/>
          <w:szCs w:val="28"/>
          <w:lang w:val="uk-UA"/>
        </w:rPr>
        <w:t xml:space="preserve">» </w:t>
      </w:r>
      <w:r>
        <w:rPr>
          <w:color w:val="000000"/>
          <w:spacing w:val="1"/>
          <w:sz w:val="28"/>
          <w:szCs w:val="28"/>
          <w:lang w:val="uk-UA"/>
        </w:rPr>
        <w:t>та Закону України «Про адміністративні послуги</w:t>
      </w:r>
      <w:r w:rsidR="00105863">
        <w:rPr>
          <w:rStyle w:val="10"/>
          <w:color w:val="222222"/>
          <w:spacing w:val="1"/>
          <w:sz w:val="28"/>
          <w:szCs w:val="28"/>
          <w:lang w:val="uk-UA"/>
        </w:rPr>
        <w:t>»</w:t>
      </w:r>
      <w:r>
        <w:rPr>
          <w:color w:val="000000"/>
          <w:spacing w:val="1"/>
          <w:sz w:val="28"/>
          <w:szCs w:val="28"/>
          <w:lang w:val="uk-UA"/>
        </w:rPr>
        <w:t>.</w:t>
      </w:r>
    </w:p>
    <w:p w:rsidR="008B3B4A" w:rsidRDefault="008B3B4A">
      <w:pPr>
        <w:widowControl w:val="0"/>
        <w:ind w:firstLine="540"/>
        <w:jc w:val="both"/>
      </w:pPr>
      <w:proofErr w:type="spellStart"/>
      <w:r>
        <w:rPr>
          <w:color w:val="000000"/>
          <w:spacing w:val="1"/>
          <w:sz w:val="28"/>
          <w:szCs w:val="28"/>
        </w:rPr>
        <w:t>Комісією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було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переглянуто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усі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чинні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регуляторні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акти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Луцької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міської</w:t>
      </w:r>
      <w:proofErr w:type="spellEnd"/>
      <w:r>
        <w:rPr>
          <w:color w:val="000000"/>
          <w:spacing w:val="1"/>
          <w:sz w:val="28"/>
          <w:szCs w:val="28"/>
        </w:rPr>
        <w:t xml:space="preserve"> ради (41 </w:t>
      </w:r>
      <w:proofErr w:type="spellStart"/>
      <w:r>
        <w:rPr>
          <w:color w:val="000000"/>
          <w:spacing w:val="1"/>
          <w:sz w:val="28"/>
          <w:szCs w:val="28"/>
        </w:rPr>
        <w:t>регуляторний</w:t>
      </w:r>
      <w:proofErr w:type="spellEnd"/>
      <w:r>
        <w:rPr>
          <w:color w:val="000000"/>
          <w:spacing w:val="1"/>
          <w:sz w:val="28"/>
          <w:szCs w:val="28"/>
        </w:rPr>
        <w:t xml:space="preserve"> акт)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протоколу № 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20.12.2021 </w:t>
      </w:r>
      <w:r>
        <w:rPr>
          <w:sz w:val="28"/>
          <w:szCs w:val="28"/>
          <w:lang w:val="uk-UA"/>
        </w:rPr>
        <w:t xml:space="preserve">ухвалено </w:t>
      </w:r>
      <w:proofErr w:type="spellStart"/>
      <w:r>
        <w:rPr>
          <w:sz w:val="28"/>
          <w:szCs w:val="28"/>
        </w:rPr>
        <w:t>наступне</w:t>
      </w:r>
      <w:proofErr w:type="spellEnd"/>
      <w:r>
        <w:rPr>
          <w:sz w:val="28"/>
          <w:szCs w:val="28"/>
          <w:lang w:val="uk-UA"/>
        </w:rPr>
        <w:t>:</w:t>
      </w:r>
    </w:p>
    <w:p w:rsidR="008B3B4A" w:rsidRDefault="008B3B4A">
      <w:pPr>
        <w:widowControl w:val="0"/>
        <w:ind w:firstLine="540"/>
        <w:jc w:val="both"/>
      </w:pPr>
      <w:r>
        <w:rPr>
          <w:sz w:val="28"/>
          <w:szCs w:val="28"/>
        </w:rPr>
        <w:t xml:space="preserve">- 9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такими,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прийняти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акту та </w:t>
      </w:r>
      <w:proofErr w:type="spellStart"/>
      <w:r>
        <w:rPr>
          <w:sz w:val="28"/>
          <w:szCs w:val="28"/>
        </w:rPr>
        <w:t>процедури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>;</w:t>
      </w:r>
    </w:p>
    <w:p w:rsidR="008B3B4A" w:rsidRDefault="008B3B4A">
      <w:pPr>
        <w:widowControl w:val="0"/>
        <w:ind w:firstLine="540"/>
        <w:jc w:val="both"/>
      </w:pPr>
      <w:r>
        <w:rPr>
          <w:sz w:val="28"/>
          <w:szCs w:val="28"/>
        </w:rPr>
        <w:t xml:space="preserve">- до 5 </w:t>
      </w:r>
      <w:proofErr w:type="spellStart"/>
      <w:r>
        <w:rPr>
          <w:sz w:val="28"/>
          <w:szCs w:val="28"/>
        </w:rPr>
        <w:t>діючих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>;</w:t>
      </w:r>
    </w:p>
    <w:p w:rsidR="008B3B4A" w:rsidRDefault="008B3B4A">
      <w:pPr>
        <w:widowControl w:val="0"/>
        <w:ind w:firstLine="540"/>
        <w:jc w:val="both"/>
      </w:pPr>
      <w:r>
        <w:rPr>
          <w:sz w:val="28"/>
          <w:szCs w:val="28"/>
        </w:rPr>
        <w:t xml:space="preserve">- 6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такими,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;</w:t>
      </w:r>
    </w:p>
    <w:p w:rsidR="008B3B4A" w:rsidRDefault="008B3B4A">
      <w:pPr>
        <w:widowControl w:val="0"/>
        <w:ind w:firstLine="540"/>
        <w:jc w:val="both"/>
      </w:pPr>
      <w:r>
        <w:rPr>
          <w:sz w:val="28"/>
          <w:szCs w:val="28"/>
        </w:rPr>
        <w:t xml:space="preserve">- 21 </w:t>
      </w:r>
      <w:proofErr w:type="spellStart"/>
      <w:r>
        <w:rPr>
          <w:sz w:val="28"/>
          <w:szCs w:val="28"/>
        </w:rPr>
        <w:t>регуляторний</w:t>
      </w:r>
      <w:proofErr w:type="spellEnd"/>
      <w:r>
        <w:rPr>
          <w:sz w:val="28"/>
          <w:szCs w:val="28"/>
        </w:rPr>
        <w:t xml:space="preserve"> акт </w:t>
      </w:r>
      <w:proofErr w:type="spellStart"/>
      <w:r>
        <w:rPr>
          <w:sz w:val="28"/>
          <w:szCs w:val="28"/>
        </w:rPr>
        <w:t>залишити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>.</w:t>
      </w:r>
    </w:p>
    <w:p w:rsidR="008B3B4A" w:rsidRDefault="008B3B4A">
      <w:pPr>
        <w:widowControl w:val="0"/>
        <w:ind w:firstLine="540"/>
        <w:jc w:val="both"/>
      </w:pPr>
      <w:r>
        <w:rPr>
          <w:rStyle w:val="10"/>
          <w:color w:val="000000"/>
          <w:sz w:val="28"/>
          <w:szCs w:val="28"/>
          <w:lang w:val="uk-UA"/>
        </w:rPr>
        <w:t xml:space="preserve">У 2021 році затверджено плани діяльності з підготовки </w:t>
      </w:r>
      <w:proofErr w:type="spellStart"/>
      <w:r>
        <w:rPr>
          <w:rStyle w:val="10"/>
          <w:color w:val="000000"/>
          <w:sz w:val="28"/>
          <w:szCs w:val="28"/>
          <w:lang w:val="uk-UA"/>
        </w:rPr>
        <w:t>проєктів</w:t>
      </w:r>
      <w:proofErr w:type="spellEnd"/>
      <w:r>
        <w:rPr>
          <w:rStyle w:val="10"/>
          <w:color w:val="000000"/>
          <w:sz w:val="28"/>
          <w:szCs w:val="28"/>
          <w:lang w:val="uk-UA"/>
        </w:rPr>
        <w:t xml:space="preserve"> регуляторних актів на 2022 рік (рішення виконавчого комітету від 20.10.2021 № 822-1 </w:t>
      </w:r>
      <w:r>
        <w:rPr>
          <w:rStyle w:val="10"/>
          <w:color w:val="000000"/>
          <w:spacing w:val="1"/>
          <w:sz w:val="28"/>
          <w:szCs w:val="28"/>
          <w:lang w:val="uk-UA"/>
        </w:rPr>
        <w:t>«</w:t>
      </w:r>
      <w:r>
        <w:rPr>
          <w:rStyle w:val="10"/>
          <w:color w:val="000000"/>
          <w:sz w:val="28"/>
          <w:szCs w:val="28"/>
          <w:lang w:val="uk-UA"/>
        </w:rPr>
        <w:t xml:space="preserve">Про план діяльності з підготовки </w:t>
      </w:r>
      <w:proofErr w:type="spellStart"/>
      <w:r>
        <w:rPr>
          <w:rStyle w:val="10"/>
          <w:color w:val="000000"/>
          <w:sz w:val="28"/>
          <w:szCs w:val="28"/>
          <w:lang w:val="uk-UA"/>
        </w:rPr>
        <w:t>проєктів</w:t>
      </w:r>
      <w:proofErr w:type="spellEnd"/>
      <w:r>
        <w:rPr>
          <w:rStyle w:val="10"/>
          <w:color w:val="000000"/>
          <w:sz w:val="28"/>
          <w:szCs w:val="28"/>
          <w:lang w:val="uk-UA"/>
        </w:rPr>
        <w:t xml:space="preserve"> регуляторних актів на 2022 рік</w:t>
      </w:r>
      <w:r>
        <w:rPr>
          <w:rStyle w:val="10"/>
          <w:color w:val="222222"/>
          <w:spacing w:val="1"/>
          <w:sz w:val="28"/>
          <w:szCs w:val="28"/>
          <w:lang w:val="uk-UA"/>
        </w:rPr>
        <w:t>»</w:t>
      </w:r>
      <w:r>
        <w:rPr>
          <w:rStyle w:val="10"/>
          <w:color w:val="000000"/>
          <w:sz w:val="28"/>
          <w:szCs w:val="28"/>
          <w:lang w:val="uk-UA"/>
        </w:rPr>
        <w:t xml:space="preserve">, рішення міської ради від 27.10.2021 № 20/24 </w:t>
      </w:r>
      <w:r>
        <w:rPr>
          <w:rStyle w:val="10"/>
          <w:color w:val="000000"/>
          <w:spacing w:val="1"/>
          <w:sz w:val="28"/>
          <w:szCs w:val="28"/>
          <w:lang w:val="uk-UA"/>
        </w:rPr>
        <w:t>«</w:t>
      </w:r>
      <w:r>
        <w:rPr>
          <w:rStyle w:val="10"/>
          <w:color w:val="000000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>
        <w:rPr>
          <w:rStyle w:val="10"/>
          <w:color w:val="000000"/>
          <w:sz w:val="28"/>
          <w:szCs w:val="28"/>
          <w:lang w:val="uk-UA"/>
        </w:rPr>
        <w:t>проєктів</w:t>
      </w:r>
      <w:proofErr w:type="spellEnd"/>
      <w:r>
        <w:rPr>
          <w:rStyle w:val="10"/>
          <w:color w:val="000000"/>
          <w:sz w:val="28"/>
          <w:szCs w:val="28"/>
          <w:lang w:val="uk-UA"/>
        </w:rPr>
        <w:t xml:space="preserve"> регуляторних актів на 2022 рік</w:t>
      </w:r>
      <w:r w:rsidR="00105863">
        <w:rPr>
          <w:rStyle w:val="10"/>
          <w:color w:val="222222"/>
          <w:spacing w:val="1"/>
          <w:sz w:val="28"/>
          <w:szCs w:val="28"/>
          <w:lang w:val="uk-UA"/>
        </w:rPr>
        <w:t>»</w:t>
      </w:r>
      <w:r>
        <w:rPr>
          <w:rStyle w:val="10"/>
          <w:color w:val="000000"/>
          <w:sz w:val="28"/>
          <w:szCs w:val="28"/>
          <w:lang w:val="uk-UA"/>
        </w:rPr>
        <w:t>).</w:t>
      </w:r>
    </w:p>
    <w:p w:rsidR="008B3B4A" w:rsidRDefault="008B3B4A" w:rsidP="00523C37">
      <w:pPr>
        <w:ind w:firstLine="709"/>
        <w:jc w:val="both"/>
      </w:pPr>
      <w:r>
        <w:rPr>
          <w:sz w:val="28"/>
          <w:szCs w:val="28"/>
          <w:lang w:val="uk-UA"/>
        </w:rPr>
        <w:t xml:space="preserve">Для забезпечення дотримання прозорості виконання Закону України «Про засади державної регуляторної політики у сфері господарської діяльності» на офіційному сайті Луцької міської ради в розділах «Регуляторна політика», «Прозорість влади» – «Відкриті дані» розміщено плани з підготовки регуляторних актів, переліки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регуляторних актів та аналізи їх регуляторного впливу, перелік прийнятих регуляторних актів, звіти про відстеження результативності регуляторних актів та інформація для розробників регуляторних актів.</w:t>
      </w:r>
      <w:r w:rsidR="00523C37">
        <w:rPr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Також, Луцька міська рада за допомогою платформи електронної демократії «</w:t>
      </w:r>
      <w:r>
        <w:rPr>
          <w:color w:val="000000"/>
          <w:spacing w:val="1"/>
          <w:sz w:val="28"/>
          <w:szCs w:val="28"/>
          <w:lang w:val="en-US"/>
        </w:rPr>
        <w:t>E</w:t>
      </w:r>
      <w:r>
        <w:rPr>
          <w:color w:val="000000"/>
          <w:spacing w:val="1"/>
          <w:sz w:val="28"/>
          <w:szCs w:val="28"/>
          <w:lang w:val="uk-UA"/>
        </w:rPr>
        <w:t xml:space="preserve">DEM-консультації з громадськістю» вивчає думку громадян щодо реалізації ряду нормативно-правових актів. Метою є консультація з громадськістю та врахування пропозицій при підготовці різного ряду документів, які впливатимуть на життя лучан. Тому, з 16 травня 2019 року на платформі розміщувалися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проєкти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рішень міської ради, 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для обговорення та врахування/відхилення пропозицій від громадськості.</w:t>
      </w:r>
    </w:p>
    <w:p w:rsidR="00166144" w:rsidRDefault="008B3B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Розробники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регуляторних актів постійно дотримуються вимог постанови Кабінету Міністрів України від 11.03.2004 № 308 «Про затвердження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>
        <w:rPr>
          <w:sz w:val="28"/>
          <w:szCs w:val="28"/>
          <w:lang w:val="uk-UA"/>
        </w:rPr>
        <w:t xml:space="preserve"> проведення аналізу впливу та відстеження результативності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» зі змінами та вимог Закону України </w:t>
      </w:r>
    </w:p>
    <w:p w:rsidR="008B3B4A" w:rsidRDefault="008B3B4A" w:rsidP="00523C37">
      <w:pPr>
        <w:jc w:val="both"/>
      </w:pPr>
      <w:r>
        <w:rPr>
          <w:sz w:val="28"/>
          <w:szCs w:val="28"/>
          <w:lang w:val="uk-UA"/>
        </w:rPr>
        <w:t>«Про засади державної регуляторної політики у сфері господарської діяльності».</w:t>
      </w:r>
    </w:p>
    <w:p w:rsidR="00523C37" w:rsidRDefault="00523C37" w:rsidP="00523C37">
      <w:pPr>
        <w:jc w:val="both"/>
      </w:pPr>
    </w:p>
    <w:p w:rsidR="00523C37" w:rsidRPr="00523C37" w:rsidRDefault="00523C37" w:rsidP="00523C37">
      <w:pPr>
        <w:jc w:val="both"/>
      </w:pPr>
    </w:p>
    <w:p w:rsidR="008B3B4A" w:rsidRDefault="008B3B4A">
      <w:pPr>
        <w:tabs>
          <w:tab w:val="left" w:pos="6663"/>
        </w:tabs>
        <w:autoSpaceDE w:val="0"/>
      </w:pPr>
      <w:r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sectPr w:rsidR="008B3B4A">
      <w:pgSz w:w="11906" w:h="16838"/>
      <w:pgMar w:top="1134" w:right="567" w:bottom="1134" w:left="1985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6B" w:rsidRDefault="00DA2E6B">
      <w:r>
        <w:separator/>
      </w:r>
    </w:p>
  </w:endnote>
  <w:endnote w:type="continuationSeparator" w:id="0">
    <w:p w:rsidR="00DA2E6B" w:rsidRDefault="00DA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6B" w:rsidRDefault="00DA2E6B">
      <w:r>
        <w:separator/>
      </w:r>
    </w:p>
  </w:footnote>
  <w:footnote w:type="continuationSeparator" w:id="0">
    <w:p w:rsidR="00DA2E6B" w:rsidRDefault="00DA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4"/>
    <w:rsid w:val="00084EBD"/>
    <w:rsid w:val="00101326"/>
    <w:rsid w:val="00105863"/>
    <w:rsid w:val="001262AA"/>
    <w:rsid w:val="00166144"/>
    <w:rsid w:val="00523C37"/>
    <w:rsid w:val="00546B32"/>
    <w:rsid w:val="006D4BCB"/>
    <w:rsid w:val="00836E04"/>
    <w:rsid w:val="008B3B4A"/>
    <w:rsid w:val="00B27701"/>
    <w:rsid w:val="00C0240E"/>
    <w:rsid w:val="00D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47D798-E676-4FC7-8C79-437904DB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Шрифт абзацу за промовчанням4"/>
  </w:style>
  <w:style w:type="character" w:customStyle="1" w:styleId="3">
    <w:name w:val="Шрифт абзацу за промовчанням3"/>
  </w:style>
  <w:style w:type="character" w:customStyle="1" w:styleId="20">
    <w:name w:val="Шрифт абзацу за промовчанням2"/>
  </w:style>
  <w:style w:type="character" w:customStyle="1" w:styleId="10">
    <w:name w:val="Шрифт абзацу за промовчанням1"/>
  </w:style>
  <w:style w:type="character" w:customStyle="1" w:styleId="a3">
    <w:name w:val="Основной шрифт абзаца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21"/>
  </w:style>
  <w:style w:type="character" w:customStyle="1" w:styleId="DefaultParagraphFont">
    <w:name w:val="Default Paragraph Font"/>
  </w:style>
  <w:style w:type="character" w:customStyle="1" w:styleId="a6">
    <w:name w:val="Верхній колонтитул Знак"/>
    <w:uiPriority w:val="99"/>
    <w:rPr>
      <w:kern w:val="2"/>
      <w:sz w:val="24"/>
      <w:szCs w:val="24"/>
      <w:lang w:val="ru-RU"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40">
    <w:name w:val="Назва об'є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Назва об'є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Вміст рамки"/>
    <w:basedOn w:val="a"/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6">
    <w:name w:val="Без интервала"/>
    <w:pPr>
      <w:widowControl w:val="0"/>
      <w:suppressAutoHyphens/>
    </w:pPr>
    <w:rPr>
      <w:rFonts w:ascii="Courier New" w:hAnsi="Courier New" w:cs="Courier New"/>
      <w:color w:val="000000"/>
      <w:kern w:val="2"/>
      <w:sz w:val="24"/>
      <w:szCs w:val="24"/>
      <w:lang w:eastAsia="zh-CN"/>
    </w:rPr>
  </w:style>
  <w:style w:type="paragraph" w:customStyle="1" w:styleId="af7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8">
    <w:name w:val="Normal (Web)"/>
    <w:basedOn w:val="a"/>
    <w:pPr>
      <w:suppressAutoHyphens w:val="0"/>
      <w:spacing w:before="280" w:after="142" w:line="276" w:lineRule="auto"/>
    </w:pPr>
    <w:rPr>
      <w:kern w:val="0"/>
      <w:lang w:val="uk-UA"/>
    </w:rPr>
  </w:style>
  <w:style w:type="paragraph" w:customStyle="1" w:styleId="NormalTable">
    <w:name w:val="Normal Table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5203</Words>
  <Characters>2966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 про виконання  у 2012 році вимог ст</vt:lpstr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 у 2012 році вимог ст</dc:title>
  <dc:subject/>
  <dc:creator>Andrianova</dc:creator>
  <cp:keywords/>
  <cp:lastModifiedBy>Гвоздецька Вікторія Миколаївна</cp:lastModifiedBy>
  <cp:revision>2</cp:revision>
  <cp:lastPrinted>1995-11-21T15:41:00Z</cp:lastPrinted>
  <dcterms:created xsi:type="dcterms:W3CDTF">2022-01-04T13:50:00Z</dcterms:created>
  <dcterms:modified xsi:type="dcterms:W3CDTF">2022-01-04T13:50:00Z</dcterms:modified>
</cp:coreProperties>
</file>