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DF" w:rsidRDefault="007443DF">
      <w:pPr>
        <w:jc w:val="center"/>
        <w:rPr>
          <w:sz w:val="16"/>
          <w:szCs w:val="1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39.6pt;height:48.6pt;visibility:visible">
            <v:imagedata r:id="rId4" o:title=""/>
          </v:shape>
        </w:pict>
      </w:r>
    </w:p>
    <w:p w:rsidR="007443DF" w:rsidRDefault="007443DF">
      <w:pPr>
        <w:pStyle w:val="Heading1"/>
        <w:rPr>
          <w:sz w:val="28"/>
          <w:szCs w:val="28"/>
        </w:rPr>
      </w:pPr>
      <w:r>
        <w:rPr>
          <w:sz w:val="28"/>
          <w:szCs w:val="28"/>
        </w:rPr>
        <w:t>ЛУЦЬКА  МІСЬКА  РАДА</w:t>
      </w:r>
    </w:p>
    <w:p w:rsidR="007443DF" w:rsidRDefault="007443DF">
      <w:pPr>
        <w:rPr>
          <w:sz w:val="16"/>
          <w:szCs w:val="16"/>
        </w:rPr>
      </w:pPr>
    </w:p>
    <w:p w:rsidR="007443DF" w:rsidRDefault="007443DF">
      <w:pPr>
        <w:pStyle w:val="Heading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7443DF" w:rsidRDefault="007443DF">
      <w:pPr>
        <w:jc w:val="center"/>
        <w:rPr>
          <w:b/>
          <w:bCs w:val="0"/>
          <w:sz w:val="24"/>
        </w:rPr>
      </w:pPr>
    </w:p>
    <w:p w:rsidR="007443DF" w:rsidRDefault="007443DF">
      <w:pPr>
        <w:tabs>
          <w:tab w:val="left" w:pos="4687"/>
        </w:tabs>
        <w:jc w:val="both"/>
        <w:rPr>
          <w:sz w:val="24"/>
        </w:rPr>
      </w:pPr>
      <w:r>
        <w:rPr>
          <w:sz w:val="24"/>
        </w:rPr>
        <w:t>________________                                        Луцьк                                         №______________</w:t>
      </w:r>
    </w:p>
    <w:p w:rsidR="007443DF" w:rsidRDefault="007443DF">
      <w:pPr>
        <w:rPr>
          <w:sz w:val="24"/>
        </w:rPr>
      </w:pPr>
      <w:r>
        <w:rPr>
          <w:sz w:val="24"/>
        </w:rPr>
        <w:t xml:space="preserve">                      </w:t>
      </w:r>
    </w:p>
    <w:p w:rsidR="007443DF" w:rsidRPr="00250ECA" w:rsidRDefault="007443DF">
      <w:pPr>
        <w:rPr>
          <w:szCs w:val="28"/>
          <w:lang w:eastAsia="zh-CN"/>
        </w:rPr>
      </w:pPr>
      <w:r w:rsidRPr="00250ECA">
        <w:rPr>
          <w:szCs w:val="28"/>
        </w:rPr>
        <w:t xml:space="preserve">Про надання </w:t>
      </w:r>
      <w:r w:rsidRPr="00250ECA">
        <w:rPr>
          <w:szCs w:val="28"/>
          <w:lang w:eastAsia="zh-CN"/>
        </w:rPr>
        <w:t>ТОВ «БУДІНВЕСТЛУЦЬК»</w:t>
      </w:r>
    </w:p>
    <w:p w:rsidR="007443DF" w:rsidRPr="00250ECA" w:rsidRDefault="007443DF">
      <w:pPr>
        <w:rPr>
          <w:szCs w:val="28"/>
          <w:lang w:eastAsia="zh-CN"/>
        </w:rPr>
      </w:pPr>
      <w:r w:rsidRPr="00250ECA">
        <w:rPr>
          <w:szCs w:val="28"/>
          <w:lang w:eastAsia="zh-CN"/>
        </w:rPr>
        <w:t>(землевласник – Луцька</w:t>
      </w:r>
      <w:r>
        <w:rPr>
          <w:szCs w:val="28"/>
          <w:lang w:eastAsia="zh-CN"/>
        </w:rPr>
        <w:t xml:space="preserve">  </w:t>
      </w:r>
      <w:r w:rsidRPr="00250ECA">
        <w:rPr>
          <w:szCs w:val="28"/>
          <w:lang w:eastAsia="zh-CN"/>
        </w:rPr>
        <w:t xml:space="preserve"> міська</w:t>
      </w:r>
      <w:r>
        <w:rPr>
          <w:szCs w:val="28"/>
          <w:lang w:eastAsia="zh-CN"/>
        </w:rPr>
        <w:t xml:space="preserve"> </w:t>
      </w:r>
      <w:r w:rsidRPr="00250ECA">
        <w:rPr>
          <w:szCs w:val="28"/>
          <w:lang w:eastAsia="zh-CN"/>
        </w:rPr>
        <w:t xml:space="preserve"> </w:t>
      </w:r>
      <w:r>
        <w:rPr>
          <w:szCs w:val="28"/>
          <w:lang w:eastAsia="zh-CN"/>
        </w:rPr>
        <w:t xml:space="preserve"> </w:t>
      </w:r>
      <w:r w:rsidRPr="00250ECA">
        <w:rPr>
          <w:szCs w:val="28"/>
          <w:lang w:eastAsia="zh-CN"/>
        </w:rPr>
        <w:t>терито-</w:t>
      </w:r>
    </w:p>
    <w:p w:rsidR="007443DF" w:rsidRPr="00250ECA" w:rsidRDefault="007443DF">
      <w:pPr>
        <w:rPr>
          <w:szCs w:val="28"/>
          <w:lang w:eastAsia="zh-CN"/>
        </w:rPr>
      </w:pPr>
      <w:r w:rsidRPr="00250ECA">
        <w:rPr>
          <w:szCs w:val="28"/>
          <w:lang w:eastAsia="zh-CN"/>
        </w:rPr>
        <w:t>ріальна громада, в особі   Луцької місь</w:t>
      </w:r>
      <w:r>
        <w:rPr>
          <w:szCs w:val="28"/>
          <w:lang w:eastAsia="zh-CN"/>
        </w:rPr>
        <w:t>кої</w:t>
      </w:r>
    </w:p>
    <w:p w:rsidR="007443DF" w:rsidRDefault="007443DF">
      <w:pPr>
        <w:rPr>
          <w:szCs w:val="28"/>
          <w:lang w:eastAsia="zh-CN"/>
        </w:rPr>
      </w:pPr>
      <w:r>
        <w:rPr>
          <w:szCs w:val="28"/>
          <w:lang w:eastAsia="zh-CN"/>
        </w:rPr>
        <w:t>ради)  дозволу   на   розроблення  про</w:t>
      </w:r>
      <w:r w:rsidRPr="00250ECA">
        <w:rPr>
          <w:szCs w:val="28"/>
          <w:lang w:eastAsia="zh-CN"/>
        </w:rPr>
        <w:t xml:space="preserve">екту </w:t>
      </w:r>
    </w:p>
    <w:p w:rsidR="007443DF" w:rsidRDefault="007443DF">
      <w:pPr>
        <w:rPr>
          <w:szCs w:val="28"/>
        </w:rPr>
      </w:pPr>
      <w:r w:rsidRPr="00250ECA">
        <w:rPr>
          <w:szCs w:val="28"/>
          <w:lang w:eastAsia="zh-CN"/>
        </w:rPr>
        <w:t>землеустрою  щодо відведенн</w:t>
      </w:r>
      <w:r>
        <w:rPr>
          <w:szCs w:val="28"/>
        </w:rPr>
        <w:t>я  зе</w:t>
      </w:r>
      <w:r w:rsidRPr="00250ECA">
        <w:rPr>
          <w:szCs w:val="28"/>
        </w:rPr>
        <w:t xml:space="preserve">мельної </w:t>
      </w:r>
    </w:p>
    <w:p w:rsidR="007443DF" w:rsidRPr="00980318" w:rsidRDefault="007443DF" w:rsidP="00492A1E">
      <w:pPr>
        <w:rPr>
          <w:szCs w:val="28"/>
        </w:rPr>
      </w:pPr>
      <w:r>
        <w:rPr>
          <w:szCs w:val="28"/>
        </w:rPr>
        <w:t>ділянки   (</w:t>
      </w:r>
      <w:r w:rsidRPr="00980318">
        <w:rPr>
          <w:szCs w:val="28"/>
        </w:rPr>
        <w:t xml:space="preserve">зміни   цільового  призначення) </w:t>
      </w:r>
    </w:p>
    <w:p w:rsidR="007443DF" w:rsidRPr="00980318" w:rsidRDefault="007443DF" w:rsidP="00492A1E">
      <w:pPr>
        <w:rPr>
          <w:szCs w:val="28"/>
        </w:rPr>
      </w:pPr>
      <w:r w:rsidRPr="00980318">
        <w:rPr>
          <w:szCs w:val="28"/>
        </w:rPr>
        <w:t>для  будівництва та  обслуговування бага-</w:t>
      </w:r>
    </w:p>
    <w:p w:rsidR="007443DF" w:rsidRPr="00980318" w:rsidRDefault="007443DF" w:rsidP="00492A1E">
      <w:pPr>
        <w:rPr>
          <w:szCs w:val="28"/>
        </w:rPr>
      </w:pPr>
      <w:r w:rsidRPr="00980318">
        <w:rPr>
          <w:szCs w:val="28"/>
        </w:rPr>
        <w:t>токвартирних  будинків  з вбудовано-при-</w:t>
      </w:r>
    </w:p>
    <w:p w:rsidR="007443DF" w:rsidRPr="00980318" w:rsidRDefault="007443DF">
      <w:pPr>
        <w:rPr>
          <w:szCs w:val="28"/>
        </w:rPr>
      </w:pPr>
      <w:r w:rsidRPr="00980318">
        <w:rPr>
          <w:szCs w:val="28"/>
        </w:rPr>
        <w:t xml:space="preserve">будованими нежитловими приміщеннями </w:t>
      </w:r>
    </w:p>
    <w:p w:rsidR="007443DF" w:rsidRPr="00980318" w:rsidRDefault="007443DF">
      <w:pPr>
        <w:rPr>
          <w:szCs w:val="28"/>
        </w:rPr>
      </w:pPr>
      <w:r w:rsidRPr="00980318">
        <w:rPr>
          <w:spacing w:val="4"/>
          <w:szCs w:val="28"/>
        </w:rPr>
        <w:t xml:space="preserve">на </w:t>
      </w:r>
      <w:r w:rsidRPr="00980318">
        <w:rPr>
          <w:spacing w:val="4"/>
          <w:szCs w:val="28"/>
          <w:lang w:eastAsia="ar-SA"/>
        </w:rPr>
        <w:t xml:space="preserve">вул. Рівненській, 119-а </w:t>
      </w:r>
      <w:r w:rsidRPr="00980318">
        <w:rPr>
          <w:szCs w:val="28"/>
        </w:rPr>
        <w:t>у м. Луцьку</w:t>
      </w:r>
    </w:p>
    <w:p w:rsidR="007443DF" w:rsidRPr="00250ECA" w:rsidRDefault="007443DF">
      <w:pPr>
        <w:rPr>
          <w:spacing w:val="-2"/>
          <w:szCs w:val="28"/>
        </w:rPr>
      </w:pPr>
    </w:p>
    <w:p w:rsidR="007443DF" w:rsidRPr="00250ECA" w:rsidRDefault="007443DF" w:rsidP="008E0B85">
      <w:pPr>
        <w:ind w:firstLine="763"/>
        <w:jc w:val="both"/>
        <w:rPr>
          <w:szCs w:val="28"/>
        </w:rPr>
      </w:pPr>
      <w:r w:rsidRPr="00250ECA">
        <w:rPr>
          <w:szCs w:val="28"/>
        </w:rPr>
        <w:t>Розглянувши клопотання ТОВАРИСТВА З ОБМЕЖЕНОЮ ВІДПОВІДАЛЬНІСТЮ «БУДІНВЕСТЛУЦЬК» про надання дозволу на розроблення проекту землеустрою щодо відведення земельної ділянки із зміною цільового призначення з «для будівництва та обслуговування медичного закладу» (03.03 – для будівництва та обслуговування будівель закладів охорони здоров’я та соціальної допомоги) на «</w:t>
      </w:r>
      <w:r w:rsidRPr="00980318">
        <w:rPr>
          <w:szCs w:val="28"/>
        </w:rPr>
        <w:t>для будівництва та обслуговування багатоквартирних будинків з вбудовано-прибудованими нежитловими приміщеннями</w:t>
      </w:r>
      <w:r w:rsidRPr="00250ECA">
        <w:rPr>
          <w:szCs w:val="28"/>
        </w:rPr>
        <w:t xml:space="preserve">» (02.10 – для будівництва і обслуговування багатоквартирного житлового будинку з об’єктами торгово-розважальної та ринкової інфраструктури) на </w:t>
      </w:r>
      <w:r w:rsidRPr="00980318">
        <w:rPr>
          <w:szCs w:val="28"/>
        </w:rPr>
        <w:t>вул. Рівненській,</w:t>
      </w:r>
      <w:r w:rsidRPr="00250ECA">
        <w:rPr>
          <w:color w:val="000000"/>
          <w:spacing w:val="4"/>
          <w:szCs w:val="28"/>
          <w:lang w:eastAsia="ar-SA"/>
        </w:rPr>
        <w:t xml:space="preserve"> 119-а </w:t>
      </w:r>
      <w:r w:rsidRPr="00250ECA">
        <w:rPr>
          <w:szCs w:val="28"/>
        </w:rPr>
        <w:t xml:space="preserve">у м. Луцьку, схему генплану земельної ділянки з прикладеною інформацією департаменту містобудування, земельних ресурсів та реклами Луцької міської ради про наявні в межах об’єкта землеустрою обмеження у використанні земель, </w:t>
      </w:r>
      <w:r w:rsidRPr="00250ECA">
        <w:rPr>
          <w:color w:val="00000A"/>
          <w:szCs w:val="28"/>
          <w:lang w:eastAsia="zh-CN"/>
        </w:rPr>
        <w:t xml:space="preserve">враховуючи </w:t>
      </w:r>
      <w:r w:rsidRPr="00250ECA">
        <w:rPr>
          <w:color w:val="000000"/>
          <w:spacing w:val="2"/>
          <w:szCs w:val="28"/>
          <w:lang w:eastAsia="zh-CN"/>
        </w:rPr>
        <w:t xml:space="preserve">документи, що посвідчують право власності </w:t>
      </w:r>
      <w:r w:rsidRPr="00250ECA">
        <w:rPr>
          <w:szCs w:val="28"/>
        </w:rPr>
        <w:t xml:space="preserve">ТОВАРИСТВА З ОБМЕЖЕНОЮ ВІДПОВІДАЛЬНІСТЮ «БУДІНВЕСТЛУЦЬК» </w:t>
      </w:r>
      <w:r w:rsidRPr="00250ECA">
        <w:rPr>
          <w:color w:val="00000A"/>
          <w:szCs w:val="28"/>
          <w:lang w:eastAsia="zh-CN"/>
        </w:rPr>
        <w:t xml:space="preserve"> </w:t>
      </w:r>
      <w:r w:rsidRPr="00250ECA">
        <w:rPr>
          <w:color w:val="000000"/>
          <w:spacing w:val="2"/>
          <w:szCs w:val="28"/>
          <w:lang w:eastAsia="zh-CN"/>
        </w:rPr>
        <w:t xml:space="preserve">на об’єкт нерухомого майна </w:t>
      </w:r>
      <w:r w:rsidRPr="00250ECA">
        <w:rPr>
          <w:spacing w:val="4"/>
          <w:szCs w:val="28"/>
          <w:lang w:eastAsia="zh-CN"/>
        </w:rPr>
        <w:t xml:space="preserve">на </w:t>
      </w:r>
      <w:r w:rsidRPr="00250ECA">
        <w:rPr>
          <w:color w:val="000000"/>
          <w:spacing w:val="4"/>
          <w:szCs w:val="28"/>
          <w:lang w:eastAsia="ar-SA"/>
        </w:rPr>
        <w:t xml:space="preserve">вул. Рівненській, 119-а </w:t>
      </w:r>
      <w:r w:rsidRPr="00250ECA">
        <w:rPr>
          <w:spacing w:val="4"/>
          <w:szCs w:val="28"/>
          <w:lang w:eastAsia="zh-CN"/>
        </w:rPr>
        <w:t>у м. Луцьку</w:t>
      </w:r>
      <w:r w:rsidRPr="00250ECA">
        <w:rPr>
          <w:color w:val="000000"/>
          <w:spacing w:val="2"/>
          <w:szCs w:val="28"/>
          <w:lang w:eastAsia="zh-CN"/>
        </w:rPr>
        <w:t xml:space="preserve">: витяг з Державного реєстру речових прав на нерухоме майно про реєстрацію права власності від 06.10.2020, індексний номер витягу: 227066329, </w:t>
      </w:r>
      <w:r w:rsidRPr="00250ECA">
        <w:rPr>
          <w:szCs w:val="28"/>
        </w:rPr>
        <w:t>відповідно до як</w:t>
      </w:r>
      <w:r w:rsidRPr="00250ECA">
        <w:rPr>
          <w:color w:val="00000A"/>
          <w:szCs w:val="28"/>
          <w:lang w:eastAsia="zh-CN"/>
        </w:rPr>
        <w:t>ого</w:t>
      </w:r>
      <w:r w:rsidRPr="00250ECA">
        <w:rPr>
          <w:szCs w:val="28"/>
        </w:rPr>
        <w:t xml:space="preserve"> право власності на нежитлове приміщення зареєстроване </w:t>
      </w:r>
      <w:r w:rsidRPr="00250ECA">
        <w:rPr>
          <w:color w:val="00000A"/>
          <w:szCs w:val="28"/>
          <w:lang w:eastAsia="zh-CN"/>
        </w:rPr>
        <w:t>02.10.2020, номер запису</w:t>
      </w:r>
      <w:r>
        <w:rPr>
          <w:color w:val="00000A"/>
          <w:szCs w:val="28"/>
          <w:lang w:eastAsia="zh-CN"/>
        </w:rPr>
        <w:t xml:space="preserve"> про право власності</w:t>
      </w:r>
      <w:r w:rsidRPr="00250ECA">
        <w:rPr>
          <w:color w:val="00000A"/>
          <w:szCs w:val="28"/>
          <w:lang w:eastAsia="zh-CN"/>
        </w:rPr>
        <w:t xml:space="preserve">: 38536509, </w:t>
      </w:r>
      <w:r w:rsidRPr="00250ECA">
        <w:rPr>
          <w:szCs w:val="28"/>
        </w:rPr>
        <w:t>рішення Луцької міської ради від 26.02.2020 № 70/55 «Про припинення територіальній громаді міста Луцька в особі Луцької міської ради (управління охорони здоров’я Луцької міської ради) права постійного користування земельною ділянкою на вул. Рівненській</w:t>
      </w:r>
      <w:r w:rsidRPr="00250ECA">
        <w:rPr>
          <w:spacing w:val="2"/>
          <w:szCs w:val="28"/>
        </w:rPr>
        <w:t>, 119-а</w:t>
      </w:r>
      <w:r w:rsidRPr="00250ECA">
        <w:rPr>
          <w:szCs w:val="28"/>
        </w:rPr>
        <w:t xml:space="preserve">», відповідно до якого права постійного користування </w:t>
      </w:r>
      <w:r>
        <w:rPr>
          <w:szCs w:val="28"/>
        </w:rPr>
        <w:t xml:space="preserve">земельною ділянкою </w:t>
      </w:r>
      <w:r w:rsidRPr="00250ECA">
        <w:rPr>
          <w:szCs w:val="28"/>
        </w:rPr>
        <w:t>припинен</w:t>
      </w:r>
      <w:r>
        <w:rPr>
          <w:szCs w:val="28"/>
        </w:rPr>
        <w:t xml:space="preserve">е </w:t>
      </w:r>
      <w:r w:rsidRPr="00250ECA">
        <w:rPr>
          <w:szCs w:val="28"/>
        </w:rPr>
        <w:t xml:space="preserve">у Державному реєстрі речових прав на нерухоме майно </w:t>
      </w:r>
      <w:r w:rsidRPr="00250ECA">
        <w:rPr>
          <w:spacing w:val="2"/>
          <w:szCs w:val="28"/>
        </w:rPr>
        <w:t xml:space="preserve">03.03.2020, </w:t>
      </w:r>
      <w:r w:rsidRPr="00250ECA">
        <w:rPr>
          <w:szCs w:val="28"/>
        </w:rPr>
        <w:t xml:space="preserve">керуючись статтями 12, 20, 79-1, 93, 120, 122, 123, частиною 2 статті 134 Земельного кодексу України, статтями 6, 7 Закону України «Про оренду землі», статтями 25, 50 Закону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w:t>
      </w:r>
      <w:r w:rsidRPr="00077BB1">
        <w:rPr>
          <w:szCs w:val="28"/>
        </w:rPr>
        <w:t>рішення виконавчого комітету Луцької міської ради від 07.11.2018 № 718-1 «Про затвердження коригування проекту детального плану території житлового кварталу на вулиці Рівненській у місті Луцьку»,</w:t>
      </w:r>
      <w:r w:rsidRPr="00250ECA">
        <w:rPr>
          <w:szCs w:val="28"/>
        </w:rPr>
        <w:t xml:space="preserve"> </w:t>
      </w:r>
      <w:r w:rsidRPr="00077BB1">
        <w:rPr>
          <w:szCs w:val="28"/>
        </w:rPr>
        <w:t xml:space="preserve">дорученням постійної комісії міської </w:t>
      </w:r>
      <w:r w:rsidRPr="00250ECA">
        <w:rPr>
          <w:szCs w:val="28"/>
        </w:rPr>
        <w:t>ради з питань земельних відносин та земельного кадастру (протокол від 21.07.2021 № 14) щодо підготовки та подання департаментом містобудування, земельних ресурсів та реклами проєктів рішень міської ради, які ініційовані постійною комісією, міська рада</w:t>
      </w:r>
    </w:p>
    <w:p w:rsidR="007443DF" w:rsidRPr="00250ECA" w:rsidRDefault="007443DF">
      <w:pPr>
        <w:ind w:firstLine="720"/>
        <w:jc w:val="both"/>
        <w:rPr>
          <w:szCs w:val="28"/>
        </w:rPr>
      </w:pPr>
    </w:p>
    <w:p w:rsidR="007443DF" w:rsidRPr="00250ECA" w:rsidRDefault="007443DF">
      <w:pPr>
        <w:rPr>
          <w:szCs w:val="28"/>
        </w:rPr>
      </w:pPr>
      <w:r w:rsidRPr="00250ECA">
        <w:rPr>
          <w:szCs w:val="28"/>
        </w:rPr>
        <w:t>ВИРІШИЛА:</w:t>
      </w:r>
    </w:p>
    <w:p w:rsidR="007443DF" w:rsidRPr="00250ECA" w:rsidRDefault="007443DF">
      <w:pPr>
        <w:jc w:val="both"/>
        <w:rPr>
          <w:szCs w:val="28"/>
        </w:rPr>
      </w:pPr>
    </w:p>
    <w:p w:rsidR="007443DF" w:rsidRPr="00250ECA" w:rsidRDefault="007443DF">
      <w:pPr>
        <w:ind w:firstLine="763"/>
        <w:jc w:val="both"/>
        <w:rPr>
          <w:szCs w:val="28"/>
        </w:rPr>
      </w:pPr>
      <w:r w:rsidRPr="00250ECA">
        <w:rPr>
          <w:szCs w:val="28"/>
        </w:rPr>
        <w:t xml:space="preserve">1. Надати ТОВАРИСТВУ З ОБМЕЖЕНОЮ ВІДПОВІДАЛЬНІСТЮ «БУДІНВЕСТЛУЦЬК» (землевласник </w:t>
      </w:r>
      <w:r w:rsidRPr="00250ECA">
        <w:rPr>
          <w:szCs w:val="28"/>
          <w:lang w:eastAsia="zh-CN"/>
        </w:rPr>
        <w:t>–</w:t>
      </w:r>
      <w:r w:rsidRPr="00250ECA">
        <w:rPr>
          <w:szCs w:val="28"/>
        </w:rPr>
        <w:t xml:space="preserve"> </w:t>
      </w:r>
      <w:r w:rsidRPr="00250ECA">
        <w:rPr>
          <w:bCs w:val="0"/>
          <w:spacing w:val="4"/>
          <w:szCs w:val="28"/>
          <w:lang w:eastAsia="zh-CN"/>
        </w:rPr>
        <w:t>Луцька міська територіальна громада, в особі Луцької міської ради)</w:t>
      </w:r>
      <w:r w:rsidRPr="00250ECA">
        <w:rPr>
          <w:szCs w:val="28"/>
        </w:rPr>
        <w:t xml:space="preserve"> дозвіл на розроблення проекту землеустрою щодо відведення земельної ділянки на </w:t>
      </w:r>
      <w:r w:rsidRPr="00250ECA">
        <w:rPr>
          <w:color w:val="000000"/>
          <w:spacing w:val="4"/>
          <w:szCs w:val="28"/>
          <w:lang w:eastAsia="ar-SA"/>
        </w:rPr>
        <w:t xml:space="preserve">вул. Рівненській, 119-а </w:t>
      </w:r>
      <w:r w:rsidRPr="00250ECA">
        <w:rPr>
          <w:spacing w:val="4"/>
          <w:szCs w:val="28"/>
          <w:lang w:eastAsia="zh-CN"/>
        </w:rPr>
        <w:t>у м. Луцьку</w:t>
      </w:r>
      <w:r w:rsidRPr="00250ECA">
        <w:rPr>
          <w:szCs w:val="28"/>
        </w:rPr>
        <w:t>, площею 0,1200 га із зміною цільового призначення з «для будівництва та обслуговування медичного закладу» (03.03 – для будівництва та обслуговування будівель закладів охорони здоров’я та соціальної допомоги) на «</w:t>
      </w:r>
      <w:r w:rsidRPr="00A95CB5">
        <w:rPr>
          <w:szCs w:val="28"/>
        </w:rPr>
        <w:t>для будівництва та обслуговування багатоквартирних будинків з вбудовано-прибудованими нежитловими приміщеннями</w:t>
      </w:r>
      <w:r w:rsidRPr="00250ECA">
        <w:rPr>
          <w:szCs w:val="28"/>
        </w:rPr>
        <w:t xml:space="preserve">» (02.10 – для будівництва і обслуговування багатоквартирного житлового будинку з об’єктами торгово-розважальної та ринкової інфраструктури), згідно з додатком. </w:t>
      </w:r>
    </w:p>
    <w:p w:rsidR="007443DF" w:rsidRPr="00250ECA" w:rsidRDefault="007443DF">
      <w:pPr>
        <w:ind w:firstLine="763"/>
        <w:jc w:val="both"/>
        <w:rPr>
          <w:szCs w:val="28"/>
        </w:rPr>
      </w:pPr>
      <w:r w:rsidRPr="00250ECA">
        <w:rPr>
          <w:szCs w:val="28"/>
        </w:rPr>
        <w:t>Проект землеустрою щодо відведення земельної ділянки подати для розгляду та затвердження у встановленому порядку.</w:t>
      </w:r>
    </w:p>
    <w:p w:rsidR="007443DF" w:rsidRPr="00250ECA" w:rsidRDefault="007443DF">
      <w:pPr>
        <w:ind w:firstLine="763"/>
        <w:jc w:val="both"/>
        <w:rPr>
          <w:szCs w:val="28"/>
        </w:rPr>
      </w:pPr>
      <w:r w:rsidRPr="00250ECA">
        <w:rPr>
          <w:szCs w:val="28"/>
        </w:rPr>
        <w:t xml:space="preserve">2. </w:t>
      </w:r>
      <w:r w:rsidRPr="00250ECA">
        <w:rPr>
          <w:bCs w:val="0"/>
          <w:spacing w:val="-4"/>
          <w:szCs w:val="28"/>
          <w:highlight w:val="white"/>
          <w:lang w:eastAsia="zh-CN"/>
        </w:rPr>
        <w:t>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7443DF" w:rsidRPr="00250ECA" w:rsidRDefault="007443DF">
      <w:pPr>
        <w:ind w:firstLine="763"/>
        <w:jc w:val="both"/>
        <w:rPr>
          <w:szCs w:val="28"/>
        </w:rPr>
      </w:pPr>
    </w:p>
    <w:p w:rsidR="007443DF" w:rsidRPr="00250ECA" w:rsidRDefault="007443DF">
      <w:pPr>
        <w:widowControl w:val="0"/>
        <w:ind w:firstLine="763"/>
        <w:jc w:val="both"/>
        <w:rPr>
          <w:szCs w:val="28"/>
        </w:rPr>
      </w:pPr>
    </w:p>
    <w:p w:rsidR="007443DF" w:rsidRPr="00250ECA" w:rsidRDefault="007443DF">
      <w:pPr>
        <w:widowControl w:val="0"/>
        <w:jc w:val="both"/>
        <w:rPr>
          <w:szCs w:val="28"/>
        </w:rPr>
      </w:pPr>
      <w:r w:rsidRPr="00250ECA">
        <w:rPr>
          <w:color w:val="000000"/>
          <w:szCs w:val="28"/>
        </w:rPr>
        <w:t>Міський голова                                                                              Ігор ПОЛІЩУК</w:t>
      </w:r>
    </w:p>
    <w:p w:rsidR="007443DF" w:rsidRDefault="007443DF">
      <w:pPr>
        <w:widowControl w:val="0"/>
        <w:jc w:val="both"/>
        <w:rPr>
          <w:szCs w:val="28"/>
        </w:rPr>
      </w:pPr>
    </w:p>
    <w:p w:rsidR="007443DF" w:rsidRDefault="007443DF">
      <w:pPr>
        <w:widowControl w:val="0"/>
        <w:jc w:val="both"/>
        <w:rPr>
          <w:szCs w:val="28"/>
        </w:rPr>
      </w:pPr>
    </w:p>
    <w:p w:rsidR="007443DF" w:rsidRDefault="007443DF">
      <w:pPr>
        <w:widowControl w:val="0"/>
        <w:jc w:val="both"/>
      </w:pPr>
      <w:r>
        <w:rPr>
          <w:sz w:val="24"/>
        </w:rPr>
        <w:t>Козлюк</w:t>
      </w:r>
    </w:p>
    <w:sectPr w:rsidR="007443DF" w:rsidSect="0016319B">
      <w:pgSz w:w="11906" w:h="16838"/>
      <w:pgMar w:top="719" w:right="567" w:bottom="2119" w:left="1985"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19B"/>
    <w:rsid w:val="00077BB1"/>
    <w:rsid w:val="000C4051"/>
    <w:rsid w:val="0016319B"/>
    <w:rsid w:val="00250ECA"/>
    <w:rsid w:val="002D197E"/>
    <w:rsid w:val="003D0230"/>
    <w:rsid w:val="00486227"/>
    <w:rsid w:val="00492A1E"/>
    <w:rsid w:val="00496B5B"/>
    <w:rsid w:val="005C5FA0"/>
    <w:rsid w:val="005D2CCD"/>
    <w:rsid w:val="005E265F"/>
    <w:rsid w:val="006432F7"/>
    <w:rsid w:val="006A3B16"/>
    <w:rsid w:val="006B2378"/>
    <w:rsid w:val="006D750E"/>
    <w:rsid w:val="00730421"/>
    <w:rsid w:val="007443DF"/>
    <w:rsid w:val="00813D3D"/>
    <w:rsid w:val="008E0B85"/>
    <w:rsid w:val="00977B06"/>
    <w:rsid w:val="00980318"/>
    <w:rsid w:val="009B7E3E"/>
    <w:rsid w:val="009D1A4A"/>
    <w:rsid w:val="00A12AD6"/>
    <w:rsid w:val="00A95CB5"/>
    <w:rsid w:val="00AC11D5"/>
    <w:rsid w:val="00AC6C07"/>
    <w:rsid w:val="00AF42DD"/>
    <w:rsid w:val="00B1699B"/>
    <w:rsid w:val="00C94977"/>
    <w:rsid w:val="00D20C5E"/>
    <w:rsid w:val="00D253D0"/>
    <w:rsid w:val="00F03B07"/>
    <w:rsid w:val="00F4464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D"/>
    <w:pPr>
      <w:suppressAutoHyphens/>
    </w:pPr>
    <w:rPr>
      <w:bCs/>
      <w:sz w:val="28"/>
      <w:szCs w:val="24"/>
      <w:lang w:eastAsia="ru-RU"/>
    </w:rPr>
  </w:style>
  <w:style w:type="paragraph" w:styleId="Heading1">
    <w:name w:val="heading 1"/>
    <w:basedOn w:val="Normal"/>
    <w:next w:val="Normal"/>
    <w:link w:val="Heading1Char"/>
    <w:uiPriority w:val="99"/>
    <w:qFormat/>
    <w:rsid w:val="00813D3D"/>
    <w:pPr>
      <w:keepNext/>
      <w:jc w:val="center"/>
      <w:outlineLvl w:val="0"/>
    </w:pPr>
    <w:rPr>
      <w:b/>
      <w:sz w:val="32"/>
    </w:rPr>
  </w:style>
  <w:style w:type="paragraph" w:styleId="Heading2">
    <w:name w:val="heading 2"/>
    <w:basedOn w:val="Normal"/>
    <w:next w:val="Normal"/>
    <w:link w:val="Heading2Char"/>
    <w:uiPriority w:val="99"/>
    <w:qFormat/>
    <w:rsid w:val="00813D3D"/>
    <w:pPr>
      <w:keepNext/>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D3D"/>
    <w:rPr>
      <w:rFonts w:ascii="Cambria" w:hAnsi="Cambria" w:cs="Times New Roman"/>
      <w:b/>
      <w:bCs/>
      <w:kern w:val="2"/>
      <w:sz w:val="32"/>
      <w:szCs w:val="32"/>
      <w:lang w:eastAsia="ru-RU"/>
    </w:rPr>
  </w:style>
  <w:style w:type="character" w:customStyle="1" w:styleId="Heading2Char">
    <w:name w:val="Heading 2 Char"/>
    <w:basedOn w:val="DefaultParagraphFont"/>
    <w:link w:val="Heading2"/>
    <w:uiPriority w:val="99"/>
    <w:semiHidden/>
    <w:locked/>
    <w:rsid w:val="00813D3D"/>
    <w:rPr>
      <w:rFonts w:ascii="Cambria" w:hAnsi="Cambria" w:cs="Times New Roman"/>
      <w:b/>
      <w:bCs/>
      <w:i/>
      <w:iCs/>
      <w:sz w:val="28"/>
      <w:szCs w:val="28"/>
      <w:lang w:eastAsia="ru-RU"/>
    </w:rPr>
  </w:style>
  <w:style w:type="character" w:customStyle="1" w:styleId="BalloonTextChar">
    <w:name w:val="Balloon Text Char"/>
    <w:uiPriority w:val="99"/>
    <w:semiHidden/>
    <w:locked/>
    <w:rsid w:val="00813D3D"/>
    <w:rPr>
      <w:sz w:val="2"/>
      <w:lang w:eastAsia="ru-RU"/>
    </w:rPr>
  </w:style>
  <w:style w:type="paragraph" w:customStyle="1" w:styleId="a">
    <w:name w:val="Заголовок"/>
    <w:basedOn w:val="Normal"/>
    <w:next w:val="BodyText"/>
    <w:uiPriority w:val="99"/>
    <w:rsid w:val="0016319B"/>
    <w:pPr>
      <w:keepNext/>
      <w:spacing w:before="240" w:after="120"/>
    </w:pPr>
    <w:rPr>
      <w:rFonts w:eastAsia="Microsoft YaHei" w:cs="Arial"/>
      <w:szCs w:val="28"/>
    </w:rPr>
  </w:style>
  <w:style w:type="paragraph" w:styleId="BodyText">
    <w:name w:val="Body Text"/>
    <w:basedOn w:val="Normal"/>
    <w:link w:val="BodyTextChar"/>
    <w:uiPriority w:val="99"/>
    <w:rsid w:val="0016319B"/>
    <w:pPr>
      <w:spacing w:after="140" w:line="276" w:lineRule="auto"/>
    </w:pPr>
  </w:style>
  <w:style w:type="character" w:customStyle="1" w:styleId="BodyTextChar">
    <w:name w:val="Body Text Char"/>
    <w:basedOn w:val="DefaultParagraphFont"/>
    <w:link w:val="BodyText"/>
    <w:uiPriority w:val="99"/>
    <w:semiHidden/>
    <w:locked/>
    <w:rsid w:val="006B2378"/>
    <w:rPr>
      <w:rFonts w:cs="Times New Roman"/>
      <w:bCs/>
      <w:sz w:val="24"/>
      <w:szCs w:val="24"/>
      <w:lang w:eastAsia="ru-RU"/>
    </w:rPr>
  </w:style>
  <w:style w:type="paragraph" w:styleId="List">
    <w:name w:val="List"/>
    <w:basedOn w:val="BodyText"/>
    <w:uiPriority w:val="99"/>
    <w:rsid w:val="0016319B"/>
    <w:rPr>
      <w:rFonts w:cs="Arial"/>
      <w:sz w:val="24"/>
    </w:rPr>
  </w:style>
  <w:style w:type="paragraph" w:styleId="Caption">
    <w:name w:val="caption"/>
    <w:basedOn w:val="Normal"/>
    <w:uiPriority w:val="99"/>
    <w:qFormat/>
    <w:rsid w:val="0016319B"/>
    <w:pPr>
      <w:suppressLineNumbers/>
      <w:spacing w:before="120" w:after="120"/>
    </w:pPr>
    <w:rPr>
      <w:rFonts w:cs="Arial"/>
      <w:i/>
      <w:iCs/>
      <w:sz w:val="24"/>
    </w:rPr>
  </w:style>
  <w:style w:type="paragraph" w:customStyle="1" w:styleId="a0">
    <w:name w:val="Покажчик"/>
    <w:basedOn w:val="Normal"/>
    <w:uiPriority w:val="99"/>
    <w:rsid w:val="0016319B"/>
    <w:pPr>
      <w:suppressLineNumbers/>
    </w:pPr>
    <w:rPr>
      <w:rFonts w:cs="Arial"/>
      <w:sz w:val="24"/>
    </w:rPr>
  </w:style>
  <w:style w:type="paragraph" w:styleId="BalloonText">
    <w:name w:val="Balloon Text"/>
    <w:basedOn w:val="Normal"/>
    <w:link w:val="BalloonTextChar1"/>
    <w:uiPriority w:val="99"/>
    <w:semiHidden/>
    <w:rsid w:val="00813D3D"/>
    <w:rPr>
      <w:sz w:val="2"/>
      <w:szCs w:val="20"/>
    </w:rPr>
  </w:style>
  <w:style w:type="character" w:customStyle="1" w:styleId="BalloonTextChar1">
    <w:name w:val="Balloon Text Char1"/>
    <w:basedOn w:val="DefaultParagraphFont"/>
    <w:link w:val="BalloonText"/>
    <w:uiPriority w:val="99"/>
    <w:semiHidden/>
    <w:locked/>
    <w:rsid w:val="006B2378"/>
    <w:rPr>
      <w:rFonts w:cs="Times New Roman"/>
      <w:bCs/>
      <w:sz w:val="2"/>
      <w:lang w:eastAsia="ru-RU"/>
    </w:rPr>
  </w:style>
  <w:style w:type="paragraph" w:customStyle="1" w:styleId="a1">
    <w:name w:val="Знак Знак Знак Знак Знак Знак"/>
    <w:basedOn w:val="Normal"/>
    <w:uiPriority w:val="99"/>
    <w:rsid w:val="00813D3D"/>
    <w:rPr>
      <w:rFonts w:ascii="Verdana" w:eastAsia="MS Mincho" w:hAnsi="Verdana" w:cs="Verdana"/>
      <w:bCs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237</TotalTime>
  <Pages>2</Pages>
  <Words>2847</Words>
  <Characters>1624</Characters>
  <Application>Microsoft Office Outlook</Application>
  <DocSecurity>0</DocSecurity>
  <Lines>0</Lines>
  <Paragraphs>0</Paragraphs>
  <ScaleCrop>false</ScaleCrop>
  <Company>ASU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parhomchuk</cp:lastModifiedBy>
  <cp:revision>103</cp:revision>
  <cp:lastPrinted>2022-01-26T08:36:00Z</cp:lastPrinted>
  <dcterms:created xsi:type="dcterms:W3CDTF">2021-12-01T07:30:00Z</dcterms:created>
  <dcterms:modified xsi:type="dcterms:W3CDTF">2022-01-26T13:07:00Z</dcterms:modified>
</cp:coreProperties>
</file>