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4791141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D76F8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D76F8E">
        <w:rPr>
          <w:sz w:val="28"/>
          <w:szCs w:val="28"/>
        </w:rPr>
        <w:t xml:space="preserve"> </w:t>
      </w:r>
      <w:r w:rsidR="00D76F8E">
        <w:rPr>
          <w:sz w:val="28"/>
          <w:szCs w:val="28"/>
        </w:rPr>
        <w:t>громадянину</w:t>
      </w:r>
      <w:r w:rsidR="00ED785C" w:rsidRPr="00D76F8E">
        <w:rPr>
          <w:sz w:val="28"/>
          <w:szCs w:val="28"/>
        </w:rPr>
        <w:t xml:space="preserve"> </w:t>
      </w:r>
      <w:proofErr w:type="spellStart"/>
      <w:r w:rsidR="007558F2">
        <w:rPr>
          <w:sz w:val="28"/>
          <w:szCs w:val="28"/>
        </w:rPr>
        <w:t>Куденчуку</w:t>
      </w:r>
      <w:proofErr w:type="spellEnd"/>
      <w:r w:rsidR="007558F2">
        <w:rPr>
          <w:sz w:val="28"/>
          <w:szCs w:val="28"/>
        </w:rPr>
        <w:t xml:space="preserve"> А.Ф.</w:t>
      </w:r>
      <w:r w:rsidR="00165B3D">
        <w:rPr>
          <w:sz w:val="28"/>
          <w:szCs w:val="28"/>
        </w:rPr>
        <w:t xml:space="preserve"> </w:t>
      </w:r>
    </w:p>
    <w:p w:rsidR="007558F2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7558F2">
        <w:rPr>
          <w:sz w:val="20"/>
          <w:szCs w:val="20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7558F2">
        <w:rPr>
          <w:sz w:val="20"/>
          <w:szCs w:val="20"/>
        </w:rPr>
        <w:t xml:space="preserve"> </w:t>
      </w:r>
      <w:r>
        <w:rPr>
          <w:sz w:val="28"/>
          <w:szCs w:val="28"/>
        </w:rPr>
        <w:t>земельної</w:t>
      </w:r>
      <w:r w:rsidR="008551CD" w:rsidRPr="007558F2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7558F2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для</w:t>
      </w:r>
      <w:r w:rsidR="001E7B28" w:rsidRPr="007558F2">
        <w:rPr>
          <w:sz w:val="20"/>
          <w:szCs w:val="20"/>
        </w:rPr>
        <w:t xml:space="preserve"> </w:t>
      </w:r>
      <w:proofErr w:type="spellStart"/>
      <w:r w:rsidR="007558F2">
        <w:rPr>
          <w:sz w:val="28"/>
          <w:szCs w:val="28"/>
        </w:rPr>
        <w:t>будів</w:t>
      </w:r>
      <w:r w:rsidR="00B51B1B">
        <w:rPr>
          <w:sz w:val="28"/>
          <w:szCs w:val="28"/>
        </w:rPr>
        <w:t>ниц</w:t>
      </w:r>
      <w:r w:rsidR="007558F2">
        <w:rPr>
          <w:sz w:val="28"/>
          <w:szCs w:val="28"/>
        </w:rPr>
        <w:t>-</w:t>
      </w:r>
      <w:proofErr w:type="spellEnd"/>
    </w:p>
    <w:p w:rsidR="007558F2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тва</w:t>
      </w:r>
      <w:proofErr w:type="spellEnd"/>
      <w:r w:rsidR="007558F2">
        <w:rPr>
          <w:sz w:val="28"/>
          <w:szCs w:val="28"/>
        </w:rPr>
        <w:t xml:space="preserve">  і  обслуговування  житлового бу</w:t>
      </w:r>
      <w:r>
        <w:rPr>
          <w:sz w:val="28"/>
          <w:szCs w:val="28"/>
        </w:rPr>
        <w:t xml:space="preserve">динку, </w:t>
      </w:r>
    </w:p>
    <w:p w:rsidR="007558F2" w:rsidRDefault="00B51B1B" w:rsidP="00B51B1B">
      <w:pPr>
        <w:rPr>
          <w:sz w:val="28"/>
          <w:szCs w:val="28"/>
        </w:rPr>
      </w:pPr>
      <w:r>
        <w:rPr>
          <w:sz w:val="28"/>
          <w:szCs w:val="28"/>
        </w:rPr>
        <w:t>господарських</w:t>
      </w:r>
      <w:r w:rsidRPr="00E627E0">
        <w:t xml:space="preserve"> </w:t>
      </w:r>
      <w:r>
        <w:rPr>
          <w:sz w:val="28"/>
          <w:szCs w:val="28"/>
        </w:rPr>
        <w:t>будівель</w:t>
      </w:r>
      <w:r w:rsidRPr="00E627E0">
        <w:t xml:space="preserve"> </w:t>
      </w:r>
      <w:r>
        <w:rPr>
          <w:sz w:val="28"/>
          <w:szCs w:val="28"/>
        </w:rPr>
        <w:t>і</w:t>
      </w:r>
      <w:r w:rsidRPr="00E627E0">
        <w:t xml:space="preserve"> </w:t>
      </w:r>
      <w:r>
        <w:rPr>
          <w:sz w:val="28"/>
          <w:szCs w:val="28"/>
        </w:rPr>
        <w:t>споруд</w:t>
      </w:r>
      <w:r w:rsidR="007558F2" w:rsidRPr="00E627E0"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присадиб</w:t>
      </w:r>
      <w:r w:rsidR="007558F2">
        <w:rPr>
          <w:sz w:val="28"/>
          <w:szCs w:val="28"/>
        </w:rPr>
        <w:t>-</w:t>
      </w:r>
      <w:proofErr w:type="spellEnd"/>
    </w:p>
    <w:p w:rsidR="00E627E0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на ділянка)</w:t>
      </w:r>
      <w:r w:rsidR="00E5639A" w:rsidRPr="00E627E0">
        <w:t xml:space="preserve"> </w:t>
      </w:r>
      <w:r w:rsidR="004C5F42">
        <w:rPr>
          <w:sz w:val="28"/>
          <w:szCs w:val="28"/>
        </w:rPr>
        <w:t>у</w:t>
      </w:r>
      <w:r w:rsidR="00D76F8E" w:rsidRPr="00E627E0">
        <w:t xml:space="preserve"> </w:t>
      </w:r>
      <w:r w:rsidR="007558F2">
        <w:rPr>
          <w:sz w:val="28"/>
          <w:szCs w:val="28"/>
        </w:rPr>
        <w:t>с.</w:t>
      </w:r>
      <w:r w:rsidR="00D76F8E" w:rsidRPr="00E627E0">
        <w:t xml:space="preserve"> </w:t>
      </w:r>
      <w:proofErr w:type="spellStart"/>
      <w:r w:rsidR="00E627E0">
        <w:rPr>
          <w:sz w:val="28"/>
          <w:szCs w:val="28"/>
        </w:rPr>
        <w:t>Княгининок</w:t>
      </w:r>
      <w:proofErr w:type="spellEnd"/>
      <w:r w:rsidR="00E627E0" w:rsidRPr="00E627E0">
        <w:t xml:space="preserve"> </w:t>
      </w:r>
      <w:r w:rsidR="00A673A9">
        <w:rPr>
          <w:sz w:val="28"/>
          <w:szCs w:val="28"/>
        </w:rPr>
        <w:t>Луцького</w:t>
      </w:r>
      <w:r w:rsidR="00A673A9" w:rsidRPr="00E627E0">
        <w:t xml:space="preserve"> </w:t>
      </w:r>
      <w:proofErr w:type="spellStart"/>
      <w:r w:rsidR="00A673A9">
        <w:rPr>
          <w:sz w:val="28"/>
          <w:szCs w:val="28"/>
        </w:rPr>
        <w:t>райо</w:t>
      </w:r>
      <w:r w:rsidR="00E627E0">
        <w:rPr>
          <w:sz w:val="28"/>
          <w:szCs w:val="28"/>
        </w:rPr>
        <w:t>-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D3233E">
      <w:pPr>
        <w:ind w:firstLine="709"/>
        <w:jc w:val="both"/>
      </w:pPr>
      <w:r>
        <w:rPr>
          <w:sz w:val="28"/>
          <w:szCs w:val="28"/>
        </w:rPr>
        <w:t>Розглянувши заяву громадян</w:t>
      </w:r>
      <w:r w:rsidR="008551CD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8551CD">
        <w:rPr>
          <w:sz w:val="28"/>
          <w:szCs w:val="28"/>
        </w:rPr>
        <w:t xml:space="preserve"> </w:t>
      </w:r>
      <w:proofErr w:type="spellStart"/>
      <w:r w:rsidR="0068696F">
        <w:rPr>
          <w:sz w:val="28"/>
          <w:szCs w:val="28"/>
        </w:rPr>
        <w:t>Куденчука</w:t>
      </w:r>
      <w:proofErr w:type="spellEnd"/>
      <w:r w:rsidR="0068696F">
        <w:rPr>
          <w:sz w:val="28"/>
          <w:szCs w:val="28"/>
        </w:rPr>
        <w:t xml:space="preserve"> Андрія Феодосійовича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D6835">
        <w:rPr>
          <w:sz w:val="28"/>
          <w:szCs w:val="28"/>
        </w:rPr>
        <w:t xml:space="preserve"> площею 0,1200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7D6835">
        <w:rPr>
          <w:sz w:val="28"/>
          <w:szCs w:val="28"/>
        </w:rPr>
        <w:t xml:space="preserve"> </w:t>
      </w:r>
      <w:proofErr w:type="spellStart"/>
      <w:r w:rsidR="007D6835">
        <w:rPr>
          <w:sz w:val="28"/>
          <w:szCs w:val="28"/>
        </w:rPr>
        <w:t>Княгининок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ділянка), рішення </w:t>
      </w:r>
      <w:proofErr w:type="spellStart"/>
      <w:r w:rsidR="00151077">
        <w:rPr>
          <w:sz w:val="28"/>
          <w:szCs w:val="28"/>
        </w:rPr>
        <w:t>Княги</w:t>
      </w:r>
      <w:r>
        <w:rPr>
          <w:sz w:val="28"/>
          <w:szCs w:val="28"/>
        </w:rPr>
        <w:t>нинівської</w:t>
      </w:r>
      <w:proofErr w:type="spellEnd"/>
      <w:r w:rsidR="00384D0B">
        <w:rPr>
          <w:sz w:val="28"/>
          <w:szCs w:val="28"/>
        </w:rPr>
        <w:t xml:space="preserve"> сільської ради</w:t>
      </w:r>
      <w:r w:rsidR="00EF7A03">
        <w:rPr>
          <w:sz w:val="28"/>
          <w:szCs w:val="28"/>
        </w:rPr>
        <w:t xml:space="preserve"> </w:t>
      </w:r>
      <w:r w:rsidR="00130290">
        <w:rPr>
          <w:sz w:val="28"/>
          <w:szCs w:val="28"/>
        </w:rPr>
        <w:t>від 04.11.2020 № 66/3.50</w:t>
      </w:r>
      <w:r w:rsidR="00151077">
        <w:rPr>
          <w:sz w:val="28"/>
          <w:szCs w:val="28"/>
        </w:rPr>
        <w:t xml:space="preserve"> «Про надання дозволу на розроблення проекту землеустрою щодо відведення земельної ділянки для будівництва і обслуговування житлового будинку, г</w:t>
      </w:r>
      <w:r w:rsidR="00384D0B">
        <w:rPr>
          <w:sz w:val="28"/>
          <w:szCs w:val="28"/>
        </w:rPr>
        <w:t>осподарських будівель та споруд</w:t>
      </w:r>
      <w:r w:rsidR="00C467A3">
        <w:rPr>
          <w:sz w:val="28"/>
          <w:szCs w:val="28"/>
        </w:rPr>
        <w:t xml:space="preserve"> </w:t>
      </w:r>
      <w:r w:rsidR="00151077">
        <w:rPr>
          <w:sz w:val="28"/>
          <w:szCs w:val="28"/>
        </w:rPr>
        <w:t xml:space="preserve">гр. </w:t>
      </w:r>
      <w:proofErr w:type="spellStart"/>
      <w:r w:rsidR="00955B45">
        <w:rPr>
          <w:sz w:val="28"/>
          <w:szCs w:val="28"/>
        </w:rPr>
        <w:t>Куденчуку</w:t>
      </w:r>
      <w:proofErr w:type="spellEnd"/>
      <w:r w:rsidR="00955B45">
        <w:rPr>
          <w:sz w:val="28"/>
          <w:szCs w:val="28"/>
        </w:rPr>
        <w:t xml:space="preserve"> А.Ф.</w:t>
      </w:r>
      <w:r w:rsidR="00151077">
        <w:rPr>
          <w:sz w:val="28"/>
          <w:szCs w:val="28"/>
        </w:rPr>
        <w:t>»</w:t>
      </w:r>
      <w:r w:rsidR="008551CD"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проект землеустрою щодо</w:t>
      </w:r>
      <w:r w:rsidR="00384D0B">
        <w:rPr>
          <w:sz w:val="28"/>
          <w:szCs w:val="28"/>
        </w:rPr>
        <w:t xml:space="preserve"> відведення земельної ділянки у</w:t>
      </w:r>
      <w:r w:rsidR="00C467A3">
        <w:rPr>
          <w:sz w:val="28"/>
          <w:szCs w:val="28"/>
        </w:rPr>
        <w:t xml:space="preserve"> </w:t>
      </w:r>
      <w:r w:rsidR="00151077">
        <w:rPr>
          <w:sz w:val="28"/>
          <w:szCs w:val="28"/>
        </w:rPr>
        <w:t xml:space="preserve">с. </w:t>
      </w:r>
      <w:proofErr w:type="spellStart"/>
      <w:r w:rsidR="00151077">
        <w:rPr>
          <w:sz w:val="28"/>
          <w:szCs w:val="28"/>
        </w:rPr>
        <w:t>Княгининок</w:t>
      </w:r>
      <w:proofErr w:type="spellEnd"/>
      <w:r w:rsidR="00151077">
        <w:rPr>
          <w:sz w:val="28"/>
          <w:szCs w:val="28"/>
        </w:rPr>
        <w:t xml:space="preserve"> Луцького району Волинської області,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від </w:t>
      </w:r>
      <w:r w:rsidR="00E11B39">
        <w:rPr>
          <w:sz w:val="28"/>
          <w:szCs w:val="28"/>
        </w:rPr>
        <w:t>21.</w:t>
      </w:r>
      <w:r w:rsidR="00781A00">
        <w:rPr>
          <w:sz w:val="28"/>
          <w:szCs w:val="28"/>
        </w:rPr>
        <w:t>1</w:t>
      </w:r>
      <w:r w:rsidR="00E11B39">
        <w:rPr>
          <w:sz w:val="28"/>
          <w:szCs w:val="28"/>
        </w:rPr>
        <w:t>2.2021 № НВ-531952730</w:t>
      </w:r>
      <w:r w:rsidR="00DD3266">
        <w:rPr>
          <w:sz w:val="28"/>
          <w:szCs w:val="28"/>
        </w:rPr>
        <w:t>2021</w:t>
      </w:r>
      <w:r w:rsidR="008551CD">
        <w:rPr>
          <w:sz w:val="28"/>
          <w:szCs w:val="28"/>
        </w:rPr>
        <w:t>,</w:t>
      </w:r>
      <w:r w:rsidR="00781A00">
        <w:rPr>
          <w:sz w:val="28"/>
          <w:szCs w:val="28"/>
        </w:rPr>
        <w:t xml:space="preserve"> </w:t>
      </w:r>
      <w:r w:rsidR="005C4264">
        <w:rPr>
          <w:sz w:val="28"/>
          <w:szCs w:val="28"/>
        </w:rPr>
        <w:t xml:space="preserve">проект детального планування житлового кварталу с. Маяки </w:t>
      </w:r>
      <w:proofErr w:type="spellStart"/>
      <w:r w:rsidR="005C4264">
        <w:rPr>
          <w:sz w:val="28"/>
          <w:szCs w:val="28"/>
        </w:rPr>
        <w:t>Маяківської</w:t>
      </w:r>
      <w:proofErr w:type="spellEnd"/>
      <w:r w:rsidR="005C4264">
        <w:rPr>
          <w:sz w:val="28"/>
          <w:szCs w:val="28"/>
        </w:rPr>
        <w:t xml:space="preserve"> сільської ради Луцького району Волинської області (масив «</w:t>
      </w:r>
      <w:proofErr w:type="spellStart"/>
      <w:r w:rsidR="005C4264">
        <w:rPr>
          <w:sz w:val="28"/>
          <w:szCs w:val="28"/>
        </w:rPr>
        <w:t>Фальків</w:t>
      </w:r>
      <w:proofErr w:type="spellEnd"/>
      <w:r w:rsidR="005C4264">
        <w:rPr>
          <w:sz w:val="28"/>
          <w:szCs w:val="28"/>
        </w:rPr>
        <w:t>»)</w:t>
      </w:r>
      <w:r w:rsidR="00151077">
        <w:rPr>
          <w:sz w:val="28"/>
          <w:szCs w:val="28"/>
        </w:rPr>
        <w:t>,</w:t>
      </w:r>
      <w:r w:rsidR="005C4264">
        <w:rPr>
          <w:sz w:val="28"/>
          <w:szCs w:val="28"/>
        </w:rPr>
        <w:t xml:space="preserve"> </w:t>
      </w:r>
      <w:r w:rsidR="00525F73">
        <w:rPr>
          <w:sz w:val="28"/>
          <w:szCs w:val="28"/>
        </w:rPr>
        <w:t>затверджений ріше</w:t>
      </w:r>
      <w:r w:rsidR="00384D0B">
        <w:rPr>
          <w:sz w:val="28"/>
          <w:szCs w:val="28"/>
        </w:rPr>
        <w:t xml:space="preserve">нням </w:t>
      </w:r>
      <w:proofErr w:type="spellStart"/>
      <w:r w:rsidR="00384D0B">
        <w:rPr>
          <w:sz w:val="28"/>
          <w:szCs w:val="28"/>
        </w:rPr>
        <w:t>Маяківської</w:t>
      </w:r>
      <w:proofErr w:type="spellEnd"/>
      <w:r w:rsidR="00384D0B">
        <w:rPr>
          <w:sz w:val="28"/>
          <w:szCs w:val="28"/>
        </w:rPr>
        <w:t xml:space="preserve"> сільської ради</w:t>
      </w:r>
      <w:r w:rsidR="00C467A3">
        <w:rPr>
          <w:sz w:val="28"/>
          <w:szCs w:val="28"/>
        </w:rPr>
        <w:t xml:space="preserve"> </w:t>
      </w:r>
      <w:r w:rsidR="00384D0B">
        <w:rPr>
          <w:sz w:val="28"/>
          <w:szCs w:val="28"/>
        </w:rPr>
        <w:t>від 25.06.2009 № </w:t>
      </w:r>
      <w:r w:rsidR="00525F73">
        <w:rPr>
          <w:sz w:val="28"/>
          <w:szCs w:val="28"/>
        </w:rPr>
        <w:t xml:space="preserve">15/4.7.1 «Про затвердження проекту детального планування житлового кварталу с. Маяки </w:t>
      </w:r>
      <w:proofErr w:type="spellStart"/>
      <w:r w:rsidR="00525F73">
        <w:rPr>
          <w:sz w:val="28"/>
          <w:szCs w:val="28"/>
        </w:rPr>
        <w:t>Маяківської</w:t>
      </w:r>
      <w:proofErr w:type="spellEnd"/>
      <w:r w:rsidR="00525F73">
        <w:rPr>
          <w:sz w:val="28"/>
          <w:szCs w:val="28"/>
        </w:rPr>
        <w:t xml:space="preserve"> сільської ради Луцького району Волинської області»</w:t>
      </w:r>
      <w:r w:rsidR="005C426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421AA7">
        <w:rPr>
          <w:sz w:val="28"/>
          <w:szCs w:val="28"/>
        </w:rPr>
        <w:t>статтею</w:t>
      </w:r>
      <w:r w:rsidR="008551CD">
        <w:rPr>
          <w:sz w:val="28"/>
          <w:szCs w:val="28"/>
        </w:rPr>
        <w:t xml:space="preserve"> 50 Закону України «Про землеустрій», </w:t>
      </w:r>
      <w:r w:rsidR="00CB77D4" w:rsidRPr="00CB77D4">
        <w:rPr>
          <w:sz w:val="28"/>
          <w:szCs w:val="28"/>
        </w:rPr>
        <w:t>Законом України «Про Державний земельний кадастр», Постановою Кабінету Міністрів України від 17.10.2012 № 1051</w:t>
      </w:r>
      <w:bookmarkStart w:id="0" w:name="_GoBack"/>
      <w:bookmarkEnd w:id="0"/>
      <w:r w:rsidR="00CB77D4" w:rsidRPr="00CB77D4">
        <w:rPr>
          <w:sz w:val="28"/>
          <w:szCs w:val="28"/>
        </w:rPr>
        <w:t xml:space="preserve">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525F73">
        <w:rPr>
          <w:sz w:val="28"/>
          <w:szCs w:val="28"/>
        </w:rPr>
        <w:t xml:space="preserve"> статтею 24 Закону України </w:t>
      </w:r>
      <w:r w:rsidR="00525F73" w:rsidRPr="00CB77D4">
        <w:rPr>
          <w:sz w:val="28"/>
          <w:szCs w:val="28"/>
        </w:rPr>
        <w:t xml:space="preserve">«Про </w:t>
      </w:r>
      <w:r w:rsidR="00525F73">
        <w:rPr>
          <w:sz w:val="28"/>
          <w:szCs w:val="28"/>
        </w:rPr>
        <w:t>регулювання містобудівної діяльності</w:t>
      </w:r>
      <w:r w:rsidR="00525F73" w:rsidRPr="00CB77D4">
        <w:rPr>
          <w:sz w:val="28"/>
          <w:szCs w:val="28"/>
        </w:rPr>
        <w:t>»</w:t>
      </w:r>
      <w:r w:rsidR="00525F73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0866D0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8C6BE7">
        <w:rPr>
          <w:sz w:val="28"/>
          <w:szCs w:val="28"/>
        </w:rPr>
        <w:t xml:space="preserve"> від 12 червня</w:t>
      </w:r>
      <w:r w:rsidR="00C467A3">
        <w:rPr>
          <w:sz w:val="28"/>
          <w:szCs w:val="28"/>
        </w:rPr>
        <w:t xml:space="preserve"> </w:t>
      </w:r>
      <w:r w:rsidR="00CB77D4" w:rsidRPr="00CB77D4">
        <w:rPr>
          <w:sz w:val="28"/>
          <w:szCs w:val="28"/>
        </w:rPr>
        <w:t>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765A4">
      <w:pPr>
        <w:ind w:right="43" w:firstLine="708"/>
        <w:jc w:val="both"/>
      </w:pPr>
      <w:r>
        <w:rPr>
          <w:sz w:val="28"/>
          <w:szCs w:val="28"/>
        </w:rPr>
        <w:t>1. Затвердити громадянину</w:t>
      </w:r>
      <w:r w:rsidR="008551CD">
        <w:rPr>
          <w:sz w:val="28"/>
          <w:szCs w:val="28"/>
        </w:rPr>
        <w:t xml:space="preserve"> </w:t>
      </w:r>
      <w:proofErr w:type="spellStart"/>
      <w:r w:rsidR="00FD0A19">
        <w:rPr>
          <w:sz w:val="28"/>
          <w:szCs w:val="28"/>
        </w:rPr>
        <w:t>Куденчуку</w:t>
      </w:r>
      <w:proofErr w:type="spellEnd"/>
      <w:r w:rsidR="00FD0A19">
        <w:rPr>
          <w:sz w:val="28"/>
          <w:szCs w:val="28"/>
        </w:rPr>
        <w:t xml:space="preserve"> Андрію Феодосійовичу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E47306">
        <w:rPr>
          <w:sz w:val="28"/>
          <w:szCs w:val="28"/>
        </w:rPr>
        <w:t>Княгининок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E05B96">
        <w:rPr>
          <w:sz w:val="28"/>
          <w:szCs w:val="28"/>
        </w:rPr>
        <w:t xml:space="preserve"> площею 0,1200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3A4E7A">
        <w:rPr>
          <w:sz w:val="28"/>
          <w:szCs w:val="28"/>
        </w:rPr>
        <w:t>м номером 0722883700:01:001:0083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="008551CD"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151077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</w:t>
      </w:r>
      <w:r w:rsidR="008765A4">
        <w:rPr>
          <w:sz w:val="28"/>
          <w:szCs w:val="28"/>
        </w:rPr>
        <w:t xml:space="preserve">громадянину </w:t>
      </w:r>
      <w:proofErr w:type="spellStart"/>
      <w:r w:rsidR="00383508">
        <w:rPr>
          <w:sz w:val="28"/>
          <w:szCs w:val="28"/>
        </w:rPr>
        <w:t>Куденчуку</w:t>
      </w:r>
      <w:proofErr w:type="spellEnd"/>
      <w:r w:rsidR="00383508">
        <w:rPr>
          <w:sz w:val="28"/>
          <w:szCs w:val="28"/>
        </w:rPr>
        <w:t xml:space="preserve"> Андрію Феодосійовичу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65647A">
        <w:rPr>
          <w:sz w:val="28"/>
          <w:szCs w:val="28"/>
        </w:rPr>
        <w:t>Княгининок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8765A4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0,1200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</w:t>
      </w:r>
      <w:r w:rsidR="003A4E7A">
        <w:rPr>
          <w:sz w:val="28"/>
          <w:szCs w:val="28"/>
        </w:rPr>
        <w:t>м номером 0722883700:01:001:0083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</w:t>
      </w:r>
      <w:r w:rsidR="008765A4">
        <w:rPr>
          <w:sz w:val="28"/>
          <w:szCs w:val="28"/>
        </w:rPr>
        <w:t xml:space="preserve">громадянина </w:t>
      </w:r>
      <w:proofErr w:type="spellStart"/>
      <w:r w:rsidR="008B1E5C">
        <w:rPr>
          <w:sz w:val="28"/>
          <w:szCs w:val="28"/>
        </w:rPr>
        <w:t>Куденчука</w:t>
      </w:r>
      <w:proofErr w:type="spellEnd"/>
      <w:r w:rsidR="008B1E5C">
        <w:rPr>
          <w:sz w:val="28"/>
          <w:szCs w:val="28"/>
        </w:rPr>
        <w:t xml:space="preserve"> Андрія Феодосійовича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8765A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</w:t>
      </w:r>
      <w:r w:rsidR="00EF7A03">
        <w:rPr>
          <w:sz w:val="28"/>
          <w:szCs w:val="28"/>
        </w:rPr>
        <w:t xml:space="preserve"> заступника міського голови Чебелюк І.І. та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</w:t>
      </w:r>
      <w:r w:rsidR="00EF7A03">
        <w:rPr>
          <w:sz w:val="28"/>
          <w:szCs w:val="28"/>
        </w:rPr>
        <w:t>у</w:t>
      </w:r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8B1E5C">
      <w:pPr>
        <w:jc w:val="both"/>
      </w:pPr>
      <w:r>
        <w:t>Гула 777 87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866D0"/>
    <w:rsid w:val="000E6BDE"/>
    <w:rsid w:val="000F3FAC"/>
    <w:rsid w:val="000F7DF5"/>
    <w:rsid w:val="00130290"/>
    <w:rsid w:val="00151077"/>
    <w:rsid w:val="00165B3D"/>
    <w:rsid w:val="001B6117"/>
    <w:rsid w:val="001E572E"/>
    <w:rsid w:val="001E7B28"/>
    <w:rsid w:val="00212560"/>
    <w:rsid w:val="00225ADD"/>
    <w:rsid w:val="002954D2"/>
    <w:rsid w:val="002D50F8"/>
    <w:rsid w:val="00306C58"/>
    <w:rsid w:val="003216CA"/>
    <w:rsid w:val="0036619A"/>
    <w:rsid w:val="00383508"/>
    <w:rsid w:val="00384D0B"/>
    <w:rsid w:val="00385580"/>
    <w:rsid w:val="003A4E7A"/>
    <w:rsid w:val="003B2D9C"/>
    <w:rsid w:val="003C28E0"/>
    <w:rsid w:val="003F2896"/>
    <w:rsid w:val="00421AA7"/>
    <w:rsid w:val="00433858"/>
    <w:rsid w:val="004C5F42"/>
    <w:rsid w:val="004F5B6D"/>
    <w:rsid w:val="00525F73"/>
    <w:rsid w:val="00564B35"/>
    <w:rsid w:val="005C4264"/>
    <w:rsid w:val="005E0931"/>
    <w:rsid w:val="00602AAE"/>
    <w:rsid w:val="0065647A"/>
    <w:rsid w:val="0068696F"/>
    <w:rsid w:val="006B3A16"/>
    <w:rsid w:val="00711DB1"/>
    <w:rsid w:val="007558F2"/>
    <w:rsid w:val="007613B1"/>
    <w:rsid w:val="00781A00"/>
    <w:rsid w:val="007D6835"/>
    <w:rsid w:val="008551CD"/>
    <w:rsid w:val="008642DE"/>
    <w:rsid w:val="008765A4"/>
    <w:rsid w:val="008B1E5C"/>
    <w:rsid w:val="008C6BE7"/>
    <w:rsid w:val="008F4DA5"/>
    <w:rsid w:val="00955B45"/>
    <w:rsid w:val="0096021C"/>
    <w:rsid w:val="009B518F"/>
    <w:rsid w:val="009D7AB7"/>
    <w:rsid w:val="00A42EDB"/>
    <w:rsid w:val="00A673A9"/>
    <w:rsid w:val="00AC2E07"/>
    <w:rsid w:val="00AC7093"/>
    <w:rsid w:val="00AF7968"/>
    <w:rsid w:val="00B047C3"/>
    <w:rsid w:val="00B418D6"/>
    <w:rsid w:val="00B51B1B"/>
    <w:rsid w:val="00B54EFD"/>
    <w:rsid w:val="00C04C67"/>
    <w:rsid w:val="00C159E8"/>
    <w:rsid w:val="00C37D30"/>
    <w:rsid w:val="00C467A3"/>
    <w:rsid w:val="00CB758A"/>
    <w:rsid w:val="00CB77D4"/>
    <w:rsid w:val="00CC4AEA"/>
    <w:rsid w:val="00D27ABE"/>
    <w:rsid w:val="00D3233E"/>
    <w:rsid w:val="00D34AC7"/>
    <w:rsid w:val="00D51188"/>
    <w:rsid w:val="00D76F8E"/>
    <w:rsid w:val="00DB5FE1"/>
    <w:rsid w:val="00DD3266"/>
    <w:rsid w:val="00E05B96"/>
    <w:rsid w:val="00E11B39"/>
    <w:rsid w:val="00E47306"/>
    <w:rsid w:val="00E47B07"/>
    <w:rsid w:val="00E5639A"/>
    <w:rsid w:val="00E627E0"/>
    <w:rsid w:val="00ED785C"/>
    <w:rsid w:val="00EF5700"/>
    <w:rsid w:val="00EF7A03"/>
    <w:rsid w:val="00F70D3F"/>
    <w:rsid w:val="00F86565"/>
    <w:rsid w:val="00FC5AC4"/>
    <w:rsid w:val="00FD0A19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2456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23</cp:revision>
  <cp:lastPrinted>2021-12-01T13:13:00Z</cp:lastPrinted>
  <dcterms:created xsi:type="dcterms:W3CDTF">2022-01-26T13:29:00Z</dcterms:created>
  <dcterms:modified xsi:type="dcterms:W3CDTF">2022-01-27T10:19:00Z</dcterms:modified>
</cp:coreProperties>
</file>