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514FAA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11960242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bookmarkStart w:id="0" w:name="_GoBack"/>
      <w:bookmarkEnd w:id="0"/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CE2ECA">
        <w:t>21 квітня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CE2ECA">
        <w:t>15</w:t>
      </w:r>
      <w:r w:rsidR="007A2FB1" w:rsidRPr="00F179E2">
        <w:t>.</w:t>
      </w:r>
      <w:r w:rsidR="00CE2ECA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</w:t>
      </w:r>
      <w:proofErr w:type="spellStart"/>
      <w:r w:rsidR="00F54484" w:rsidRPr="00F54484">
        <w:t>відеоконференції</w:t>
      </w:r>
      <w:proofErr w:type="spellEnd"/>
      <w:r w:rsidR="00F54484" w:rsidRPr="00F54484">
        <w:t xml:space="preserve">. </w:t>
      </w:r>
    </w:p>
    <w:p w:rsidR="00BB334B" w:rsidRPr="00F5448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CE2ECA">
        <w:rPr>
          <w:szCs w:val="28"/>
        </w:rPr>
        <w:t>Виконавчим органам міської ради</w:t>
      </w:r>
      <w:r w:rsidR="007A479D">
        <w:rPr>
          <w:szCs w:val="28"/>
        </w:rPr>
        <w:t xml:space="preserve"> </w:t>
      </w:r>
      <w:r w:rsidR="00FE7F5C" w:rsidRPr="00F54484">
        <w:rPr>
          <w:szCs w:val="28"/>
        </w:rPr>
        <w:t xml:space="preserve">погодити </w:t>
      </w:r>
      <w:r w:rsidR="007229A3">
        <w:rPr>
          <w:szCs w:val="28"/>
        </w:rPr>
        <w:t>відповідн</w:t>
      </w:r>
      <w:r w:rsidR="00CE2ECA">
        <w:rPr>
          <w:szCs w:val="28"/>
        </w:rPr>
        <w:t>і</w:t>
      </w:r>
      <w:r w:rsidR="007229A3">
        <w:rPr>
          <w:szCs w:val="28"/>
        </w:rPr>
        <w:t xml:space="preserve"> </w:t>
      </w:r>
      <w:proofErr w:type="spellStart"/>
      <w:r w:rsidR="006453A4" w:rsidRPr="00F54484">
        <w:rPr>
          <w:szCs w:val="28"/>
        </w:rPr>
        <w:t>про</w:t>
      </w:r>
      <w:r w:rsidR="006A2351" w:rsidRPr="00F54484">
        <w:rPr>
          <w:szCs w:val="28"/>
        </w:rPr>
        <w:t>є</w:t>
      </w:r>
      <w:r w:rsidR="006453A4" w:rsidRPr="00F54484">
        <w:rPr>
          <w:szCs w:val="28"/>
        </w:rPr>
        <w:t>кт</w:t>
      </w:r>
      <w:r w:rsidR="00CE2ECA">
        <w:rPr>
          <w:szCs w:val="28"/>
        </w:rPr>
        <w:t>и</w:t>
      </w:r>
      <w:proofErr w:type="spellEnd"/>
      <w:r w:rsidR="00765C5D" w:rsidRPr="00F54484">
        <w:rPr>
          <w:szCs w:val="28"/>
        </w:rPr>
        <w:t xml:space="preserve"> </w:t>
      </w:r>
      <w:r w:rsidR="00504033" w:rsidRPr="00F54484">
        <w:rPr>
          <w:szCs w:val="28"/>
        </w:rPr>
        <w:t>рішен</w:t>
      </w:r>
      <w:r w:rsidR="008237DF">
        <w:rPr>
          <w:szCs w:val="28"/>
        </w:rPr>
        <w:t>ь</w:t>
      </w:r>
      <w:r w:rsidR="007229A3">
        <w:rPr>
          <w:szCs w:val="28"/>
        </w:rPr>
        <w:t xml:space="preserve"> </w:t>
      </w:r>
      <w:r w:rsidRPr="00F54484">
        <w:rPr>
          <w:szCs w:val="28"/>
        </w:rPr>
        <w:t>в порядку, встановленому Регламентом роботи виконавчого комітету</w:t>
      </w:r>
      <w:r w:rsidR="00A31B64">
        <w:rPr>
          <w:szCs w:val="28"/>
        </w:rPr>
        <w:t xml:space="preserve"> </w:t>
      </w:r>
      <w:r w:rsidR="00A31B64">
        <w:t>та виконавчих органів Луцької міської ради</w:t>
      </w:r>
      <w:r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4FA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3535F"/>
    <w:rsid w:val="00155691"/>
    <w:rsid w:val="0016611E"/>
    <w:rsid w:val="00171CF5"/>
    <w:rsid w:val="00173A6A"/>
    <w:rsid w:val="00175B30"/>
    <w:rsid w:val="00195778"/>
    <w:rsid w:val="001A05FD"/>
    <w:rsid w:val="001A46AC"/>
    <w:rsid w:val="001A59D6"/>
    <w:rsid w:val="001B0E97"/>
    <w:rsid w:val="001B17BB"/>
    <w:rsid w:val="001B3803"/>
    <w:rsid w:val="001C77B5"/>
    <w:rsid w:val="001E32F7"/>
    <w:rsid w:val="00232668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2019-02-25T14:40:00Z</cp:lastPrinted>
  <dcterms:created xsi:type="dcterms:W3CDTF">2022-04-20T08:41:00Z</dcterms:created>
  <dcterms:modified xsi:type="dcterms:W3CDTF">2022-04-20T08:44:00Z</dcterms:modified>
</cp:coreProperties>
</file>