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9A" w:rsidRDefault="00CC1D9A" w:rsidP="00CC1D9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13785420" r:id="rId8"/>
        </w:pict>
      </w:r>
    </w:p>
    <w:p w:rsidR="00CC1D9A" w:rsidRDefault="00CC1D9A" w:rsidP="00CC1D9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C1D9A" w:rsidRDefault="00CC1D9A" w:rsidP="00CC1D9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C1D9A" w:rsidRDefault="00CC1D9A" w:rsidP="00CC1D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C1D9A" w:rsidRDefault="00CC1D9A" w:rsidP="00CC1D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C1D9A" w:rsidRDefault="00CC1D9A" w:rsidP="00CC1D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C1D9A" w:rsidRDefault="00CC1D9A" w:rsidP="00CC1D9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C1D9A" w:rsidRDefault="00CC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9EC" w:rsidRDefault="00132688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забезпечення охорони</w:t>
      </w:r>
    </w:p>
    <w:p w:rsidR="00E779EC" w:rsidRDefault="00132688">
      <w:pPr>
        <w:jc w:val="both"/>
      </w:pPr>
      <w:r>
        <w:rPr>
          <w:rFonts w:ascii="Times New Roman" w:hAnsi="Times New Roman" w:cs="Times New Roman"/>
          <w:sz w:val="28"/>
          <w:szCs w:val="28"/>
        </w:rPr>
        <w:t>життя людей на воді під час</w:t>
      </w:r>
    </w:p>
    <w:p w:rsidR="00E779EC" w:rsidRDefault="00132688">
      <w:pPr>
        <w:jc w:val="both"/>
      </w:pPr>
      <w:r>
        <w:rPr>
          <w:rFonts w:ascii="Times New Roman" w:hAnsi="Times New Roman" w:cs="Times New Roman"/>
          <w:sz w:val="28"/>
          <w:szCs w:val="28"/>
        </w:rPr>
        <w:t>літнього відпочинку</w:t>
      </w:r>
    </w:p>
    <w:p w:rsidR="00E779EC" w:rsidRDefault="00E779EC">
      <w:pPr>
        <w:jc w:val="both"/>
        <w:rPr>
          <w:rFonts w:ascii="Times New Roman" w:hAnsi="Times New Roman" w:cs="Times New Roman"/>
        </w:rPr>
      </w:pP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ст. </w:t>
      </w:r>
      <w:r w:rsidRPr="00CC1D9A">
        <w:rPr>
          <w:rFonts w:ascii="Times New Roman" w:hAnsi="Times New Roman" w:cs="Times New Roman"/>
          <w:sz w:val="28"/>
          <w:szCs w:val="28"/>
        </w:rPr>
        <w:t xml:space="preserve">42, </w:t>
      </w:r>
      <w:r w:rsidRPr="00CC1D9A">
        <w:rPr>
          <w:rFonts w:ascii="Times New Roman" w:hAnsi="Times New Roman" w:cs="Times New Roman"/>
          <w:sz w:val="28"/>
          <w:szCs w:val="28"/>
        </w:rPr>
        <w:t>п. 8 ст. 5</w:t>
      </w:r>
      <w:r>
        <w:rPr>
          <w:rFonts w:ascii="Times New Roman" w:hAnsi="Times New Roman" w:cs="Times New Roman"/>
          <w:sz w:val="28"/>
          <w:szCs w:val="28"/>
        </w:rPr>
        <w:t>9 Закону України “Про місцеве самоврядування в Україні”, Закону України “Про правовий режим воєнного стану”, Правил охорони життя людей на водних об’єктах України, затверджених наказом Міністерства внутрішніх справ України в</w:t>
      </w:r>
      <w:r>
        <w:rPr>
          <w:rFonts w:ascii="Times New Roman" w:hAnsi="Times New Roman" w:cs="Times New Roman"/>
          <w:sz w:val="28"/>
          <w:szCs w:val="28"/>
        </w:rPr>
        <w:t>ід 10 квітня 2017 року № 301, зареєстрованих в Міністерстві юстиції України 04 травня 2017 року за № 566/30434, наказу начальника Волинської обласної військової адміністрації від 05.05.2022 № 161 “Про безпеку відпочивальників на водних об’єктах області в п</w:t>
      </w:r>
      <w:r>
        <w:rPr>
          <w:rFonts w:ascii="Times New Roman" w:hAnsi="Times New Roman" w:cs="Times New Roman"/>
          <w:sz w:val="28"/>
          <w:szCs w:val="28"/>
        </w:rPr>
        <w:t>еріод купального сезону 2022 року”, на виконання Програми організації рятування людей на водних об’єктах Луцької міської територіальної громади в літній період 2022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2026 років, затвердженої рішенням міської ради від 22.12.2021 № 24/66, з метою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охорони життя людей на водоймах Луцької міської територіальної громади в період літнього купального сезону:</w:t>
      </w:r>
    </w:p>
    <w:p w:rsidR="00E779EC" w:rsidRDefault="00E77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Визначити місця масового відпочинку громадян на р. Стир (поблизу Центрального парку культури і відпочинку імені Лесі Українки) 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водоймі.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Встановити термін купального сезону з 01 червня до 31 серпня 2022 року.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Департаменту житлово-комунального господарства</w:t>
      </w:r>
      <w:r w:rsidR="00CC1D9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 Привести обладнання території пляжів у відповідність до діючих правил і санітарних норм. Роботи заверш</w:t>
      </w:r>
      <w:r>
        <w:rPr>
          <w:rFonts w:ascii="Times New Roman" w:hAnsi="Times New Roman" w:cs="Times New Roman"/>
          <w:sz w:val="28"/>
          <w:szCs w:val="28"/>
        </w:rPr>
        <w:t>ити до 30 травня 2022 року.</w:t>
      </w:r>
    </w:p>
    <w:p w:rsidR="00CC1D9A" w:rsidRDefault="001326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Організувати підтримання територій пляжів в належному санітарному стані, забезпечити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трави та вирубку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самонасіяних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 і кущів берегової смуги протягом усього купального сезону.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</w:t>
      </w:r>
      <w:r w:rsidR="00CC1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Укласти </w:t>
      </w:r>
      <w:r>
        <w:rPr>
          <w:rFonts w:ascii="Times New Roman" w:hAnsi="Times New Roman" w:cs="Times New Roman"/>
          <w:sz w:val="28"/>
          <w:szCs w:val="28"/>
        </w:rPr>
        <w:t>договір з ДУ “Волинський обласний лабораторний центр МОЗ України” про відбір проб води з водойм та ґрунту поблизу пляжів.</w:t>
      </w:r>
    </w:p>
    <w:p w:rsidR="00CC1D9A" w:rsidRDefault="001326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Відділу з питань надзвичайних ситуацій та цивільного захисту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населення: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 Організувати комісійний огляд стану готовності місць </w:t>
      </w:r>
      <w:r>
        <w:rPr>
          <w:rFonts w:ascii="Times New Roman" w:hAnsi="Times New Roman" w:cs="Times New Roman"/>
          <w:sz w:val="28"/>
          <w:szCs w:val="28"/>
        </w:rPr>
        <w:t>масового відпочинку на водних об’єктах Луцької міської територіальної громади до початку проходження купального сезону.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4.2. Укласти договір з аварійно-рятувальним загоном спеціального призначення Головного управління Державної служби України з надзвичайни</w:t>
      </w:r>
      <w:r>
        <w:rPr>
          <w:rFonts w:ascii="Times New Roman" w:hAnsi="Times New Roman" w:cs="Times New Roman"/>
          <w:sz w:val="28"/>
          <w:szCs w:val="28"/>
        </w:rPr>
        <w:t>х ситуацій у Волинській області на обстеження підводної частини пляжів і очищення їх від сторонніх предметів та скласти відповідні акти.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 Організувати проходження навчання плавців-рятувальників в аварійно-рятувальному загоні спеціального призначення Го</w:t>
      </w:r>
      <w:r>
        <w:rPr>
          <w:rFonts w:ascii="Times New Roman" w:hAnsi="Times New Roman" w:cs="Times New Roman"/>
          <w:sz w:val="28"/>
          <w:szCs w:val="28"/>
        </w:rPr>
        <w:t xml:space="preserve">ловного управління Державної служби України з надзвичайних ситуацій у Волинській області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відповідних посвідчень.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 Забезпечити добровільне страхування від нещасних випадків прийнятих на роботу плавців-рятувальників.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 Організувати роботу ря</w:t>
      </w:r>
      <w:r>
        <w:rPr>
          <w:rFonts w:ascii="Times New Roman" w:hAnsi="Times New Roman" w:cs="Times New Roman"/>
          <w:sz w:val="28"/>
          <w:szCs w:val="28"/>
        </w:rPr>
        <w:t>тувальних постів відповідно до Правил охорони життя людей на водних об’єктах України.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 В умовах воєнного стану визначити найближчі місця для укриття відпочивальників у разі оголошення повітряної тривоги та розмістити інформацію про них наочно.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 Заб</w:t>
      </w:r>
      <w:r>
        <w:rPr>
          <w:rFonts w:ascii="Times New Roman" w:hAnsi="Times New Roman" w:cs="Times New Roman"/>
          <w:sz w:val="28"/>
          <w:szCs w:val="28"/>
        </w:rPr>
        <w:t>езпечити рятувальні пости необхідним майном.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 Відділу обліку та звітності організувати своєчасну оплату робіт з підготовки пляжів, навчання плавців-рятувальників, їх страхування та оплату праці.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 Луцькому міському управлінню 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</w:t>
      </w:r>
      <w:r>
        <w:rPr>
          <w:rFonts w:ascii="Times New Roman" w:hAnsi="Times New Roman" w:cs="Times New Roman"/>
          <w:sz w:val="28"/>
          <w:szCs w:val="28"/>
        </w:rPr>
        <w:t>олинській області проводити постійний санітарний нагляд за роботою пляжного господарства і станом водного середовища.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 Луцькому районному управлінню Головного управління Національної поліції у Волинській області, департаменту муніципальної варти забезпеч</w:t>
      </w:r>
      <w:r>
        <w:rPr>
          <w:rFonts w:ascii="Times New Roman" w:hAnsi="Times New Roman" w:cs="Times New Roman"/>
          <w:sz w:val="28"/>
          <w:szCs w:val="28"/>
        </w:rPr>
        <w:t xml:space="preserve">ити громадський порядок в місцях масового відпочинку на р. Стир 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водоймі шляхом патрулювання.</w:t>
      </w:r>
    </w:p>
    <w:p w:rsidR="00E779EC" w:rsidRDefault="0013268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E73A6C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9EC" w:rsidRDefault="00E77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9EC" w:rsidRDefault="00E77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9EC" w:rsidRDefault="00E77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9EC" w:rsidRDefault="00132688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E779EC" w:rsidRDefault="00E779EC">
      <w:pPr>
        <w:jc w:val="both"/>
        <w:rPr>
          <w:rFonts w:ascii="Times New Roman" w:hAnsi="Times New Roman" w:cs="Times New Roman"/>
        </w:rPr>
      </w:pPr>
    </w:p>
    <w:p w:rsidR="00E779EC" w:rsidRDefault="00E779EC">
      <w:pPr>
        <w:jc w:val="both"/>
        <w:rPr>
          <w:rFonts w:ascii="Times New Roman" w:hAnsi="Times New Roman" w:cs="Times New Roman"/>
        </w:rPr>
      </w:pPr>
    </w:p>
    <w:p w:rsidR="00E779EC" w:rsidRDefault="00132688">
      <w:pPr>
        <w:jc w:val="both"/>
      </w:pPr>
      <w:r>
        <w:rPr>
          <w:rFonts w:ascii="Times New Roman" w:hAnsi="Times New Roman" w:cs="Times New Roman"/>
        </w:rPr>
        <w:t>Кирилюк 720</w:t>
      </w:r>
      <w:r w:rsidR="00E73A6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087</w:t>
      </w:r>
    </w:p>
    <w:p w:rsidR="00E779EC" w:rsidRDefault="00E779EC">
      <w:pPr>
        <w:jc w:val="both"/>
        <w:rPr>
          <w:sz w:val="12"/>
          <w:szCs w:val="12"/>
        </w:rPr>
      </w:pPr>
    </w:p>
    <w:sectPr w:rsidR="00E779EC" w:rsidSect="00E73A6C">
      <w:headerReference w:type="default" r:id="rId9"/>
      <w:pgSz w:w="11906" w:h="16838"/>
      <w:pgMar w:top="567" w:right="567" w:bottom="1134" w:left="1985" w:header="567" w:footer="111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88" w:rsidRDefault="00132688">
      <w:r>
        <w:separator/>
      </w:r>
    </w:p>
  </w:endnote>
  <w:endnote w:type="continuationSeparator" w:id="0">
    <w:p w:rsidR="00132688" w:rsidRDefault="001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88" w:rsidRDefault="00132688">
      <w:r>
        <w:separator/>
      </w:r>
    </w:p>
  </w:footnote>
  <w:footnote w:type="continuationSeparator" w:id="0">
    <w:p w:rsidR="00132688" w:rsidRDefault="0013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836997"/>
      <w:docPartObj>
        <w:docPartGallery w:val="Page Numbers (Top of Page)"/>
        <w:docPartUnique/>
      </w:docPartObj>
    </w:sdtPr>
    <w:sdtEndPr/>
    <w:sdtContent>
      <w:p w:rsidR="00E779EC" w:rsidRDefault="00132688">
        <w:pPr>
          <w:pStyle w:val="aa"/>
          <w:jc w:val="center"/>
        </w:pPr>
        <w:r w:rsidRPr="00E73A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A6C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E73A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A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A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79EC" w:rsidRDefault="00E779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79EC"/>
    <w:rsid w:val="00132688"/>
    <w:rsid w:val="00CC1D9A"/>
    <w:rsid w:val="00E73A6C"/>
    <w:rsid w:val="00E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10</cp:revision>
  <cp:lastPrinted>2022-05-11T12:19:00Z</cp:lastPrinted>
  <dcterms:created xsi:type="dcterms:W3CDTF">2022-04-04T14:26:00Z</dcterms:created>
  <dcterms:modified xsi:type="dcterms:W3CDTF">2022-05-11T11:44:00Z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