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2156" w:rsidRDefault="00602156">
      <w:pPr>
        <w:pStyle w:val="Subtitle"/>
        <w:rPr>
          <w:sz w:val="16"/>
          <w:szCs w:val="16"/>
        </w:rPr>
      </w:pP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6" type="#_x0000_t75" style="position:absolute;left:0;text-align:left;margin-left:0;margin-top:0;width:50pt;height:50pt;z-index:251658240;visibility:hidden">
            <o:lock v:ext="edit" selection="t"/>
          </v:shape>
        </w:pict>
      </w:r>
      <w:r>
        <w:object w:dxaOrig="3105" w:dyaOrig="3300">
          <v:shape id="ole_rId2" o:spid="_x0000_i1025" type="#_x0000_t75" style="width:57.75pt;height:57.75pt;visibility:visible;mso-wrap-distance-right:0" o:ole="" filled="t">
            <v:imagedata r:id="rId7" o:title=""/>
          </v:shape>
          <o:OLEObject Type="Embed" ProgID="Paint.Picture" ShapeID="ole_rId2" DrawAspect="Content" ObjectID="_1714478676" r:id="rId8"/>
        </w:object>
      </w:r>
    </w:p>
    <w:p w:rsidR="00602156" w:rsidRDefault="00602156">
      <w:pPr>
        <w:jc w:val="center"/>
        <w:rPr>
          <w:sz w:val="16"/>
          <w:szCs w:val="16"/>
        </w:rPr>
      </w:pPr>
    </w:p>
    <w:p w:rsidR="00602156" w:rsidRDefault="00602156">
      <w:pPr>
        <w:pStyle w:val="Heading1"/>
      </w:pPr>
      <w:r>
        <w:rPr>
          <w:sz w:val="28"/>
          <w:szCs w:val="28"/>
        </w:rPr>
        <w:t>ЛУЦЬКА  МІСЬКА  РАДА</w:t>
      </w:r>
    </w:p>
    <w:p w:rsidR="00602156" w:rsidRDefault="00602156">
      <w:pPr>
        <w:rPr>
          <w:sz w:val="20"/>
          <w:szCs w:val="20"/>
        </w:rPr>
      </w:pPr>
    </w:p>
    <w:p w:rsidR="00602156" w:rsidRDefault="00602156">
      <w:pPr>
        <w:pStyle w:val="Heading2"/>
        <w:numPr>
          <w:ilvl w:val="1"/>
          <w:numId w:val="1"/>
        </w:numPr>
        <w:tabs>
          <w:tab w:val="left" w:pos="4218"/>
          <w:tab w:val="left" w:pos="4674"/>
        </w:tabs>
        <w:spacing w:before="0" w:after="0"/>
        <w:jc w:val="center"/>
      </w:pPr>
      <w:r>
        <w:rPr>
          <w:rFonts w:ascii="Times New Roman" w:hAnsi="Times New Roman" w:cs="Times New Roman"/>
          <w:i w:val="0"/>
          <w:sz w:val="32"/>
          <w:szCs w:val="32"/>
        </w:rPr>
        <w:t>Р І Ш Е Н Н Я</w:t>
      </w:r>
    </w:p>
    <w:p w:rsidR="00602156" w:rsidRDefault="00602156">
      <w:pPr>
        <w:jc w:val="both"/>
        <w:rPr>
          <w:i/>
          <w:sz w:val="32"/>
          <w:szCs w:val="28"/>
        </w:rPr>
      </w:pPr>
    </w:p>
    <w:p w:rsidR="00602156" w:rsidRDefault="00602156">
      <w:pPr>
        <w:jc w:val="both"/>
        <w:rPr>
          <w:u w:val="single"/>
        </w:rPr>
      </w:pPr>
      <w:r>
        <w:rPr>
          <w:szCs w:val="28"/>
        </w:rPr>
        <w:t>______________                               Луцьк                                 №  _________</w:t>
      </w:r>
    </w:p>
    <w:p w:rsidR="00602156" w:rsidRDefault="00602156">
      <w:pPr>
        <w:rPr>
          <w:color w:val="000000"/>
        </w:rPr>
      </w:pPr>
    </w:p>
    <w:p w:rsidR="00602156" w:rsidRDefault="00602156">
      <w:pPr>
        <w:rPr>
          <w:color w:val="000000"/>
        </w:rPr>
      </w:pPr>
    </w:p>
    <w:p w:rsidR="00602156" w:rsidRDefault="00602156">
      <w:pPr>
        <w:tabs>
          <w:tab w:val="left" w:pos="6420"/>
        </w:tabs>
        <w:ind w:right="-2"/>
      </w:pPr>
      <w:r>
        <w:t xml:space="preserve">Про надання місцевої гарантії </w:t>
      </w:r>
      <w:r>
        <w:tab/>
      </w:r>
    </w:p>
    <w:p w:rsidR="00602156" w:rsidRDefault="00602156">
      <w:pPr>
        <w:tabs>
          <w:tab w:val="left" w:pos="9072"/>
        </w:tabs>
        <w:ind w:right="-2"/>
        <w:rPr>
          <w:bCs w:val="0"/>
          <w:lang w:eastAsia="uk-UA"/>
        </w:rPr>
      </w:pPr>
      <w:r>
        <w:t xml:space="preserve">Луцькою міською радою у 2022 році </w:t>
      </w:r>
    </w:p>
    <w:p w:rsidR="00602156" w:rsidRDefault="00602156">
      <w:pPr>
        <w:ind w:right="-2"/>
      </w:pPr>
    </w:p>
    <w:p w:rsidR="00602156" w:rsidRDefault="00602156" w:rsidP="001F6D78">
      <w:pPr>
        <w:ind w:right="-2" w:firstLine="540"/>
        <w:jc w:val="both"/>
      </w:pPr>
      <w:r>
        <w:t>Керуючись ст. 17, 18, 74 Бюджетного кодексу України, Законами України «Про інвестиційну діяльність» та «Про місцеве самоврядування в Україні», Фінансовою угодою між Україною та Європейським інвестиційним банком, укладеною 23.07.2015 та ратифікованої Законом України від 03.02.2016 № 975 – </w:t>
      </w:r>
      <w:r>
        <w:rPr>
          <w:lang w:val="en-US"/>
        </w:rPr>
        <w:t>VIII</w:t>
      </w:r>
      <w:r>
        <w:t xml:space="preserve"> «Про ратифікацію Фінансової угоди» (проєкт «Програма розвитку муніципальної інфраструктури України»), Порядком надання місцевих гарантій, затвердженим постановою Кабінету міністрів України від 14.05.2012 № 541 «Про затвердження Порядку надання місцевих гарантій», зі змінами, рішенням Луцької міської ради від 22.12.2021 № 24/122  «Про бюджет Луцької міської територіальної громади  на 2022 рік», зі змінами, з метою реалізації комунальним підприємством «Луцькводоканал» інвестиційного проєкту «Програма розвитку муніципальної інфраструктури України», субпроєкт: 2_</w:t>
      </w:r>
      <w:r>
        <w:rPr>
          <w:lang w:val="en-US"/>
        </w:rPr>
        <w:t>VOL</w:t>
      </w:r>
      <w:r>
        <w:t>_052 «Комплексна модернізація системи водопостачання та водовідведення м. Луцьк», міська рада</w:t>
      </w:r>
    </w:p>
    <w:p w:rsidR="00602156" w:rsidRDefault="00602156">
      <w:pPr>
        <w:ind w:right="-2"/>
        <w:jc w:val="both"/>
        <w:rPr>
          <w:b/>
        </w:rPr>
      </w:pPr>
    </w:p>
    <w:p w:rsidR="00602156" w:rsidRPr="001F6D78" w:rsidRDefault="00602156">
      <w:pPr>
        <w:ind w:right="-2"/>
        <w:jc w:val="both"/>
      </w:pPr>
      <w:r w:rsidRPr="001F6D78">
        <w:t>ВИРІШИЛА:</w:t>
      </w:r>
    </w:p>
    <w:p w:rsidR="00602156" w:rsidRDefault="00602156">
      <w:pPr>
        <w:ind w:right="-2"/>
        <w:jc w:val="both"/>
        <w:rPr>
          <w:b/>
        </w:rPr>
      </w:pPr>
    </w:p>
    <w:p w:rsidR="00602156" w:rsidRDefault="00602156" w:rsidP="001F6D78">
      <w:pPr>
        <w:widowControl w:val="0"/>
        <w:tabs>
          <w:tab w:val="left" w:pos="0"/>
          <w:tab w:val="left" w:pos="2977"/>
          <w:tab w:val="left" w:pos="4536"/>
        </w:tabs>
        <w:suppressAutoHyphens w:val="0"/>
        <w:spacing w:before="240"/>
        <w:ind w:firstLine="540"/>
        <w:jc w:val="both"/>
      </w:pPr>
      <w:r>
        <w:t>1. Надати гарантію Луцької міської ради для забезпечення виконання боргових зобов’язань за запозиченням, залученим комунальним підприємством «Луцькводоканал» (далі – Кінцевий бенефіціар) за Угодою про передачу коштів позики, укладеною між Міністерством фінансів України, Міністерством розвитку громад та територій, Національною комісією, що здійснює державне регулювання у сферах енергетики та комунальних послуг, Луцькою міською радою, комунальним підприємством «Луцькводоканал» відповідно до умов Фінансової угоди (проєкт «Програма розвитку муніципальної інфраструктури України») між Україною та Європейським інвестиційним банком, укладеної 23.07.2015 та ратифікованої Законом України від 03.02.2016 року № 975-</w:t>
      </w:r>
      <w:r>
        <w:rPr>
          <w:lang w:val="en-US"/>
        </w:rPr>
        <w:t>V</w:t>
      </w:r>
      <w:r>
        <w:t>ІІІ, для реалізації проєкту «Програма розвитку муніципальної інфраструктури України», субпроєкт: 2_</w:t>
      </w:r>
      <w:r>
        <w:rPr>
          <w:lang w:val="en-US"/>
        </w:rPr>
        <w:t>VOL</w:t>
      </w:r>
      <w:r>
        <w:t>_052 «Комплексна модернізація системи водопостачання та водовідведення м. Луцьк» на умовах:</w:t>
      </w:r>
    </w:p>
    <w:p w:rsidR="00602156" w:rsidRDefault="00602156" w:rsidP="001F6D78">
      <w:pPr>
        <w:widowControl w:val="0"/>
        <w:tabs>
          <w:tab w:val="left" w:pos="720"/>
        </w:tabs>
        <w:ind w:firstLine="540"/>
        <w:jc w:val="both"/>
        <w:rPr>
          <w:color w:val="0070C0"/>
        </w:rPr>
      </w:pPr>
      <w:r>
        <w:t>1.1. Назва інвестиційного проєкту  - проєкту «Програма розвитку муніципальної інфраструктури України», субпроєкт: 2_</w:t>
      </w:r>
      <w:r>
        <w:rPr>
          <w:lang w:val="en-US"/>
        </w:rPr>
        <w:t>VOL</w:t>
      </w:r>
      <w:r>
        <w:t xml:space="preserve">_052 «Комплексна модернізація системи водопостачання та водовідведення м. Луцьк». </w:t>
      </w:r>
    </w:p>
    <w:p w:rsidR="00602156" w:rsidRDefault="00602156" w:rsidP="001F6D78">
      <w:pPr>
        <w:widowControl w:val="0"/>
        <w:tabs>
          <w:tab w:val="left" w:pos="720"/>
        </w:tabs>
        <w:suppressAutoHyphens w:val="0"/>
        <w:ind w:firstLine="540"/>
        <w:jc w:val="both"/>
      </w:pPr>
      <w:r>
        <w:t xml:space="preserve">1.2. Повне найменування та місцезнаходження суб’єкта господарювання - комунальне підприємство «Луцькводоканал», що знаходиться за адресою: вул. Дубнівська, </w:t>
      </w:r>
      <w:smartTag w:uri="urn:schemas-microsoft-com:office:smarttags" w:element="metricconverter">
        <w:smartTagPr>
          <w:attr w:name="ProductID" w:val="26, м"/>
        </w:smartTagPr>
        <w:r>
          <w:t>26, м</w:t>
        </w:r>
      </w:smartTag>
      <w:r>
        <w:t xml:space="preserve">. Луцьк, Волинська область, 43010, Україна. </w:t>
      </w:r>
    </w:p>
    <w:p w:rsidR="00602156" w:rsidRDefault="00602156" w:rsidP="001F6D78">
      <w:pPr>
        <w:widowControl w:val="0"/>
        <w:tabs>
          <w:tab w:val="left" w:pos="709"/>
        </w:tabs>
        <w:suppressAutoHyphens w:val="0"/>
        <w:ind w:firstLine="540"/>
        <w:jc w:val="both"/>
      </w:pPr>
      <w:r>
        <w:t>1.3. Умови надання кредиту:</w:t>
      </w:r>
    </w:p>
    <w:p w:rsidR="00602156" w:rsidRDefault="00602156" w:rsidP="001F6D78">
      <w:pPr>
        <w:widowControl w:val="0"/>
        <w:ind w:firstLine="540"/>
        <w:jc w:val="both"/>
      </w:pPr>
      <w:r>
        <w:t>1.3.1. Обсяг та валюта кредиту: 11 607 500 (одинадцять мільйонів шістсот сім тисяч п’ятсот) євро.</w:t>
      </w:r>
    </w:p>
    <w:p w:rsidR="00602156" w:rsidRDefault="00602156" w:rsidP="001F6D78">
      <w:pPr>
        <w:widowControl w:val="0"/>
        <w:ind w:firstLine="540"/>
        <w:jc w:val="both"/>
      </w:pPr>
      <w:r>
        <w:t>1.3.2. Строк кредиту: до 30 років, упродовж яких кредит має бути повністю погашено рівними платежами – кожні шість місяців після завершення пільгового періоду повернення коштів, що становить до 8 років.</w:t>
      </w:r>
    </w:p>
    <w:p w:rsidR="00602156" w:rsidRDefault="00602156" w:rsidP="001F6D78">
      <w:pPr>
        <w:widowControl w:val="0"/>
        <w:ind w:firstLine="540"/>
        <w:jc w:val="both"/>
      </w:pPr>
      <w:r>
        <w:t>1.3.3. Відсоткова ставка за користування кредитними коштами відповідно до умов Фінансової угоди визначається на дату вибірки траншів та дорівнює фіксованій ставці або 6 – місячній Європейській міжбанківській ставці пропозиції (</w:t>
      </w:r>
      <w:r>
        <w:rPr>
          <w:lang w:val="en-US"/>
        </w:rPr>
        <w:t>EURIBOR</w:t>
      </w:r>
      <w:r>
        <w:t>) + спред (до 2,5%).</w:t>
      </w:r>
    </w:p>
    <w:p w:rsidR="00602156" w:rsidRDefault="00602156" w:rsidP="001F6D78">
      <w:pPr>
        <w:widowControl w:val="0"/>
        <w:tabs>
          <w:tab w:val="left" w:pos="993"/>
        </w:tabs>
        <w:ind w:firstLine="540"/>
        <w:jc w:val="both"/>
      </w:pPr>
      <w:r>
        <w:t>1.3.4. Частина комісії за проведення оцінки ЄІБ у розмірі 50 000 євро відповідно Фінансової угоди, яка сплачується Україною відповідно до пункту 1.08 Статті 1 Фінансової угоди, вважається Частиною коштів Позики, наданою Кінцевому бенефіціару та розраховується шляхом множення суми комісії за проведення оцінки ЄІБ на частку від ділення Частини коштів позики на загальну суму позики (до 0,5%).</w:t>
      </w:r>
    </w:p>
    <w:p w:rsidR="00602156" w:rsidRDefault="00602156" w:rsidP="001F6D78">
      <w:pPr>
        <w:widowControl w:val="0"/>
        <w:tabs>
          <w:tab w:val="left" w:pos="993"/>
        </w:tabs>
        <w:ind w:firstLine="540"/>
        <w:jc w:val="both"/>
      </w:pPr>
      <w:r>
        <w:t>1.3.5. Розмір плати за надання кредитних коштів становить 0,01 відсотка річних вибраної та непогашеної суми позики відповідно до розпорядження Кабінету Міністрів України від 08.07.2015 №744-р «Про залучення позики від Європейського інвестиційного банку для реалізації проєкту “Програма розвитку муніципальної інфраструктури України”».</w:t>
      </w:r>
    </w:p>
    <w:p w:rsidR="00602156" w:rsidRDefault="00602156" w:rsidP="001F6D78">
      <w:pPr>
        <w:widowControl w:val="0"/>
        <w:tabs>
          <w:tab w:val="left" w:pos="720"/>
        </w:tabs>
        <w:suppressAutoHyphens w:val="0"/>
        <w:ind w:firstLine="540"/>
        <w:jc w:val="both"/>
      </w:pPr>
      <w:r>
        <w:t>1.4. Строк надання гарантії: на період дії Угоди про передачу коштів позики, що становить 30 років, але в будь-якому випадку до повного виконання боргових зобов</w:t>
      </w:r>
      <w:r>
        <w:rPr>
          <w:lang w:val="ru-RU"/>
        </w:rPr>
        <w:t>’</w:t>
      </w:r>
      <w:r>
        <w:t>язань комунальним підприємством «Луцькводоканал».</w:t>
      </w:r>
    </w:p>
    <w:p w:rsidR="00602156" w:rsidRDefault="00602156" w:rsidP="001F6D78">
      <w:pPr>
        <w:widowControl w:val="0"/>
        <w:tabs>
          <w:tab w:val="left" w:pos="720"/>
        </w:tabs>
        <w:suppressAutoHyphens w:val="0"/>
        <w:ind w:firstLine="540"/>
        <w:jc w:val="both"/>
      </w:pPr>
      <w:r>
        <w:t>1.5. Визначити, що відсутня необхідність надання майнового або іншого забезпечення за договором про погашення заборгованості комунальним підприємством «Луцькводоканал» перед Луцькою міською територіальною громадою.</w:t>
      </w:r>
    </w:p>
    <w:p w:rsidR="00602156" w:rsidRDefault="00602156" w:rsidP="001F6D78">
      <w:pPr>
        <w:widowControl w:val="0"/>
        <w:tabs>
          <w:tab w:val="left" w:pos="720"/>
        </w:tabs>
        <w:suppressAutoHyphens w:val="0"/>
        <w:ind w:firstLine="540"/>
        <w:jc w:val="both"/>
      </w:pPr>
      <w:r>
        <w:t>1.6. Встановити комунальному підприємству «Луцькводоканал» розмір плати за надання гарантії 1 (одна) гривня у місяць на весь термін дії укладеного договору гарантії, відшкодування та підтримки проєкту.</w:t>
      </w:r>
    </w:p>
    <w:p w:rsidR="00602156" w:rsidRDefault="00602156" w:rsidP="001F6D78">
      <w:pPr>
        <w:widowControl w:val="0"/>
        <w:tabs>
          <w:tab w:val="left" w:pos="720"/>
        </w:tabs>
        <w:suppressAutoHyphens w:val="0"/>
        <w:ind w:firstLine="540"/>
        <w:jc w:val="both"/>
      </w:pPr>
      <w:r>
        <w:t>1.7. Встановити, що місцева гарантія надається у розмірі всіх боргових зобов’язань кінцевого бенефіціара, відповідно до Угоди про передачу коштів позики та на умовах, визначених в підпункті 1.3 цього рішення.</w:t>
      </w:r>
    </w:p>
    <w:p w:rsidR="00602156" w:rsidRDefault="00602156" w:rsidP="001F6D78">
      <w:pPr>
        <w:widowControl w:val="0"/>
        <w:tabs>
          <w:tab w:val="left" w:pos="720"/>
        </w:tabs>
        <w:suppressAutoHyphens w:val="0"/>
        <w:ind w:firstLine="540"/>
        <w:jc w:val="both"/>
      </w:pPr>
      <w:r>
        <w:t xml:space="preserve">1.8. Уповноважити міського голову Поліщука Ігоря підписати від імені Луцької міської ради договір гарантії на умовах, вказаних у даному рішенні. </w:t>
      </w:r>
    </w:p>
    <w:p w:rsidR="00602156" w:rsidRDefault="00602156" w:rsidP="001F6D78">
      <w:pPr>
        <w:widowControl w:val="0"/>
        <w:tabs>
          <w:tab w:val="left" w:pos="720"/>
        </w:tabs>
        <w:suppressAutoHyphens w:val="0"/>
        <w:ind w:firstLine="540"/>
        <w:jc w:val="both"/>
      </w:pPr>
      <w:r>
        <w:t>2. Доручити директору департаменту фінансів, бюджету та аудиту Луцької міської ради Єловій Лілії та директору комунального підприємства «Луцькводоканал» Гуменюку Віктору укласти договір про погашення заборгованості комунального підприємства «Луцькводоканал» перед Луцькою міською радою за виконання гарантійних зобов’язань.</w:t>
      </w:r>
    </w:p>
    <w:p w:rsidR="00602156" w:rsidRDefault="00602156" w:rsidP="001F6D78">
      <w:pPr>
        <w:widowControl w:val="0"/>
        <w:suppressAutoHyphens w:val="0"/>
        <w:ind w:firstLine="540"/>
        <w:jc w:val="both"/>
      </w:pPr>
      <w:r>
        <w:t>3. Доручити директору департаменту фінансів, бюджету та аудиту Луцької міської ради Єловій Лілії щорічно передбачати в бюджеті громади кошти для забезпечення виконання гарантійних зобов’язань протягом строку погашення кредиту.</w:t>
      </w:r>
    </w:p>
    <w:p w:rsidR="00602156" w:rsidRDefault="00602156" w:rsidP="001F6D78">
      <w:pPr>
        <w:widowControl w:val="0"/>
        <w:tabs>
          <w:tab w:val="left" w:pos="720"/>
        </w:tabs>
        <w:ind w:firstLine="540"/>
        <w:jc w:val="both"/>
      </w:pPr>
      <w:r>
        <w:t>4. Контроль за виконанням рішення покласти на заступника міського голови відповідно до розподілу обов’язків Чебелюк Ірину та постійну комісію міської ради з питань планування соціально-економічного розвитку, бюджету і фінансів Разумовського Андрія.</w:t>
      </w:r>
    </w:p>
    <w:p w:rsidR="00602156" w:rsidRDefault="00602156">
      <w:pPr>
        <w:ind w:firstLine="720"/>
        <w:jc w:val="both"/>
        <w:rPr>
          <w:szCs w:val="28"/>
        </w:rPr>
      </w:pPr>
    </w:p>
    <w:p w:rsidR="00602156" w:rsidRDefault="00602156">
      <w:pPr>
        <w:jc w:val="both"/>
        <w:rPr>
          <w:szCs w:val="28"/>
        </w:rPr>
      </w:pPr>
    </w:p>
    <w:p w:rsidR="00602156" w:rsidRDefault="00602156">
      <w:pPr>
        <w:jc w:val="both"/>
        <w:rPr>
          <w:szCs w:val="28"/>
        </w:rPr>
      </w:pPr>
    </w:p>
    <w:p w:rsidR="00602156" w:rsidRDefault="00602156">
      <w:r>
        <w:rPr>
          <w:szCs w:val="28"/>
        </w:rPr>
        <w:t>Міський голова                                                                           Ігор ПОЛІЩУК</w:t>
      </w:r>
    </w:p>
    <w:p w:rsidR="00602156" w:rsidRDefault="00602156">
      <w:pPr>
        <w:rPr>
          <w:sz w:val="24"/>
        </w:rPr>
      </w:pPr>
    </w:p>
    <w:p w:rsidR="00602156" w:rsidRDefault="00602156">
      <w:pPr>
        <w:rPr>
          <w:sz w:val="24"/>
        </w:rPr>
      </w:pPr>
    </w:p>
    <w:p w:rsidR="00602156" w:rsidRDefault="00602156">
      <w:pPr>
        <w:jc w:val="both"/>
        <w:rPr>
          <w:sz w:val="24"/>
        </w:rPr>
      </w:pPr>
      <w:r>
        <w:rPr>
          <w:sz w:val="24"/>
        </w:rPr>
        <w:t>Єлова 720 614</w:t>
      </w:r>
    </w:p>
    <w:sectPr w:rsidR="00602156" w:rsidSect="00E57FC6">
      <w:pgSz w:w="11906" w:h="16838"/>
      <w:pgMar w:top="765" w:right="747" w:bottom="1843" w:left="1985" w:header="708"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156" w:rsidRDefault="00602156" w:rsidP="00E57FC6">
      <w:r>
        <w:separator/>
      </w:r>
    </w:p>
  </w:endnote>
  <w:endnote w:type="continuationSeparator" w:id="0">
    <w:p w:rsidR="00602156" w:rsidRDefault="00602156" w:rsidP="00E57F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ntiqua">
    <w:panose1 w:val="00000000000000000000"/>
    <w:charset w:val="CC"/>
    <w:family w:val="roman"/>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156" w:rsidRDefault="00602156" w:rsidP="00E57FC6">
      <w:r>
        <w:separator/>
      </w:r>
    </w:p>
  </w:footnote>
  <w:footnote w:type="continuationSeparator" w:id="0">
    <w:p w:rsidR="00602156" w:rsidRDefault="00602156" w:rsidP="00E57F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80985"/>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6D7B4D40"/>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7FC6"/>
    <w:rsid w:val="0001080E"/>
    <w:rsid w:val="000A779A"/>
    <w:rsid w:val="001E18B8"/>
    <w:rsid w:val="001F6D78"/>
    <w:rsid w:val="00267891"/>
    <w:rsid w:val="00364314"/>
    <w:rsid w:val="003D5AEE"/>
    <w:rsid w:val="00417410"/>
    <w:rsid w:val="0047303B"/>
    <w:rsid w:val="00476063"/>
    <w:rsid w:val="004902CA"/>
    <w:rsid w:val="005C3709"/>
    <w:rsid w:val="00602156"/>
    <w:rsid w:val="006B1132"/>
    <w:rsid w:val="006D42A1"/>
    <w:rsid w:val="0078245D"/>
    <w:rsid w:val="007C2AF2"/>
    <w:rsid w:val="0084595B"/>
    <w:rsid w:val="008A1D99"/>
    <w:rsid w:val="00951DF9"/>
    <w:rsid w:val="009643C2"/>
    <w:rsid w:val="00AF526A"/>
    <w:rsid w:val="00B42B72"/>
    <w:rsid w:val="00BE2EA4"/>
    <w:rsid w:val="00BE4217"/>
    <w:rsid w:val="00C07A83"/>
    <w:rsid w:val="00C1523D"/>
    <w:rsid w:val="00C94EF5"/>
    <w:rsid w:val="00DD2745"/>
    <w:rsid w:val="00E57FC6"/>
    <w:rsid w:val="00E822C3"/>
    <w:rsid w:val="00F02871"/>
    <w:rsid w:val="00F91225"/>
    <w:rsid w:val="00FC3751"/>
    <w:rsid w:val="00FD723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FC6"/>
    <w:pPr>
      <w:suppressAutoHyphens/>
    </w:pPr>
    <w:rPr>
      <w:bCs/>
      <w:sz w:val="28"/>
      <w:szCs w:val="24"/>
      <w:lang w:eastAsia="zh-CN"/>
    </w:rPr>
  </w:style>
  <w:style w:type="paragraph" w:styleId="Heading1">
    <w:name w:val="heading 1"/>
    <w:basedOn w:val="Normal"/>
    <w:next w:val="Normal"/>
    <w:link w:val="Heading1Char"/>
    <w:uiPriority w:val="99"/>
    <w:qFormat/>
    <w:rsid w:val="00E57FC6"/>
    <w:pPr>
      <w:keepNext/>
      <w:jc w:val="center"/>
      <w:outlineLvl w:val="0"/>
    </w:pPr>
    <w:rPr>
      <w:b/>
      <w:sz w:val="32"/>
    </w:rPr>
  </w:style>
  <w:style w:type="paragraph" w:styleId="Heading2">
    <w:name w:val="heading 2"/>
    <w:basedOn w:val="Normal"/>
    <w:next w:val="Normal"/>
    <w:link w:val="Heading2Char"/>
    <w:uiPriority w:val="99"/>
    <w:qFormat/>
    <w:rsid w:val="00E57FC6"/>
    <w:pPr>
      <w:keepNext/>
      <w:spacing w:before="240" w:after="60"/>
      <w:outlineLvl w:val="1"/>
    </w:pPr>
    <w:rPr>
      <w:rFonts w:ascii="Arial" w:hAnsi="Arial" w:cs="Arial"/>
      <w:b/>
      <w:i/>
      <w:i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7891"/>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267891"/>
    <w:rPr>
      <w:rFonts w:ascii="Cambria" w:hAnsi="Cambria" w:cs="Times New Roman"/>
      <w:b/>
      <w:bCs/>
      <w:i/>
      <w:iCs/>
      <w:sz w:val="28"/>
      <w:szCs w:val="28"/>
      <w:lang w:eastAsia="zh-CN"/>
    </w:rPr>
  </w:style>
  <w:style w:type="character" w:customStyle="1" w:styleId="WW8Num1z0">
    <w:name w:val="WW8Num1z0"/>
    <w:uiPriority w:val="99"/>
    <w:rsid w:val="00E57FC6"/>
  </w:style>
  <w:style w:type="character" w:customStyle="1" w:styleId="WW8Num1z1">
    <w:name w:val="WW8Num1z1"/>
    <w:uiPriority w:val="99"/>
    <w:rsid w:val="00E57FC6"/>
  </w:style>
  <w:style w:type="character" w:customStyle="1" w:styleId="WW8Num1z2">
    <w:name w:val="WW8Num1z2"/>
    <w:uiPriority w:val="99"/>
    <w:rsid w:val="00E57FC6"/>
  </w:style>
  <w:style w:type="character" w:customStyle="1" w:styleId="WW8Num1z3">
    <w:name w:val="WW8Num1z3"/>
    <w:uiPriority w:val="99"/>
    <w:rsid w:val="00E57FC6"/>
  </w:style>
  <w:style w:type="character" w:customStyle="1" w:styleId="WW8Num1z4">
    <w:name w:val="WW8Num1z4"/>
    <w:uiPriority w:val="99"/>
    <w:rsid w:val="00E57FC6"/>
  </w:style>
  <w:style w:type="character" w:customStyle="1" w:styleId="WW8Num1z5">
    <w:name w:val="WW8Num1z5"/>
    <w:uiPriority w:val="99"/>
    <w:rsid w:val="00E57FC6"/>
  </w:style>
  <w:style w:type="character" w:customStyle="1" w:styleId="WW8Num1z6">
    <w:name w:val="WW8Num1z6"/>
    <w:uiPriority w:val="99"/>
    <w:rsid w:val="00E57FC6"/>
  </w:style>
  <w:style w:type="character" w:customStyle="1" w:styleId="WW8Num1z7">
    <w:name w:val="WW8Num1z7"/>
    <w:uiPriority w:val="99"/>
    <w:rsid w:val="00E57FC6"/>
  </w:style>
  <w:style w:type="character" w:customStyle="1" w:styleId="WW8Num1z8">
    <w:name w:val="WW8Num1z8"/>
    <w:uiPriority w:val="99"/>
    <w:rsid w:val="00E57FC6"/>
  </w:style>
  <w:style w:type="character" w:customStyle="1" w:styleId="1">
    <w:name w:val="Основной шрифт абзаца1"/>
    <w:uiPriority w:val="99"/>
    <w:rsid w:val="00E57FC6"/>
  </w:style>
  <w:style w:type="character" w:styleId="PageNumber">
    <w:name w:val="page number"/>
    <w:basedOn w:val="1"/>
    <w:uiPriority w:val="99"/>
    <w:rsid w:val="00E57FC6"/>
    <w:rPr>
      <w:rFonts w:cs="Times New Roman"/>
    </w:rPr>
  </w:style>
  <w:style w:type="character" w:customStyle="1" w:styleId="a">
    <w:name w:val="Подзаголовок Знак"/>
    <w:uiPriority w:val="99"/>
    <w:rsid w:val="003D5AEE"/>
    <w:rPr>
      <w:rFonts w:ascii="Cambria" w:hAnsi="Cambria"/>
      <w:sz w:val="24"/>
      <w:lang w:eastAsia="zh-CN"/>
    </w:rPr>
  </w:style>
  <w:style w:type="character" w:customStyle="1" w:styleId="a0">
    <w:name w:val="Нижний колонтитул Знак"/>
    <w:uiPriority w:val="99"/>
    <w:rsid w:val="003D5AEE"/>
    <w:rPr>
      <w:sz w:val="24"/>
      <w:lang w:eastAsia="zh-CN"/>
    </w:rPr>
  </w:style>
  <w:style w:type="paragraph" w:customStyle="1" w:styleId="a1">
    <w:name w:val="Заголовок"/>
    <w:basedOn w:val="Normal"/>
    <w:next w:val="BodyText"/>
    <w:uiPriority w:val="99"/>
    <w:rsid w:val="00E57FC6"/>
    <w:pPr>
      <w:keepNext/>
      <w:spacing w:before="240" w:after="120"/>
    </w:pPr>
    <w:rPr>
      <w:rFonts w:ascii="Liberation Sans" w:eastAsia="Microsoft YaHei" w:hAnsi="Liberation Sans" w:cs="Arial"/>
      <w:szCs w:val="28"/>
    </w:rPr>
  </w:style>
  <w:style w:type="paragraph" w:styleId="BodyText">
    <w:name w:val="Body Text"/>
    <w:basedOn w:val="Normal"/>
    <w:link w:val="BodyTextChar"/>
    <w:uiPriority w:val="99"/>
    <w:rsid w:val="00E57FC6"/>
    <w:pPr>
      <w:spacing w:after="140" w:line="276" w:lineRule="auto"/>
    </w:pPr>
  </w:style>
  <w:style w:type="character" w:customStyle="1" w:styleId="BodyTextChar">
    <w:name w:val="Body Text Char"/>
    <w:basedOn w:val="DefaultParagraphFont"/>
    <w:link w:val="BodyText"/>
    <w:uiPriority w:val="99"/>
    <w:semiHidden/>
    <w:locked/>
    <w:rsid w:val="00267891"/>
    <w:rPr>
      <w:rFonts w:cs="Times New Roman"/>
      <w:bCs/>
      <w:sz w:val="24"/>
      <w:szCs w:val="24"/>
      <w:lang w:eastAsia="zh-CN"/>
    </w:rPr>
  </w:style>
  <w:style w:type="paragraph" w:styleId="List">
    <w:name w:val="List"/>
    <w:basedOn w:val="BodyText"/>
    <w:uiPriority w:val="99"/>
    <w:rsid w:val="00E57FC6"/>
    <w:rPr>
      <w:rFonts w:cs="Arial"/>
    </w:rPr>
  </w:style>
  <w:style w:type="paragraph" w:styleId="Caption">
    <w:name w:val="caption"/>
    <w:basedOn w:val="Normal"/>
    <w:uiPriority w:val="99"/>
    <w:qFormat/>
    <w:rsid w:val="00E57FC6"/>
    <w:pPr>
      <w:suppressLineNumbers/>
      <w:spacing w:before="120" w:after="120"/>
    </w:pPr>
    <w:rPr>
      <w:rFonts w:cs="Arial"/>
      <w:i/>
      <w:iCs/>
      <w:sz w:val="24"/>
    </w:rPr>
  </w:style>
  <w:style w:type="paragraph" w:customStyle="1" w:styleId="a2">
    <w:name w:val="Покажчик"/>
    <w:basedOn w:val="Normal"/>
    <w:uiPriority w:val="99"/>
    <w:rsid w:val="00E57FC6"/>
    <w:pPr>
      <w:suppressLineNumbers/>
    </w:pPr>
    <w:rPr>
      <w:rFonts w:cs="Arial"/>
    </w:rPr>
  </w:style>
  <w:style w:type="paragraph" w:styleId="BalloonText">
    <w:name w:val="Balloon Text"/>
    <w:basedOn w:val="Normal"/>
    <w:link w:val="BalloonTextChar"/>
    <w:uiPriority w:val="99"/>
    <w:rsid w:val="00E57FC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7891"/>
    <w:rPr>
      <w:rFonts w:cs="Times New Roman"/>
      <w:bCs/>
      <w:sz w:val="2"/>
      <w:lang w:eastAsia="zh-CN"/>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E57FC6"/>
    <w:rPr>
      <w:rFonts w:ascii="Verdana" w:eastAsia="MS Mincho" w:hAnsi="Verdana" w:cs="Verdana"/>
      <w:bCs w:val="0"/>
      <w:sz w:val="20"/>
      <w:szCs w:val="20"/>
      <w:lang w:val="en-US"/>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E57FC6"/>
    <w:rPr>
      <w:rFonts w:ascii="Verdana" w:eastAsia="MS Mincho" w:hAnsi="Verdana" w:cs="Verdana"/>
      <w:bCs w:val="0"/>
      <w:sz w:val="20"/>
      <w:szCs w:val="20"/>
      <w:lang w:val="en-US"/>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E57FC6"/>
    <w:rPr>
      <w:rFonts w:ascii="Verdana" w:eastAsia="MS Mincho" w:hAnsi="Verdana" w:cs="Verdana"/>
      <w:bCs w:val="0"/>
      <w:sz w:val="20"/>
      <w:szCs w:val="20"/>
      <w:lang w:val="en-US"/>
    </w:rPr>
  </w:style>
  <w:style w:type="paragraph" w:customStyle="1" w:styleId="a6">
    <w:name w:val="Верхній і нижній колонтитули"/>
    <w:basedOn w:val="Normal"/>
    <w:uiPriority w:val="99"/>
    <w:rsid w:val="00E57FC6"/>
    <w:pPr>
      <w:suppressLineNumbers/>
      <w:tabs>
        <w:tab w:val="center" w:pos="4819"/>
        <w:tab w:val="right" w:pos="9638"/>
      </w:tabs>
    </w:pPr>
  </w:style>
  <w:style w:type="paragraph" w:styleId="Header">
    <w:name w:val="header"/>
    <w:basedOn w:val="Normal"/>
    <w:link w:val="HeaderChar"/>
    <w:uiPriority w:val="99"/>
    <w:rsid w:val="00E57FC6"/>
    <w:pPr>
      <w:tabs>
        <w:tab w:val="center" w:pos="4677"/>
        <w:tab w:val="right" w:pos="9355"/>
      </w:tabs>
    </w:pPr>
  </w:style>
  <w:style w:type="character" w:customStyle="1" w:styleId="HeaderChar">
    <w:name w:val="Header Char"/>
    <w:basedOn w:val="DefaultParagraphFont"/>
    <w:link w:val="Header"/>
    <w:uiPriority w:val="99"/>
    <w:semiHidden/>
    <w:locked/>
    <w:rsid w:val="00267891"/>
    <w:rPr>
      <w:rFonts w:cs="Times New Roman"/>
      <w:bCs/>
      <w:sz w:val="24"/>
      <w:szCs w:val="24"/>
      <w:lang w:eastAsia="zh-CN"/>
    </w:rPr>
  </w:style>
  <w:style w:type="paragraph" w:customStyle="1" w:styleId="a7">
    <w:name w:val="Знак Знак Знак Знак Знак Знак Знак Знак Знак Знак Знак Знак Знак Знак Знак Знак Знак Знак Знак Знак Знак Знак Знак"/>
    <w:basedOn w:val="Normal"/>
    <w:uiPriority w:val="99"/>
    <w:rsid w:val="00E57FC6"/>
    <w:rPr>
      <w:rFonts w:ascii="Verdana" w:eastAsia="MS Mincho" w:hAnsi="Verdana" w:cs="Verdana"/>
      <w:bCs w:val="0"/>
      <w:sz w:val="20"/>
      <w:szCs w:val="20"/>
      <w:lang w:val="en-US"/>
    </w:rPr>
  </w:style>
  <w:style w:type="paragraph" w:styleId="NormalWeb">
    <w:name w:val="Normal (Web)"/>
    <w:basedOn w:val="Normal"/>
    <w:uiPriority w:val="99"/>
    <w:rsid w:val="00E57FC6"/>
    <w:pPr>
      <w:spacing w:before="280" w:after="280"/>
    </w:pPr>
    <w:rPr>
      <w:bCs w:val="0"/>
      <w:sz w:val="24"/>
      <w:lang w:val="ru-RU"/>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E57FC6"/>
    <w:rPr>
      <w:rFonts w:ascii="Verdana" w:eastAsia="MS Mincho" w:hAnsi="Verdana" w:cs="Verdana"/>
      <w:bCs w:val="0"/>
      <w:sz w:val="20"/>
      <w:szCs w:val="20"/>
      <w:lang w:val="en-US"/>
    </w:rPr>
  </w:style>
  <w:style w:type="paragraph" w:customStyle="1" w:styleId="1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uiPriority w:val="99"/>
    <w:rsid w:val="00E57FC6"/>
    <w:rPr>
      <w:rFonts w:ascii="Verdana" w:eastAsia="MS Mincho" w:hAnsi="Verdana" w:cs="Verdana"/>
      <w:bCs w:val="0"/>
      <w:sz w:val="20"/>
      <w:szCs w:val="20"/>
      <w:lang w:val="en-US"/>
    </w:rPr>
  </w:style>
  <w:style w:type="paragraph" w:customStyle="1" w:styleId="11">
    <w:name w:val="Знак Знак Знак1 Знак Знак Знак Знак Знак Знак Знак Знак Знак Знак Знак Знак Знак Знак Знак Знак Знак Знак1 Знак Знак Знак Знак"/>
    <w:basedOn w:val="Normal"/>
    <w:uiPriority w:val="99"/>
    <w:rsid w:val="00E57FC6"/>
    <w:rPr>
      <w:rFonts w:ascii="Verdana" w:eastAsia="MS Mincho" w:hAnsi="Verdana" w:cs="Verdana"/>
      <w:bCs w:val="0"/>
      <w:sz w:val="20"/>
      <w:szCs w:val="20"/>
      <w:lang w:val="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E57FC6"/>
    <w:rPr>
      <w:rFonts w:ascii="Verdana" w:eastAsia="MS Mincho" w:hAnsi="Verdana" w:cs="Verdana"/>
      <w:bCs w:val="0"/>
      <w:sz w:val="20"/>
      <w:szCs w:val="20"/>
      <w:lang w:val="en-US"/>
    </w:rPr>
  </w:style>
  <w:style w:type="paragraph" w:customStyle="1" w:styleId="aa">
    <w:name w:val="Вміст рамки"/>
    <w:basedOn w:val="Normal"/>
    <w:uiPriority w:val="99"/>
    <w:rsid w:val="00E57FC6"/>
  </w:style>
  <w:style w:type="paragraph" w:styleId="Subtitle">
    <w:name w:val="Subtitle"/>
    <w:basedOn w:val="Normal"/>
    <w:next w:val="Normal"/>
    <w:link w:val="SubtitleChar"/>
    <w:uiPriority w:val="99"/>
    <w:qFormat/>
    <w:rsid w:val="003D5AEE"/>
    <w:pPr>
      <w:spacing w:after="60"/>
      <w:jc w:val="center"/>
      <w:outlineLvl w:val="1"/>
    </w:pPr>
    <w:rPr>
      <w:rFonts w:ascii="Cambria" w:hAnsi="Cambria"/>
      <w:sz w:val="24"/>
    </w:rPr>
  </w:style>
  <w:style w:type="character" w:customStyle="1" w:styleId="SubtitleChar">
    <w:name w:val="Subtitle Char"/>
    <w:basedOn w:val="DefaultParagraphFont"/>
    <w:link w:val="Subtitle"/>
    <w:uiPriority w:val="99"/>
    <w:locked/>
    <w:rsid w:val="00267891"/>
    <w:rPr>
      <w:rFonts w:ascii="Cambria" w:hAnsi="Cambria" w:cs="Times New Roman"/>
      <w:bCs/>
      <w:sz w:val="24"/>
      <w:szCs w:val="24"/>
      <w:lang w:eastAsia="zh-CN"/>
    </w:rPr>
  </w:style>
  <w:style w:type="paragraph" w:styleId="ListParagraph">
    <w:name w:val="List Paragraph"/>
    <w:basedOn w:val="Normal"/>
    <w:uiPriority w:val="99"/>
    <w:qFormat/>
    <w:rsid w:val="003D5AEE"/>
    <w:pPr>
      <w:suppressAutoHyphens w:val="0"/>
      <w:spacing w:after="160" w:line="259" w:lineRule="auto"/>
      <w:ind w:left="720"/>
      <w:contextualSpacing/>
    </w:pPr>
    <w:rPr>
      <w:rFonts w:ascii="Calibri" w:hAnsi="Calibri"/>
      <w:bCs w:val="0"/>
      <w:sz w:val="22"/>
      <w:szCs w:val="22"/>
      <w:lang w:val="en-GB" w:eastAsia="en-US"/>
    </w:rPr>
  </w:style>
  <w:style w:type="paragraph" w:customStyle="1" w:styleId="ab">
    <w:name w:val="Нормальний текст"/>
    <w:basedOn w:val="Normal"/>
    <w:uiPriority w:val="99"/>
    <w:rsid w:val="003D5AEE"/>
    <w:pPr>
      <w:suppressAutoHyphens w:val="0"/>
      <w:spacing w:before="120"/>
      <w:ind w:firstLine="567"/>
    </w:pPr>
    <w:rPr>
      <w:rFonts w:ascii="Antiqua" w:hAnsi="Antiqua"/>
      <w:bCs w:val="0"/>
      <w:sz w:val="26"/>
      <w:szCs w:val="20"/>
      <w:lang w:eastAsia="ru-RU"/>
    </w:rPr>
  </w:style>
  <w:style w:type="paragraph" w:styleId="Footer">
    <w:name w:val="footer"/>
    <w:basedOn w:val="Normal"/>
    <w:link w:val="FooterChar"/>
    <w:uiPriority w:val="99"/>
    <w:rsid w:val="003D5AEE"/>
    <w:pPr>
      <w:tabs>
        <w:tab w:val="center" w:pos="4819"/>
        <w:tab w:val="right" w:pos="9639"/>
      </w:tabs>
    </w:pPr>
  </w:style>
  <w:style w:type="character" w:customStyle="1" w:styleId="FooterChar">
    <w:name w:val="Footer Char"/>
    <w:basedOn w:val="DefaultParagraphFont"/>
    <w:link w:val="Footer"/>
    <w:uiPriority w:val="99"/>
    <w:semiHidden/>
    <w:locked/>
    <w:rsid w:val="00267891"/>
    <w:rPr>
      <w:rFonts w:cs="Times New Roman"/>
      <w:bCs/>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3</Pages>
  <Words>3644</Words>
  <Characters>2078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nkhmel</dc:creator>
  <cp:keywords/>
  <dc:description/>
  <cp:lastModifiedBy>Стельмащук Неля</cp:lastModifiedBy>
  <cp:revision>15</cp:revision>
  <cp:lastPrinted>2021-07-13T10:27:00Z</cp:lastPrinted>
  <dcterms:created xsi:type="dcterms:W3CDTF">2021-08-06T09:49:00Z</dcterms:created>
  <dcterms:modified xsi:type="dcterms:W3CDTF">2022-05-19T12:18:00Z</dcterms:modified>
</cp:coreProperties>
</file>