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452F1" w:rsidRDefault="00D452F1">
      <w:pPr>
        <w:jc w:val="center"/>
      </w:pPr>
    </w:p>
    <w:p w:rsidR="00D452F1" w:rsidRDefault="00D452F1">
      <w:pPr>
        <w:jc w:val="center"/>
      </w:pPr>
      <w:r>
        <w:object w:dxaOrig="4320" w:dyaOrig="4320">
          <v:shape id="ole_rId2" o:spid="_x0000_i1025" style="width:58.5pt;height:58.5pt" coordsize="" o:spt="100" adj="0,,0" path="" stroked="f">
            <v:stroke joinstyle="miter"/>
            <v:imagedata r:id="rId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o:OLEObject Type="Embed" ProgID="Paint.Picture" ShapeID="ole_rId2" DrawAspect="Content" ObjectID="_1715591636" r:id="rId6"/>
        </w:object>
      </w:r>
    </w:p>
    <w:p w:rsidR="00D452F1" w:rsidRDefault="00D452F1">
      <w:pPr>
        <w:jc w:val="center"/>
        <w:rPr>
          <w:sz w:val="16"/>
          <w:szCs w:val="16"/>
        </w:rPr>
      </w:pPr>
    </w:p>
    <w:p w:rsidR="00D452F1" w:rsidRDefault="00D452F1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D452F1" w:rsidRDefault="00D452F1">
      <w:pPr>
        <w:rPr>
          <w:sz w:val="20"/>
          <w:szCs w:val="20"/>
        </w:rPr>
      </w:pPr>
    </w:p>
    <w:p w:rsidR="00D452F1" w:rsidRDefault="00D452F1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D452F1" w:rsidRDefault="00D452F1">
      <w:pPr>
        <w:jc w:val="center"/>
        <w:rPr>
          <w:b/>
          <w:bCs w:val="0"/>
          <w:i/>
          <w:sz w:val="40"/>
          <w:szCs w:val="40"/>
        </w:rPr>
      </w:pPr>
    </w:p>
    <w:p w:rsidR="00D452F1" w:rsidRDefault="00D452F1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D452F1" w:rsidRDefault="00D452F1">
      <w:pPr>
        <w:rPr>
          <w:sz w:val="24"/>
        </w:rPr>
      </w:pPr>
    </w:p>
    <w:tbl>
      <w:tblPr>
        <w:tblW w:w="9517" w:type="dxa"/>
        <w:tblInd w:w="-108" w:type="dxa"/>
        <w:tblLook w:val="0000"/>
      </w:tblPr>
      <w:tblGrid>
        <w:gridCol w:w="5211"/>
        <w:gridCol w:w="4306"/>
      </w:tblGrid>
      <w:tr w:rsidR="00D452F1">
        <w:trPr>
          <w:trHeight w:val="900"/>
        </w:trPr>
        <w:tc>
          <w:tcPr>
            <w:tcW w:w="5211" w:type="dxa"/>
          </w:tcPr>
          <w:p w:rsidR="00D452F1" w:rsidRDefault="00D452F1" w:rsidP="001A4D16">
            <w:pPr>
              <w:tabs>
                <w:tab w:val="left" w:pos="4536"/>
              </w:tabs>
              <w:ind w:right="45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 передачу майна, набутого під час реалізації проєкту </w:t>
            </w:r>
            <w:r>
              <w:rPr>
                <w:color w:val="000000"/>
                <w:szCs w:val="28"/>
              </w:rPr>
              <w:t>«Оновлення інфраструктури електротранспорту міста Луцька</w:t>
            </w:r>
            <w:r w:rsidRPr="00EE62D0">
              <w:rPr>
                <w:color w:val="000000"/>
                <w:szCs w:val="28"/>
                <w:lang w:val="ru-RU"/>
              </w:rPr>
              <w:t xml:space="preserve"> </w:t>
            </w:r>
            <w:r>
              <w:rPr>
                <w:color w:val="000000"/>
                <w:szCs w:val="28"/>
              </w:rPr>
              <w:t>Волинської області»</w:t>
            </w:r>
          </w:p>
        </w:tc>
        <w:tc>
          <w:tcPr>
            <w:tcW w:w="4306" w:type="dxa"/>
          </w:tcPr>
          <w:p w:rsidR="00D452F1" w:rsidRDefault="00D452F1">
            <w:pPr>
              <w:snapToGrid w:val="0"/>
              <w:ind w:left="1026"/>
              <w:rPr>
                <w:b/>
                <w:sz w:val="20"/>
                <w:szCs w:val="28"/>
              </w:rPr>
            </w:pPr>
          </w:p>
        </w:tc>
      </w:tr>
    </w:tbl>
    <w:p w:rsidR="00D452F1" w:rsidRDefault="00D452F1">
      <w:pPr>
        <w:pStyle w:val="StyleZakonu"/>
        <w:spacing w:after="0" w:line="240" w:lineRule="auto"/>
        <w:ind w:firstLine="709"/>
        <w:rPr>
          <w:highlight w:val="white"/>
        </w:rPr>
      </w:pPr>
    </w:p>
    <w:p w:rsidR="00D452F1" w:rsidRDefault="00D452F1">
      <w:pPr>
        <w:pStyle w:val="StyleZakonu"/>
        <w:spacing w:after="0" w:line="240" w:lineRule="auto"/>
        <w:ind w:firstLine="709"/>
        <w:rPr>
          <w:sz w:val="28"/>
          <w:szCs w:val="28"/>
          <w:shd w:val="clear" w:color="auto" w:fill="FFFFFF"/>
        </w:rPr>
      </w:pPr>
    </w:p>
    <w:p w:rsidR="00D452F1" w:rsidRDefault="00D452F1" w:rsidP="00DB42AA">
      <w:pPr>
        <w:pStyle w:val="StyleZakonu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Відповідно до законів України «Про місцеве самоврядування в Україні», «Про ратифікацію Фінансової угоди (Проєкт «Міський громадський транспорт України») між Україною та Європейським інвестиційним банком», </w:t>
      </w:r>
      <w:r>
        <w:rPr>
          <w:sz w:val="28"/>
          <w:szCs w:val="28"/>
          <w:shd w:val="clear" w:color="auto" w:fill="FFFFFF"/>
        </w:rPr>
        <w:br/>
      </w:r>
      <w:bookmarkStart w:id="0" w:name="_GoBack"/>
      <w:bookmarkEnd w:id="0"/>
      <w:r>
        <w:rPr>
          <w:sz w:val="28"/>
          <w:szCs w:val="28"/>
          <w:shd w:val="clear" w:color="auto" w:fill="FFFFFF"/>
        </w:rPr>
        <w:t>на виконання «Програми розвитку Луцького підприємства електротранспорту на 2016-202</w:t>
      </w:r>
      <w:r w:rsidRPr="00555860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 xml:space="preserve"> роки» та</w:t>
      </w:r>
      <w:r w:rsidRPr="00EA04C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у зв’язку з реалізацією проєкту «Оновлення інфраструктури електротранспорту міста Луцька Волинської області», міська рада</w:t>
      </w:r>
    </w:p>
    <w:p w:rsidR="00D452F1" w:rsidRDefault="00D452F1">
      <w:pPr>
        <w:pStyle w:val="StyleZakonu"/>
        <w:spacing w:after="0" w:line="240" w:lineRule="auto"/>
        <w:ind w:firstLine="709"/>
        <w:rPr>
          <w:sz w:val="28"/>
          <w:szCs w:val="28"/>
          <w:highlight w:val="white"/>
        </w:rPr>
      </w:pPr>
    </w:p>
    <w:p w:rsidR="00D452F1" w:rsidRDefault="00D452F1">
      <w:pPr>
        <w:pStyle w:val="StyleZakonu"/>
        <w:spacing w:after="0" w:line="240" w:lineRule="auto"/>
        <w:ind w:firstLine="0"/>
        <w:rPr>
          <w:sz w:val="28"/>
          <w:szCs w:val="28"/>
        </w:rPr>
      </w:pPr>
      <w:r>
        <w:rPr>
          <w:bCs/>
          <w:sz w:val="28"/>
          <w:szCs w:val="28"/>
        </w:rPr>
        <w:t>ВИРІШИЛА</w:t>
      </w:r>
      <w:r>
        <w:rPr>
          <w:sz w:val="28"/>
          <w:szCs w:val="28"/>
        </w:rPr>
        <w:t>:</w:t>
      </w:r>
    </w:p>
    <w:p w:rsidR="00D452F1" w:rsidRDefault="00D452F1">
      <w:pPr>
        <w:shd w:val="clear" w:color="auto" w:fill="FFFFFF"/>
        <w:ind w:firstLine="709"/>
        <w:jc w:val="both"/>
        <w:textAlignment w:val="baseline"/>
        <w:rPr>
          <w:bCs w:val="0"/>
          <w:szCs w:val="28"/>
          <w:lang w:eastAsia="uk-UA"/>
        </w:rPr>
      </w:pPr>
      <w:bookmarkStart w:id="1" w:name="10"/>
      <w:bookmarkStart w:id="2" w:name="12"/>
      <w:bookmarkStart w:id="3" w:name="13"/>
      <w:bookmarkStart w:id="4" w:name="14"/>
      <w:bookmarkStart w:id="5" w:name="8"/>
      <w:bookmarkStart w:id="6" w:name="7"/>
      <w:bookmarkEnd w:id="1"/>
      <w:bookmarkEnd w:id="2"/>
      <w:bookmarkEnd w:id="3"/>
      <w:bookmarkEnd w:id="4"/>
      <w:bookmarkEnd w:id="5"/>
      <w:bookmarkEnd w:id="6"/>
    </w:p>
    <w:p w:rsidR="00D452F1" w:rsidRPr="00606A3F" w:rsidRDefault="00D452F1" w:rsidP="00DB42AA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szCs w:val="28"/>
        </w:rPr>
      </w:pPr>
      <w:r>
        <w:rPr>
          <w:bCs w:val="0"/>
          <w:szCs w:val="28"/>
          <w:lang w:eastAsia="uk-UA"/>
        </w:rPr>
        <w:t>1. </w:t>
      </w:r>
      <w:r w:rsidRPr="00606A3F">
        <w:rPr>
          <w:bCs w:val="0"/>
          <w:szCs w:val="28"/>
          <w:lang w:eastAsia="uk-UA"/>
        </w:rPr>
        <w:t>Передати з балансу виконавчого комітету Луцької міської ради на баланс КП «Луцьке підприємс</w:t>
      </w:r>
      <w:r>
        <w:rPr>
          <w:bCs w:val="0"/>
          <w:szCs w:val="28"/>
          <w:lang w:eastAsia="uk-UA"/>
        </w:rPr>
        <w:t>тво електротранспорту» для</w:t>
      </w:r>
      <w:r w:rsidRPr="00606A3F">
        <w:rPr>
          <w:bCs w:val="0"/>
          <w:szCs w:val="28"/>
          <w:lang w:eastAsia="uk-UA"/>
        </w:rPr>
        <w:t xml:space="preserve"> поповнення статутного капіталу майно:</w:t>
      </w:r>
    </w:p>
    <w:p w:rsidR="00D452F1" w:rsidRDefault="00D452F1" w:rsidP="00DB42AA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1.1. Документація в паперовій формі та на електронних носіях (детальний перелік документації, наведений у розділі (</w:t>
      </w:r>
      <w:r>
        <w:rPr>
          <w:bCs w:val="0"/>
          <w:szCs w:val="28"/>
          <w:lang w:val="en-US" w:eastAsia="uk-UA"/>
        </w:rPr>
        <w:t>g</w:t>
      </w:r>
      <w:r>
        <w:rPr>
          <w:bCs w:val="0"/>
          <w:szCs w:val="28"/>
          <w:lang w:eastAsia="uk-UA"/>
        </w:rPr>
        <w:t>) Вимоги до закупівлі, підпункт 12.15 Технічної специфікації) в кількості 5 (п’ять) комплектів, відповідно до видаткової накладної № 205 від 23 лютого 2022 року.</w:t>
      </w:r>
    </w:p>
    <w:p w:rsidR="00D452F1" w:rsidRDefault="00D452F1" w:rsidP="00DB42AA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1.2. Портативний гідравлічний домкрат в кількості 8 (вісім) одиниць, відповідно до видаткової накладної № 208 від 23 лютого 2022 року.</w:t>
      </w:r>
    </w:p>
    <w:p w:rsidR="00D452F1" w:rsidRDefault="00D452F1" w:rsidP="00001FC3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1.3. </w:t>
      </w:r>
      <w:r w:rsidRPr="009A1711">
        <w:rPr>
          <w:bCs w:val="0"/>
          <w:szCs w:val="28"/>
          <w:lang w:eastAsia="uk-UA"/>
        </w:rPr>
        <w:t>Обов’язкові запасні частини (на кож</w:t>
      </w:r>
      <w:r>
        <w:rPr>
          <w:bCs w:val="0"/>
          <w:szCs w:val="28"/>
          <w:lang w:eastAsia="uk-UA"/>
        </w:rPr>
        <w:t>е</w:t>
      </w:r>
      <w:r w:rsidRPr="009A1711">
        <w:rPr>
          <w:bCs w:val="0"/>
          <w:szCs w:val="28"/>
          <w:lang w:eastAsia="uk-UA"/>
        </w:rPr>
        <w:t>н тролейбус)</w:t>
      </w:r>
      <w:r w:rsidRPr="009835A8">
        <w:rPr>
          <w:bCs w:val="0"/>
          <w:szCs w:val="28"/>
          <w:lang w:eastAsia="uk-UA"/>
        </w:rPr>
        <w:t xml:space="preserve"> </w:t>
      </w:r>
      <w:r>
        <w:rPr>
          <w:bCs w:val="0"/>
          <w:szCs w:val="28"/>
          <w:lang w:eastAsia="uk-UA"/>
        </w:rPr>
        <w:t>відповідно до видаткової накладної № 28 від 20 січня 2022 року:</w:t>
      </w:r>
    </w:p>
    <w:p w:rsidR="00D452F1" w:rsidRDefault="00D452F1" w:rsidP="00001FC3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– повні запасні шини із захисним покриттям із шиною основного розміру та типу</w:t>
      </w:r>
      <w:r w:rsidRPr="009835A8">
        <w:t xml:space="preserve"> </w:t>
      </w:r>
      <w:r w:rsidRPr="009835A8">
        <w:rPr>
          <w:bCs w:val="0"/>
          <w:szCs w:val="28"/>
          <w:lang w:eastAsia="uk-UA"/>
        </w:rPr>
        <w:t>в кількості</w:t>
      </w:r>
      <w:r>
        <w:rPr>
          <w:bCs w:val="0"/>
          <w:szCs w:val="28"/>
          <w:lang w:eastAsia="uk-UA"/>
        </w:rPr>
        <w:t xml:space="preserve"> 9 (дев’ять) комплектів; </w:t>
      </w:r>
    </w:p>
    <w:p w:rsidR="00D452F1" w:rsidRDefault="00D452F1" w:rsidP="00001FC3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– два упори проти нахилу, зафіксовані під одним із перших сидінь у кабіні (але не на підлозі)</w:t>
      </w:r>
      <w:r w:rsidRPr="009835A8">
        <w:rPr>
          <w:bCs w:val="0"/>
          <w:szCs w:val="28"/>
          <w:lang w:eastAsia="uk-UA"/>
        </w:rPr>
        <w:t xml:space="preserve"> в кількості</w:t>
      </w:r>
      <w:r>
        <w:rPr>
          <w:bCs w:val="0"/>
          <w:szCs w:val="28"/>
          <w:lang w:eastAsia="uk-UA"/>
        </w:rPr>
        <w:t xml:space="preserve"> 9 (дев’ять) комплектів;</w:t>
      </w:r>
    </w:p>
    <w:p w:rsidR="00D452F1" w:rsidRDefault="00D452F1" w:rsidP="00001FC3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– знак аварійної зупинки (трикутник)</w:t>
      </w:r>
      <w:r w:rsidRPr="00001FC3">
        <w:rPr>
          <w:bCs w:val="0"/>
          <w:szCs w:val="28"/>
          <w:lang w:eastAsia="uk-UA"/>
        </w:rPr>
        <w:t xml:space="preserve"> </w:t>
      </w:r>
      <w:r w:rsidRPr="009835A8">
        <w:rPr>
          <w:bCs w:val="0"/>
          <w:szCs w:val="28"/>
          <w:lang w:eastAsia="uk-UA"/>
        </w:rPr>
        <w:t>в кількості</w:t>
      </w:r>
      <w:r>
        <w:rPr>
          <w:bCs w:val="0"/>
          <w:szCs w:val="28"/>
          <w:lang w:eastAsia="uk-UA"/>
        </w:rPr>
        <w:t xml:space="preserve"> 9 (дев’ять) комплектів;</w:t>
      </w:r>
    </w:p>
    <w:p w:rsidR="00D452F1" w:rsidRDefault="00D452F1" w:rsidP="00001FC3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– вогнегасники: два вогнегасники з двоокисом вуглецю, розташовані: один у салоні водія, інший – біля середніх дверей</w:t>
      </w:r>
      <w:r w:rsidRPr="00001FC3">
        <w:rPr>
          <w:bCs w:val="0"/>
          <w:szCs w:val="28"/>
          <w:lang w:eastAsia="uk-UA"/>
        </w:rPr>
        <w:t xml:space="preserve"> </w:t>
      </w:r>
      <w:r w:rsidRPr="009835A8">
        <w:rPr>
          <w:bCs w:val="0"/>
          <w:szCs w:val="28"/>
          <w:lang w:eastAsia="uk-UA"/>
        </w:rPr>
        <w:t>в кількості</w:t>
      </w:r>
      <w:r>
        <w:rPr>
          <w:bCs w:val="0"/>
          <w:szCs w:val="28"/>
          <w:lang w:eastAsia="uk-UA"/>
        </w:rPr>
        <w:t xml:space="preserve"> 9 (дев’ять) комплектів;</w:t>
      </w:r>
    </w:p>
    <w:p w:rsidR="00D452F1" w:rsidRDefault="00D452F1" w:rsidP="00001FC3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– молотки для розбиття скла, розташовані біля кожного аварійного виходу</w:t>
      </w:r>
      <w:r w:rsidRPr="00001FC3">
        <w:rPr>
          <w:bCs w:val="0"/>
          <w:szCs w:val="28"/>
          <w:lang w:eastAsia="uk-UA"/>
        </w:rPr>
        <w:t xml:space="preserve"> </w:t>
      </w:r>
      <w:r w:rsidRPr="009835A8">
        <w:rPr>
          <w:bCs w:val="0"/>
          <w:szCs w:val="28"/>
          <w:lang w:eastAsia="uk-UA"/>
        </w:rPr>
        <w:t>в кількості</w:t>
      </w:r>
      <w:r>
        <w:rPr>
          <w:bCs w:val="0"/>
          <w:szCs w:val="28"/>
          <w:lang w:eastAsia="uk-UA"/>
        </w:rPr>
        <w:t xml:space="preserve"> 9 (дев’ять) комплектів;</w:t>
      </w:r>
    </w:p>
    <w:p w:rsidR="00D452F1" w:rsidRDefault="00D452F1" w:rsidP="00001FC3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– аптечка для надання першої медичної допомоги</w:t>
      </w:r>
      <w:r w:rsidRPr="00001FC3">
        <w:rPr>
          <w:bCs w:val="0"/>
          <w:szCs w:val="28"/>
          <w:lang w:eastAsia="uk-UA"/>
        </w:rPr>
        <w:t xml:space="preserve"> </w:t>
      </w:r>
      <w:r w:rsidRPr="009835A8">
        <w:rPr>
          <w:bCs w:val="0"/>
          <w:szCs w:val="28"/>
          <w:lang w:eastAsia="uk-UA"/>
        </w:rPr>
        <w:t>в кількості</w:t>
      </w:r>
      <w:r>
        <w:rPr>
          <w:bCs w:val="0"/>
          <w:szCs w:val="28"/>
          <w:lang w:eastAsia="uk-UA"/>
        </w:rPr>
        <w:t xml:space="preserve"> 9 (дев’ять) комплектів;</w:t>
      </w:r>
    </w:p>
    <w:p w:rsidR="00D452F1" w:rsidRDefault="00D452F1" w:rsidP="00001FC3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– діелектричні рукавички</w:t>
      </w:r>
      <w:r w:rsidRPr="00001FC3">
        <w:rPr>
          <w:bCs w:val="0"/>
          <w:szCs w:val="28"/>
          <w:lang w:eastAsia="uk-UA"/>
        </w:rPr>
        <w:t xml:space="preserve"> </w:t>
      </w:r>
      <w:r w:rsidRPr="009835A8">
        <w:rPr>
          <w:bCs w:val="0"/>
          <w:szCs w:val="28"/>
          <w:lang w:eastAsia="uk-UA"/>
        </w:rPr>
        <w:t>в кількості</w:t>
      </w:r>
      <w:r>
        <w:rPr>
          <w:bCs w:val="0"/>
          <w:szCs w:val="28"/>
          <w:lang w:eastAsia="uk-UA"/>
        </w:rPr>
        <w:t xml:space="preserve"> 9 (дев’ять) комплектів;</w:t>
      </w:r>
    </w:p>
    <w:p w:rsidR="00D452F1" w:rsidRDefault="00D452F1" w:rsidP="00001FC3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– стандартний набір інструментів для водія (ключі, викрутки тощо, інструменти для проведення найдрібніших робіт на лінії), включаючи балонний ключ в кількості 9 (дев’ять) комплектів.</w:t>
      </w:r>
    </w:p>
    <w:p w:rsidR="00D452F1" w:rsidRDefault="00D452F1" w:rsidP="00DB42AA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1.4. </w:t>
      </w:r>
      <w:r w:rsidRPr="009A1711">
        <w:rPr>
          <w:bCs w:val="0"/>
          <w:szCs w:val="28"/>
          <w:lang w:eastAsia="uk-UA"/>
        </w:rPr>
        <w:t>Обов’язкові запасні частини (на кож</w:t>
      </w:r>
      <w:r>
        <w:rPr>
          <w:bCs w:val="0"/>
          <w:szCs w:val="28"/>
          <w:lang w:eastAsia="uk-UA"/>
        </w:rPr>
        <w:t>е</w:t>
      </w:r>
      <w:r w:rsidRPr="009A1711">
        <w:rPr>
          <w:bCs w:val="0"/>
          <w:szCs w:val="28"/>
          <w:lang w:eastAsia="uk-UA"/>
        </w:rPr>
        <w:t>н тролейбус)</w:t>
      </w:r>
      <w:r>
        <w:rPr>
          <w:bCs w:val="0"/>
          <w:szCs w:val="28"/>
          <w:lang w:eastAsia="uk-UA"/>
        </w:rPr>
        <w:t xml:space="preserve"> відповідно до видаткової накладної № 209 від 23 лютого 2022 року:</w:t>
      </w:r>
    </w:p>
    <w:p w:rsidR="00D452F1" w:rsidRDefault="00D452F1" w:rsidP="00DB42AA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 xml:space="preserve">– повні запасні шини із захисним покриттям із шиною основного розміру та типу в кількості 8 (вісім) комплектів; </w:t>
      </w:r>
    </w:p>
    <w:p w:rsidR="00D452F1" w:rsidRDefault="00D452F1" w:rsidP="00DB42AA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– два упори проти нахилу, зафіксовані під одним із перших сидінь у кабіні (але не на підлозі) в кількості 8 (вісім) комплектів;</w:t>
      </w:r>
    </w:p>
    <w:p w:rsidR="00D452F1" w:rsidRDefault="00D452F1" w:rsidP="00DB42AA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– знак аварійної зупинки (трикутник) в кількості 8 (вісім) комплектів;</w:t>
      </w:r>
    </w:p>
    <w:p w:rsidR="00D452F1" w:rsidRDefault="00D452F1" w:rsidP="00DB42AA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– вогнегасники: два вогнегасники з двоокисом вуглецю, розташовані: один у салоні водія, інший – біля середніх дверей в кількості 8 (вісім) комплектів;</w:t>
      </w:r>
    </w:p>
    <w:p w:rsidR="00D452F1" w:rsidRDefault="00D452F1" w:rsidP="00DB42AA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– молотки для розбиття скла, розташовані біля кожного аварійного виходу в кількості 8 (вісім) комплектів;</w:t>
      </w:r>
    </w:p>
    <w:p w:rsidR="00D452F1" w:rsidRDefault="00D452F1" w:rsidP="00DB42AA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– аптечка для надання першої медичної допомоги в кількості 8 (вісім) комплектів;</w:t>
      </w:r>
    </w:p>
    <w:p w:rsidR="00D452F1" w:rsidRDefault="00D452F1" w:rsidP="00DB42AA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– діелектричні рукавички</w:t>
      </w:r>
      <w:r w:rsidRPr="00AD1569">
        <w:rPr>
          <w:bCs w:val="0"/>
          <w:szCs w:val="28"/>
          <w:lang w:eastAsia="uk-UA"/>
        </w:rPr>
        <w:t xml:space="preserve"> </w:t>
      </w:r>
      <w:r>
        <w:rPr>
          <w:bCs w:val="0"/>
          <w:szCs w:val="28"/>
          <w:lang w:eastAsia="uk-UA"/>
        </w:rPr>
        <w:t>в кількості 8 (вісім) комплектів;</w:t>
      </w:r>
    </w:p>
    <w:p w:rsidR="00D452F1" w:rsidRPr="00A24FE1" w:rsidRDefault="00D452F1" w:rsidP="00890D14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 xml:space="preserve">– стандартний набір інструментів для водія (ключі, викрутки тощо, інструменти для проведення найдрібніших робіт на лінії), включаючи </w:t>
      </w:r>
      <w:r w:rsidRPr="00A24FE1">
        <w:rPr>
          <w:bCs w:val="0"/>
          <w:szCs w:val="28"/>
          <w:lang w:eastAsia="uk-UA"/>
        </w:rPr>
        <w:t>балонний ключ в кількості 8 (вісім) комплектів.</w:t>
      </w:r>
    </w:p>
    <w:p w:rsidR="00D452F1" w:rsidRPr="00A24FE1" w:rsidRDefault="00D452F1" w:rsidP="00001FC3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bCs w:val="0"/>
          <w:szCs w:val="28"/>
          <w:lang w:eastAsia="uk-UA"/>
        </w:rPr>
      </w:pPr>
      <w:r w:rsidRPr="00A24FE1">
        <w:rPr>
          <w:bCs w:val="0"/>
          <w:szCs w:val="28"/>
          <w:lang w:eastAsia="uk-UA"/>
        </w:rPr>
        <w:t>1.5. Запчастини для тролейбусів довжиною 12 м, як зазначено у п. 4 Переліку товарів та послуг для постачання у частині 1 Розділу (</w:t>
      </w:r>
      <w:r w:rsidRPr="00A24FE1">
        <w:rPr>
          <w:bCs w:val="0"/>
          <w:szCs w:val="28"/>
          <w:lang w:val="en-US" w:eastAsia="uk-UA"/>
        </w:rPr>
        <w:t>f</w:t>
      </w:r>
      <w:r w:rsidRPr="00A24FE1">
        <w:rPr>
          <w:bCs w:val="0"/>
          <w:szCs w:val="28"/>
          <w:lang w:eastAsia="uk-UA"/>
        </w:rPr>
        <w:t>)</w:t>
      </w:r>
      <w:r w:rsidRPr="00A24FE1">
        <w:rPr>
          <w:bCs w:val="0"/>
          <w:szCs w:val="28"/>
          <w:lang w:val="ru-RU" w:eastAsia="uk-UA"/>
        </w:rPr>
        <w:t xml:space="preserve"> </w:t>
      </w:r>
      <w:r w:rsidRPr="00A24FE1">
        <w:rPr>
          <w:bCs w:val="0"/>
          <w:szCs w:val="28"/>
          <w:lang w:eastAsia="uk-UA"/>
        </w:rPr>
        <w:t xml:space="preserve">Вимоги до закупівлі відповідно до видаткової накладної № 210 від 23 лютого 2022 року, 1 комплект, а саме: </w:t>
      </w:r>
    </w:p>
    <w:p w:rsidR="00D452F1" w:rsidRPr="00A24FE1" w:rsidRDefault="00D452F1" w:rsidP="002D0B4D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bCs w:val="0"/>
          <w:szCs w:val="28"/>
          <w:lang w:eastAsia="uk-UA"/>
        </w:rPr>
      </w:pPr>
      <w:r w:rsidRPr="00A24FE1">
        <w:rPr>
          <w:bCs w:val="0"/>
          <w:szCs w:val="28"/>
          <w:lang w:eastAsia="uk-UA"/>
        </w:rPr>
        <w:t>-</w:t>
      </w:r>
      <w:r w:rsidRPr="00A24FE1">
        <w:rPr>
          <w:bCs w:val="0"/>
          <w:szCs w:val="28"/>
          <w:lang w:eastAsia="uk-UA"/>
        </w:rPr>
        <w:tab/>
        <w:t>пневмоелементи підвіски – 20 од.;</w:t>
      </w:r>
    </w:p>
    <w:p w:rsidR="00D452F1" w:rsidRPr="00A24FE1" w:rsidRDefault="00D452F1" w:rsidP="002D0B4D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bCs w:val="0"/>
          <w:szCs w:val="28"/>
          <w:lang w:eastAsia="uk-UA"/>
        </w:rPr>
      </w:pPr>
      <w:r w:rsidRPr="00A24FE1">
        <w:rPr>
          <w:bCs w:val="0"/>
          <w:szCs w:val="28"/>
          <w:lang w:eastAsia="uk-UA"/>
        </w:rPr>
        <w:t>-</w:t>
      </w:r>
      <w:r w:rsidRPr="00A24FE1">
        <w:rPr>
          <w:bCs w:val="0"/>
          <w:szCs w:val="28"/>
          <w:lang w:eastAsia="uk-UA"/>
        </w:rPr>
        <w:tab/>
        <w:t>амортизатори – 10 од.;</w:t>
      </w:r>
    </w:p>
    <w:p w:rsidR="00D452F1" w:rsidRPr="00A24FE1" w:rsidRDefault="00D452F1" w:rsidP="002D0B4D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bCs w:val="0"/>
          <w:szCs w:val="28"/>
          <w:lang w:eastAsia="uk-UA"/>
        </w:rPr>
      </w:pPr>
      <w:r w:rsidRPr="00A24FE1">
        <w:rPr>
          <w:bCs w:val="0"/>
          <w:szCs w:val="28"/>
          <w:lang w:eastAsia="uk-UA"/>
        </w:rPr>
        <w:t>-</w:t>
      </w:r>
      <w:r w:rsidRPr="00A24FE1">
        <w:rPr>
          <w:bCs w:val="0"/>
          <w:szCs w:val="28"/>
          <w:lang w:eastAsia="uk-UA"/>
        </w:rPr>
        <w:tab/>
        <w:t>гальмівний кран – 2 од.;</w:t>
      </w:r>
    </w:p>
    <w:p w:rsidR="00D452F1" w:rsidRPr="00A24FE1" w:rsidRDefault="00D452F1" w:rsidP="002D0B4D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bCs w:val="0"/>
          <w:szCs w:val="28"/>
          <w:lang w:eastAsia="uk-UA"/>
        </w:rPr>
      </w:pPr>
      <w:r w:rsidRPr="00A24FE1">
        <w:rPr>
          <w:bCs w:val="0"/>
          <w:szCs w:val="28"/>
          <w:lang w:eastAsia="uk-UA"/>
        </w:rPr>
        <w:t>-</w:t>
      </w:r>
      <w:r w:rsidRPr="00A24FE1">
        <w:rPr>
          <w:bCs w:val="0"/>
          <w:szCs w:val="28"/>
          <w:lang w:eastAsia="uk-UA"/>
        </w:rPr>
        <w:tab/>
        <w:t>педаль ходу – 2 од.;</w:t>
      </w:r>
    </w:p>
    <w:p w:rsidR="00D452F1" w:rsidRPr="00A24FE1" w:rsidRDefault="00D452F1" w:rsidP="002D0B4D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bCs w:val="0"/>
          <w:szCs w:val="28"/>
          <w:lang w:eastAsia="uk-UA"/>
        </w:rPr>
      </w:pPr>
      <w:r w:rsidRPr="00A24FE1">
        <w:rPr>
          <w:bCs w:val="0"/>
          <w:szCs w:val="28"/>
          <w:lang w:eastAsia="uk-UA"/>
        </w:rPr>
        <w:t>-</w:t>
      </w:r>
      <w:r w:rsidRPr="00A24FE1">
        <w:rPr>
          <w:bCs w:val="0"/>
          <w:szCs w:val="28"/>
          <w:lang w:eastAsia="uk-UA"/>
        </w:rPr>
        <w:tab/>
        <w:t>гідропідсилювач (гідростанція керма в зборі) – 2 од.;</w:t>
      </w:r>
    </w:p>
    <w:p w:rsidR="00D452F1" w:rsidRPr="00A24FE1" w:rsidRDefault="00D452F1" w:rsidP="002D0B4D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bCs w:val="0"/>
          <w:szCs w:val="28"/>
          <w:lang w:eastAsia="uk-UA"/>
        </w:rPr>
      </w:pPr>
      <w:r w:rsidRPr="00A24FE1">
        <w:rPr>
          <w:bCs w:val="0"/>
          <w:szCs w:val="28"/>
          <w:lang w:eastAsia="uk-UA"/>
        </w:rPr>
        <w:t>-</w:t>
      </w:r>
      <w:r w:rsidRPr="00A24FE1">
        <w:rPr>
          <w:bCs w:val="0"/>
          <w:szCs w:val="28"/>
          <w:lang w:eastAsia="uk-UA"/>
        </w:rPr>
        <w:tab/>
        <w:t>компресор – 2 од.</w:t>
      </w:r>
      <w:r w:rsidRPr="00A24FE1">
        <w:rPr>
          <w:bCs w:val="0"/>
          <w:i/>
          <w:iCs/>
          <w:szCs w:val="28"/>
          <w:lang w:eastAsia="uk-UA"/>
        </w:rPr>
        <w:t>;</w:t>
      </w:r>
    </w:p>
    <w:p w:rsidR="00D452F1" w:rsidRPr="00A24FE1" w:rsidRDefault="00D452F1" w:rsidP="002D0B4D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bCs w:val="0"/>
          <w:szCs w:val="28"/>
          <w:lang w:eastAsia="uk-UA"/>
        </w:rPr>
      </w:pPr>
      <w:r w:rsidRPr="00A24FE1">
        <w:rPr>
          <w:bCs w:val="0"/>
          <w:szCs w:val="28"/>
          <w:lang w:eastAsia="uk-UA"/>
        </w:rPr>
        <w:t>-</w:t>
      </w:r>
      <w:r w:rsidRPr="00A24FE1">
        <w:rPr>
          <w:bCs w:val="0"/>
          <w:szCs w:val="28"/>
          <w:lang w:eastAsia="uk-UA"/>
        </w:rPr>
        <w:tab/>
        <w:t>дверний пневмопривід в зборі – 10 од.;</w:t>
      </w:r>
    </w:p>
    <w:p w:rsidR="00D452F1" w:rsidRPr="00A24FE1" w:rsidRDefault="00D452F1" w:rsidP="002D0B4D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bCs w:val="0"/>
          <w:szCs w:val="28"/>
          <w:lang w:eastAsia="uk-UA"/>
        </w:rPr>
      </w:pPr>
      <w:r w:rsidRPr="00A24FE1">
        <w:rPr>
          <w:bCs w:val="0"/>
          <w:szCs w:val="28"/>
          <w:lang w:eastAsia="uk-UA"/>
        </w:rPr>
        <w:t>-</w:t>
      </w:r>
      <w:r w:rsidRPr="00A24FE1">
        <w:rPr>
          <w:bCs w:val="0"/>
          <w:szCs w:val="28"/>
          <w:lang w:eastAsia="uk-UA"/>
        </w:rPr>
        <w:tab/>
        <w:t xml:space="preserve">комплект акумуляторних батарей на тролейбус – 4 од.; </w:t>
      </w:r>
    </w:p>
    <w:p w:rsidR="00D452F1" w:rsidRPr="00A24FE1" w:rsidRDefault="00D452F1" w:rsidP="002D0B4D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bCs w:val="0"/>
          <w:szCs w:val="28"/>
          <w:lang w:eastAsia="uk-UA"/>
        </w:rPr>
      </w:pPr>
      <w:r w:rsidRPr="00A24FE1">
        <w:rPr>
          <w:bCs w:val="0"/>
          <w:szCs w:val="28"/>
          <w:lang w:eastAsia="uk-UA"/>
        </w:rPr>
        <w:t>-</w:t>
      </w:r>
      <w:r w:rsidRPr="00A24FE1">
        <w:rPr>
          <w:bCs w:val="0"/>
          <w:szCs w:val="28"/>
          <w:lang w:eastAsia="uk-UA"/>
        </w:rPr>
        <w:tab/>
        <w:t xml:space="preserve">повний комплект передніх та задніх поворотів, стоп сигналів та габаритних вогнів – 5 </w:t>
      </w:r>
      <w:r>
        <w:rPr>
          <w:bCs w:val="0"/>
          <w:szCs w:val="28"/>
          <w:lang w:eastAsia="uk-UA"/>
        </w:rPr>
        <w:t>компл.</w:t>
      </w:r>
      <w:r w:rsidRPr="00A24FE1">
        <w:rPr>
          <w:bCs w:val="0"/>
          <w:szCs w:val="28"/>
          <w:lang w:eastAsia="uk-UA"/>
        </w:rPr>
        <w:t>;</w:t>
      </w:r>
    </w:p>
    <w:p w:rsidR="00D452F1" w:rsidRPr="00A24FE1" w:rsidRDefault="00D452F1" w:rsidP="002D0B4D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bCs w:val="0"/>
          <w:szCs w:val="28"/>
          <w:lang w:eastAsia="uk-UA"/>
        </w:rPr>
      </w:pPr>
      <w:r w:rsidRPr="00A24FE1">
        <w:rPr>
          <w:bCs w:val="0"/>
          <w:szCs w:val="28"/>
          <w:lang w:eastAsia="uk-UA"/>
        </w:rPr>
        <w:t>-</w:t>
      </w:r>
      <w:r w:rsidRPr="00A24FE1">
        <w:rPr>
          <w:bCs w:val="0"/>
          <w:szCs w:val="28"/>
          <w:lang w:eastAsia="uk-UA"/>
        </w:rPr>
        <w:tab/>
        <w:t>комплект фар на тролейбус – 4 компл</w:t>
      </w:r>
      <w:r>
        <w:rPr>
          <w:bCs w:val="0"/>
          <w:szCs w:val="28"/>
          <w:lang w:eastAsia="uk-UA"/>
        </w:rPr>
        <w:t>.</w:t>
      </w:r>
      <w:r w:rsidRPr="00A24FE1">
        <w:rPr>
          <w:bCs w:val="0"/>
          <w:szCs w:val="28"/>
          <w:lang w:eastAsia="uk-UA"/>
        </w:rPr>
        <w:t>;</w:t>
      </w:r>
    </w:p>
    <w:p w:rsidR="00D452F1" w:rsidRPr="00A24FE1" w:rsidRDefault="00D452F1" w:rsidP="002D0B4D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bCs w:val="0"/>
          <w:szCs w:val="28"/>
          <w:lang w:eastAsia="uk-UA"/>
        </w:rPr>
      </w:pPr>
      <w:r w:rsidRPr="00A24FE1">
        <w:rPr>
          <w:bCs w:val="0"/>
          <w:szCs w:val="28"/>
          <w:lang w:eastAsia="uk-UA"/>
        </w:rPr>
        <w:t>-</w:t>
      </w:r>
      <w:r w:rsidRPr="00A24FE1">
        <w:rPr>
          <w:bCs w:val="0"/>
          <w:szCs w:val="28"/>
          <w:lang w:eastAsia="uk-UA"/>
        </w:rPr>
        <w:tab/>
        <w:t>головка струмоприймача з ізоляцією та штанга струмоприймача з ізоляцією – 10 од.;</w:t>
      </w:r>
    </w:p>
    <w:p w:rsidR="00D452F1" w:rsidRPr="00A24FE1" w:rsidRDefault="00D452F1" w:rsidP="002D0B4D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bCs w:val="0"/>
          <w:szCs w:val="28"/>
          <w:lang w:eastAsia="uk-UA"/>
        </w:rPr>
      </w:pPr>
      <w:r w:rsidRPr="00A24FE1">
        <w:rPr>
          <w:bCs w:val="0"/>
          <w:szCs w:val="28"/>
          <w:lang w:eastAsia="uk-UA"/>
        </w:rPr>
        <w:t>-</w:t>
      </w:r>
      <w:r w:rsidRPr="00A24FE1">
        <w:rPr>
          <w:bCs w:val="0"/>
          <w:szCs w:val="28"/>
          <w:lang w:eastAsia="uk-UA"/>
        </w:rPr>
        <w:tab/>
        <w:t>головка струмоприймача – 10 од.;</w:t>
      </w:r>
    </w:p>
    <w:p w:rsidR="00D452F1" w:rsidRPr="00A24FE1" w:rsidRDefault="00D452F1" w:rsidP="002D0B4D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bCs w:val="0"/>
          <w:szCs w:val="28"/>
          <w:lang w:eastAsia="uk-UA"/>
        </w:rPr>
      </w:pPr>
      <w:r w:rsidRPr="00A24FE1">
        <w:rPr>
          <w:bCs w:val="0"/>
          <w:szCs w:val="28"/>
          <w:lang w:eastAsia="uk-UA"/>
        </w:rPr>
        <w:t>-</w:t>
      </w:r>
      <w:r w:rsidRPr="00A24FE1">
        <w:rPr>
          <w:bCs w:val="0"/>
          <w:szCs w:val="28"/>
          <w:lang w:eastAsia="uk-UA"/>
        </w:rPr>
        <w:tab/>
        <w:t>скло лобове – 10 од.;</w:t>
      </w:r>
    </w:p>
    <w:p w:rsidR="00D452F1" w:rsidRPr="00A24FE1" w:rsidRDefault="00D452F1" w:rsidP="002D0B4D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bCs w:val="0"/>
          <w:szCs w:val="28"/>
          <w:lang w:eastAsia="uk-UA"/>
        </w:rPr>
      </w:pPr>
      <w:r w:rsidRPr="00A24FE1">
        <w:rPr>
          <w:bCs w:val="0"/>
          <w:szCs w:val="28"/>
          <w:lang w:eastAsia="uk-UA"/>
        </w:rPr>
        <w:t>-</w:t>
      </w:r>
      <w:r w:rsidRPr="00A24FE1">
        <w:rPr>
          <w:bCs w:val="0"/>
          <w:szCs w:val="28"/>
          <w:lang w:eastAsia="uk-UA"/>
        </w:rPr>
        <w:tab/>
        <w:t>скло заднє – 4 од.;</w:t>
      </w:r>
    </w:p>
    <w:p w:rsidR="00D452F1" w:rsidRPr="00A24FE1" w:rsidRDefault="00D452F1" w:rsidP="002D0B4D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bCs w:val="0"/>
          <w:szCs w:val="28"/>
          <w:lang w:eastAsia="uk-UA"/>
        </w:rPr>
      </w:pPr>
      <w:r w:rsidRPr="00A24FE1">
        <w:rPr>
          <w:bCs w:val="0"/>
          <w:szCs w:val="28"/>
          <w:lang w:eastAsia="uk-UA"/>
        </w:rPr>
        <w:t>-</w:t>
      </w:r>
      <w:r w:rsidRPr="00A24FE1">
        <w:rPr>
          <w:bCs w:val="0"/>
          <w:szCs w:val="28"/>
          <w:lang w:eastAsia="uk-UA"/>
        </w:rPr>
        <w:tab/>
        <w:t>сидіння пасажирські салону – 5 од.</w:t>
      </w:r>
    </w:p>
    <w:p w:rsidR="00D452F1" w:rsidRDefault="00D452F1" w:rsidP="00333016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szCs w:val="28"/>
        </w:rPr>
      </w:pPr>
      <w:r>
        <w:rPr>
          <w:color w:val="000000"/>
          <w:szCs w:val="28"/>
          <w:shd w:val="clear" w:color="auto" w:fill="FFFFFF"/>
        </w:rPr>
        <w:t>2. Передачу запчастин та документації оформити відповідним актом п</w:t>
      </w:r>
      <w:r>
        <w:rPr>
          <w:szCs w:val="28"/>
          <w:shd w:val="clear" w:color="auto" w:fill="FFFFFF"/>
        </w:rPr>
        <w:t>рийняття-передачі згідно з чинним законодавством.</w:t>
      </w:r>
    </w:p>
    <w:p w:rsidR="00D452F1" w:rsidRDefault="00D452F1" w:rsidP="00333016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3. Контроль за виконанням рішення покласти на заступника міського голови Ірину Чебелюк та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енергоощадності. </w:t>
      </w:r>
    </w:p>
    <w:p w:rsidR="00D452F1" w:rsidRDefault="00D452F1">
      <w:pPr>
        <w:tabs>
          <w:tab w:val="left" w:pos="1134"/>
        </w:tabs>
        <w:ind w:firstLine="709"/>
        <w:jc w:val="both"/>
        <w:rPr>
          <w:szCs w:val="28"/>
        </w:rPr>
      </w:pPr>
    </w:p>
    <w:p w:rsidR="00D452F1" w:rsidRDefault="00D452F1">
      <w:pPr>
        <w:tabs>
          <w:tab w:val="left" w:pos="1134"/>
        </w:tabs>
        <w:ind w:firstLine="709"/>
        <w:jc w:val="both"/>
        <w:rPr>
          <w:szCs w:val="28"/>
        </w:rPr>
      </w:pPr>
    </w:p>
    <w:p w:rsidR="00D452F1" w:rsidRDefault="00D452F1">
      <w:pPr>
        <w:rPr>
          <w:sz w:val="27"/>
          <w:szCs w:val="27"/>
        </w:rPr>
      </w:pPr>
    </w:p>
    <w:tbl>
      <w:tblPr>
        <w:tblW w:w="0" w:type="auto"/>
        <w:tblLook w:val="00A0"/>
      </w:tblPr>
      <w:tblGrid>
        <w:gridCol w:w="4841"/>
        <w:gridCol w:w="4842"/>
      </w:tblGrid>
      <w:tr w:rsidR="00D452F1" w:rsidTr="00E57B67">
        <w:tc>
          <w:tcPr>
            <w:tcW w:w="4841" w:type="dxa"/>
          </w:tcPr>
          <w:p w:rsidR="00D452F1" w:rsidRPr="00E57B67" w:rsidRDefault="00D452F1">
            <w:pPr>
              <w:rPr>
                <w:sz w:val="27"/>
                <w:szCs w:val="27"/>
              </w:rPr>
            </w:pPr>
            <w:r w:rsidRPr="00E57B67">
              <w:rPr>
                <w:szCs w:val="28"/>
              </w:rPr>
              <w:t>Міський голова</w:t>
            </w:r>
          </w:p>
        </w:tc>
        <w:tc>
          <w:tcPr>
            <w:tcW w:w="4842" w:type="dxa"/>
          </w:tcPr>
          <w:p w:rsidR="00D452F1" w:rsidRPr="00E57B67" w:rsidRDefault="00D452F1" w:rsidP="00E57B67">
            <w:pPr>
              <w:tabs>
                <w:tab w:val="left" w:pos="6521"/>
              </w:tabs>
              <w:jc w:val="right"/>
              <w:rPr>
                <w:szCs w:val="28"/>
              </w:rPr>
            </w:pPr>
            <w:r w:rsidRPr="00E57B67">
              <w:rPr>
                <w:szCs w:val="28"/>
              </w:rPr>
              <w:t>Ігор ПОЛІЩУК</w:t>
            </w:r>
          </w:p>
        </w:tc>
      </w:tr>
    </w:tbl>
    <w:p w:rsidR="00D452F1" w:rsidRDefault="00D452F1">
      <w:pPr>
        <w:rPr>
          <w:sz w:val="27"/>
          <w:szCs w:val="27"/>
        </w:rPr>
      </w:pPr>
    </w:p>
    <w:p w:rsidR="00D452F1" w:rsidRPr="0026058A" w:rsidRDefault="00D452F1" w:rsidP="007648E4">
      <w:pPr>
        <w:tabs>
          <w:tab w:val="left" w:pos="6521"/>
        </w:tabs>
        <w:jc w:val="both"/>
        <w:rPr>
          <w:szCs w:val="28"/>
          <w:lang w:val="en-US"/>
        </w:rPr>
      </w:pPr>
      <w:bookmarkStart w:id="7" w:name="16"/>
      <w:bookmarkStart w:id="8" w:name="17"/>
      <w:bookmarkEnd w:id="7"/>
      <w:bookmarkEnd w:id="8"/>
    </w:p>
    <w:p w:rsidR="00D452F1" w:rsidRDefault="00D452F1">
      <w:pPr>
        <w:jc w:val="both"/>
      </w:pPr>
      <w:r>
        <w:rPr>
          <w:sz w:val="24"/>
          <w:lang w:eastAsia="uk-UA"/>
        </w:rPr>
        <w:t>Смаль 777 955</w:t>
      </w:r>
    </w:p>
    <w:sectPr w:rsidR="00D452F1" w:rsidSect="00534F9B">
      <w:pgSz w:w="11906" w:h="16838"/>
      <w:pgMar w:top="567" w:right="567" w:bottom="1701" w:left="1701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455B2"/>
    <w:multiLevelType w:val="multilevel"/>
    <w:tmpl w:val="BBAE9984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4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BFF"/>
    <w:rsid w:val="00001FC3"/>
    <w:rsid w:val="0005257F"/>
    <w:rsid w:val="000573A9"/>
    <w:rsid w:val="000960A7"/>
    <w:rsid w:val="000D2053"/>
    <w:rsid w:val="000D5DF2"/>
    <w:rsid w:val="00106010"/>
    <w:rsid w:val="001233FE"/>
    <w:rsid w:val="00132140"/>
    <w:rsid w:val="00185E65"/>
    <w:rsid w:val="00185EB7"/>
    <w:rsid w:val="001966EF"/>
    <w:rsid w:val="001A2783"/>
    <w:rsid w:val="001A4D16"/>
    <w:rsid w:val="001B1861"/>
    <w:rsid w:val="0026058A"/>
    <w:rsid w:val="002644FD"/>
    <w:rsid w:val="002A6FCF"/>
    <w:rsid w:val="002B4A6C"/>
    <w:rsid w:val="002B4AF5"/>
    <w:rsid w:val="002D0B4D"/>
    <w:rsid w:val="002D773D"/>
    <w:rsid w:val="00333016"/>
    <w:rsid w:val="00345B97"/>
    <w:rsid w:val="003965BB"/>
    <w:rsid w:val="003C29B6"/>
    <w:rsid w:val="003C5F09"/>
    <w:rsid w:val="00403EF2"/>
    <w:rsid w:val="00415AE3"/>
    <w:rsid w:val="00424482"/>
    <w:rsid w:val="004276D9"/>
    <w:rsid w:val="004835E3"/>
    <w:rsid w:val="00497D2F"/>
    <w:rsid w:val="00501CA2"/>
    <w:rsid w:val="00512019"/>
    <w:rsid w:val="00514524"/>
    <w:rsid w:val="00534880"/>
    <w:rsid w:val="00534F9B"/>
    <w:rsid w:val="00555860"/>
    <w:rsid w:val="00560065"/>
    <w:rsid w:val="005A70BD"/>
    <w:rsid w:val="005B5764"/>
    <w:rsid w:val="00606A3F"/>
    <w:rsid w:val="0061012B"/>
    <w:rsid w:val="00653F98"/>
    <w:rsid w:val="00693076"/>
    <w:rsid w:val="006C07F4"/>
    <w:rsid w:val="006C1C7C"/>
    <w:rsid w:val="006F1E8D"/>
    <w:rsid w:val="00706E85"/>
    <w:rsid w:val="00720466"/>
    <w:rsid w:val="0073201D"/>
    <w:rsid w:val="00745890"/>
    <w:rsid w:val="0075741C"/>
    <w:rsid w:val="007648E4"/>
    <w:rsid w:val="0077202C"/>
    <w:rsid w:val="00777823"/>
    <w:rsid w:val="00780337"/>
    <w:rsid w:val="00803FB0"/>
    <w:rsid w:val="008452E8"/>
    <w:rsid w:val="00890D14"/>
    <w:rsid w:val="008B3BE0"/>
    <w:rsid w:val="008D14E9"/>
    <w:rsid w:val="008F41A8"/>
    <w:rsid w:val="008F7619"/>
    <w:rsid w:val="00913916"/>
    <w:rsid w:val="00937574"/>
    <w:rsid w:val="009835A8"/>
    <w:rsid w:val="00991D82"/>
    <w:rsid w:val="009A1711"/>
    <w:rsid w:val="009A1FAD"/>
    <w:rsid w:val="009A7DA4"/>
    <w:rsid w:val="009B00E7"/>
    <w:rsid w:val="009D34A6"/>
    <w:rsid w:val="009E4CB7"/>
    <w:rsid w:val="00A21BFF"/>
    <w:rsid w:val="00A24FE1"/>
    <w:rsid w:val="00A56CCC"/>
    <w:rsid w:val="00A62B59"/>
    <w:rsid w:val="00A7200B"/>
    <w:rsid w:val="00A72258"/>
    <w:rsid w:val="00AD1569"/>
    <w:rsid w:val="00AD572F"/>
    <w:rsid w:val="00B3443B"/>
    <w:rsid w:val="00B46ECA"/>
    <w:rsid w:val="00B524A3"/>
    <w:rsid w:val="00B53A85"/>
    <w:rsid w:val="00BA083B"/>
    <w:rsid w:val="00BF5F49"/>
    <w:rsid w:val="00BF68F3"/>
    <w:rsid w:val="00C95CC2"/>
    <w:rsid w:val="00CB1542"/>
    <w:rsid w:val="00CB523D"/>
    <w:rsid w:val="00CC0E09"/>
    <w:rsid w:val="00CF3C9B"/>
    <w:rsid w:val="00D05535"/>
    <w:rsid w:val="00D06BC9"/>
    <w:rsid w:val="00D31250"/>
    <w:rsid w:val="00D452F1"/>
    <w:rsid w:val="00D97EA5"/>
    <w:rsid w:val="00DA6C48"/>
    <w:rsid w:val="00DB42AA"/>
    <w:rsid w:val="00DD6F18"/>
    <w:rsid w:val="00DE1259"/>
    <w:rsid w:val="00E0552A"/>
    <w:rsid w:val="00E20936"/>
    <w:rsid w:val="00E57B67"/>
    <w:rsid w:val="00E74F59"/>
    <w:rsid w:val="00E92637"/>
    <w:rsid w:val="00EA04C6"/>
    <w:rsid w:val="00EB5AFC"/>
    <w:rsid w:val="00EC534D"/>
    <w:rsid w:val="00EE62D0"/>
    <w:rsid w:val="00F06A14"/>
    <w:rsid w:val="00FD4101"/>
    <w:rsid w:val="00FD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83"/>
    <w:pPr>
      <w:suppressAutoHyphens/>
    </w:pPr>
    <w:rPr>
      <w:rFonts w:ascii="Times New Roman" w:hAnsi="Times New Roman" w:cs="Times New Roman"/>
      <w:bCs/>
      <w:sz w:val="28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2783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27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27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E3D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7E3D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7E3D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  <w:rsid w:val="001A2783"/>
    <w:rPr>
      <w:rFonts w:ascii="Times New Roman" w:hAnsi="Times New Roman"/>
      <w:sz w:val="28"/>
    </w:rPr>
  </w:style>
  <w:style w:type="character" w:customStyle="1" w:styleId="WW8Num1z1">
    <w:name w:val="WW8Num1z1"/>
    <w:uiPriority w:val="99"/>
    <w:rsid w:val="001A2783"/>
  </w:style>
  <w:style w:type="character" w:customStyle="1" w:styleId="WW8Num1z2">
    <w:name w:val="WW8Num1z2"/>
    <w:uiPriority w:val="99"/>
    <w:rsid w:val="001A2783"/>
  </w:style>
  <w:style w:type="character" w:customStyle="1" w:styleId="WW8Num1z3">
    <w:name w:val="WW8Num1z3"/>
    <w:uiPriority w:val="99"/>
    <w:rsid w:val="001A2783"/>
  </w:style>
  <w:style w:type="character" w:customStyle="1" w:styleId="WW8Num1z4">
    <w:name w:val="WW8Num1z4"/>
    <w:uiPriority w:val="99"/>
    <w:rsid w:val="001A2783"/>
  </w:style>
  <w:style w:type="character" w:customStyle="1" w:styleId="WW8Num1z5">
    <w:name w:val="WW8Num1z5"/>
    <w:uiPriority w:val="99"/>
    <w:rsid w:val="001A2783"/>
  </w:style>
  <w:style w:type="character" w:customStyle="1" w:styleId="WW8Num1z6">
    <w:name w:val="WW8Num1z6"/>
    <w:uiPriority w:val="99"/>
    <w:rsid w:val="001A2783"/>
  </w:style>
  <w:style w:type="character" w:customStyle="1" w:styleId="WW8Num1z7">
    <w:name w:val="WW8Num1z7"/>
    <w:uiPriority w:val="99"/>
    <w:rsid w:val="001A2783"/>
  </w:style>
  <w:style w:type="character" w:customStyle="1" w:styleId="WW8Num1z8">
    <w:name w:val="WW8Num1z8"/>
    <w:uiPriority w:val="99"/>
    <w:rsid w:val="001A2783"/>
  </w:style>
  <w:style w:type="character" w:customStyle="1" w:styleId="WW8Num2z0">
    <w:name w:val="WW8Num2z0"/>
    <w:uiPriority w:val="99"/>
    <w:rsid w:val="001A2783"/>
    <w:rPr>
      <w:rFonts w:ascii="Times New Roman" w:hAnsi="Times New Roman"/>
      <w:sz w:val="28"/>
    </w:rPr>
  </w:style>
  <w:style w:type="character" w:customStyle="1" w:styleId="WW8Num3z0">
    <w:name w:val="WW8Num3z0"/>
    <w:uiPriority w:val="99"/>
    <w:rsid w:val="001A2783"/>
    <w:rPr>
      <w:rFonts w:ascii="Times New Roman" w:hAnsi="Times New Roman"/>
      <w:b/>
      <w:sz w:val="28"/>
      <w:lang w:val="uk-UA"/>
    </w:rPr>
  </w:style>
  <w:style w:type="character" w:customStyle="1" w:styleId="WW8Num4z0">
    <w:name w:val="WW8Num4z0"/>
    <w:uiPriority w:val="99"/>
    <w:rsid w:val="001A2783"/>
    <w:rPr>
      <w:rFonts w:ascii="Times New Roman" w:hAnsi="Times New Roman"/>
      <w:b/>
      <w:sz w:val="28"/>
    </w:rPr>
  </w:style>
  <w:style w:type="character" w:customStyle="1" w:styleId="WW8Num4z1">
    <w:name w:val="WW8Num4z1"/>
    <w:uiPriority w:val="99"/>
    <w:rsid w:val="001A2783"/>
    <w:rPr>
      <w:rFonts w:ascii="Times New Roman" w:hAnsi="Times New Roman"/>
      <w:sz w:val="28"/>
    </w:rPr>
  </w:style>
  <w:style w:type="character" w:customStyle="1" w:styleId="WW8Num4z2">
    <w:name w:val="WW8Num4z2"/>
    <w:uiPriority w:val="99"/>
    <w:rsid w:val="001A2783"/>
    <w:rPr>
      <w:rFonts w:ascii="Times New Roman" w:hAnsi="Times New Roman"/>
      <w:b/>
      <w:sz w:val="28"/>
    </w:rPr>
  </w:style>
  <w:style w:type="character" w:customStyle="1" w:styleId="WW8Num5z0">
    <w:name w:val="WW8Num5z0"/>
    <w:uiPriority w:val="99"/>
    <w:rsid w:val="001A2783"/>
  </w:style>
  <w:style w:type="character" w:customStyle="1" w:styleId="WW8Num5z1">
    <w:name w:val="WW8Num5z1"/>
    <w:uiPriority w:val="99"/>
    <w:rsid w:val="001A2783"/>
    <w:rPr>
      <w:rFonts w:ascii="Times New Roman" w:hAnsi="Times New Roman"/>
      <w:sz w:val="28"/>
    </w:rPr>
  </w:style>
  <w:style w:type="character" w:customStyle="1" w:styleId="WW8Num5z2">
    <w:name w:val="WW8Num5z2"/>
    <w:uiPriority w:val="99"/>
    <w:rsid w:val="001A2783"/>
    <w:rPr>
      <w:rFonts w:ascii="Times New Roman" w:hAnsi="Times New Roman"/>
      <w:b/>
      <w:sz w:val="28"/>
    </w:rPr>
  </w:style>
  <w:style w:type="character" w:customStyle="1" w:styleId="WW8Num6z0">
    <w:name w:val="WW8Num6z0"/>
    <w:uiPriority w:val="99"/>
    <w:rsid w:val="001A2783"/>
  </w:style>
  <w:style w:type="character" w:customStyle="1" w:styleId="WW8Num6z1">
    <w:name w:val="WW8Num6z1"/>
    <w:uiPriority w:val="99"/>
    <w:rsid w:val="001A2783"/>
  </w:style>
  <w:style w:type="character" w:customStyle="1" w:styleId="WW8Num6z2">
    <w:name w:val="WW8Num6z2"/>
    <w:uiPriority w:val="99"/>
    <w:rsid w:val="001A2783"/>
    <w:rPr>
      <w:rFonts w:ascii="Times New Roman" w:hAnsi="Times New Roman"/>
      <w:b/>
    </w:rPr>
  </w:style>
  <w:style w:type="character" w:customStyle="1" w:styleId="WW8Num7z0">
    <w:name w:val="WW8Num7z0"/>
    <w:uiPriority w:val="99"/>
    <w:rsid w:val="001A2783"/>
  </w:style>
  <w:style w:type="character" w:customStyle="1" w:styleId="WW8Num8z0">
    <w:name w:val="WW8Num8z0"/>
    <w:uiPriority w:val="99"/>
    <w:rsid w:val="001A2783"/>
    <w:rPr>
      <w:rFonts w:ascii="Times New Roman" w:hAnsi="Times New Roman"/>
      <w:sz w:val="28"/>
      <w:lang w:val="uk-UA" w:eastAsia="uk-UA"/>
    </w:rPr>
  </w:style>
  <w:style w:type="character" w:customStyle="1" w:styleId="WW8Num9z0">
    <w:name w:val="WW8Num9z0"/>
    <w:uiPriority w:val="99"/>
    <w:rsid w:val="001A2783"/>
    <w:rPr>
      <w:rFonts w:ascii="Times New Roman" w:hAnsi="Times New Roman"/>
      <w:sz w:val="28"/>
    </w:rPr>
  </w:style>
  <w:style w:type="character" w:customStyle="1" w:styleId="WW8Num9z1">
    <w:name w:val="WW8Num9z1"/>
    <w:uiPriority w:val="99"/>
    <w:rsid w:val="001A2783"/>
    <w:rPr>
      <w:rFonts w:ascii="Times New Roman" w:hAnsi="Times New Roman"/>
      <w:color w:val="FF3300"/>
      <w:sz w:val="28"/>
    </w:rPr>
  </w:style>
  <w:style w:type="character" w:customStyle="1" w:styleId="WW8Num9z3">
    <w:name w:val="WW8Num9z3"/>
    <w:uiPriority w:val="99"/>
    <w:rsid w:val="001A2783"/>
  </w:style>
  <w:style w:type="character" w:customStyle="1" w:styleId="WW8Num10z0">
    <w:name w:val="WW8Num10z0"/>
    <w:uiPriority w:val="99"/>
    <w:rsid w:val="001A2783"/>
    <w:rPr>
      <w:rFonts w:ascii="Times New Roman" w:hAnsi="Times New Roman"/>
      <w:b/>
      <w:sz w:val="28"/>
    </w:rPr>
  </w:style>
  <w:style w:type="character" w:customStyle="1" w:styleId="WW8Num11z0">
    <w:name w:val="WW8Num11z0"/>
    <w:uiPriority w:val="99"/>
    <w:rsid w:val="001A2783"/>
    <w:rPr>
      <w:rFonts w:ascii="Symbol" w:hAnsi="Symbol"/>
    </w:rPr>
  </w:style>
  <w:style w:type="character" w:customStyle="1" w:styleId="WW8Num12z0">
    <w:name w:val="WW8Num12z0"/>
    <w:uiPriority w:val="99"/>
    <w:rsid w:val="001A2783"/>
  </w:style>
  <w:style w:type="character" w:customStyle="1" w:styleId="WW8Num12z1">
    <w:name w:val="WW8Num12z1"/>
    <w:uiPriority w:val="99"/>
    <w:rsid w:val="001A2783"/>
  </w:style>
  <w:style w:type="character" w:customStyle="1" w:styleId="WW8Num12z2">
    <w:name w:val="WW8Num12z2"/>
    <w:uiPriority w:val="99"/>
    <w:rsid w:val="001A2783"/>
  </w:style>
  <w:style w:type="character" w:customStyle="1" w:styleId="WW8Num12z3">
    <w:name w:val="WW8Num12z3"/>
    <w:uiPriority w:val="99"/>
    <w:rsid w:val="001A2783"/>
  </w:style>
  <w:style w:type="character" w:customStyle="1" w:styleId="WW8Num12z4">
    <w:name w:val="WW8Num12z4"/>
    <w:uiPriority w:val="99"/>
    <w:rsid w:val="001A2783"/>
  </w:style>
  <w:style w:type="character" w:customStyle="1" w:styleId="WW8Num12z5">
    <w:name w:val="WW8Num12z5"/>
    <w:uiPriority w:val="99"/>
    <w:rsid w:val="001A2783"/>
  </w:style>
  <w:style w:type="character" w:customStyle="1" w:styleId="WW8Num12z6">
    <w:name w:val="WW8Num12z6"/>
    <w:uiPriority w:val="99"/>
    <w:rsid w:val="001A2783"/>
  </w:style>
  <w:style w:type="character" w:customStyle="1" w:styleId="WW8Num12z7">
    <w:name w:val="WW8Num12z7"/>
    <w:uiPriority w:val="99"/>
    <w:rsid w:val="001A2783"/>
  </w:style>
  <w:style w:type="character" w:customStyle="1" w:styleId="WW8Num12z8">
    <w:name w:val="WW8Num12z8"/>
    <w:uiPriority w:val="99"/>
    <w:rsid w:val="001A2783"/>
  </w:style>
  <w:style w:type="character" w:customStyle="1" w:styleId="WW8Num13z0">
    <w:name w:val="WW8Num13z0"/>
    <w:uiPriority w:val="99"/>
    <w:rsid w:val="001A2783"/>
    <w:rPr>
      <w:rFonts w:ascii="Times New Roman" w:eastAsia="Times New Roman" w:hAnsi="Times New Roman"/>
    </w:rPr>
  </w:style>
  <w:style w:type="character" w:customStyle="1" w:styleId="WW8Num13z1">
    <w:name w:val="WW8Num13z1"/>
    <w:uiPriority w:val="99"/>
    <w:rsid w:val="001A2783"/>
    <w:rPr>
      <w:rFonts w:ascii="Courier New" w:hAnsi="Courier New"/>
    </w:rPr>
  </w:style>
  <w:style w:type="character" w:customStyle="1" w:styleId="WW8Num13z2">
    <w:name w:val="WW8Num13z2"/>
    <w:uiPriority w:val="99"/>
    <w:rsid w:val="001A2783"/>
    <w:rPr>
      <w:rFonts w:ascii="Wingdings" w:hAnsi="Wingdings"/>
    </w:rPr>
  </w:style>
  <w:style w:type="character" w:customStyle="1" w:styleId="WW8Num13z3">
    <w:name w:val="WW8Num13z3"/>
    <w:uiPriority w:val="99"/>
    <w:rsid w:val="001A2783"/>
    <w:rPr>
      <w:rFonts w:ascii="Symbol" w:hAnsi="Symbol"/>
    </w:rPr>
  </w:style>
  <w:style w:type="character" w:customStyle="1" w:styleId="WW8Num14z0">
    <w:name w:val="WW8Num14z0"/>
    <w:uiPriority w:val="99"/>
    <w:rsid w:val="001A2783"/>
  </w:style>
  <w:style w:type="character" w:customStyle="1" w:styleId="WW8Num15z0">
    <w:name w:val="WW8Num15z0"/>
    <w:uiPriority w:val="99"/>
    <w:rsid w:val="001A2783"/>
    <w:rPr>
      <w:b/>
    </w:rPr>
  </w:style>
  <w:style w:type="character" w:customStyle="1" w:styleId="WW8Num15z1">
    <w:name w:val="WW8Num15z1"/>
    <w:uiPriority w:val="99"/>
    <w:rsid w:val="001A2783"/>
  </w:style>
  <w:style w:type="character" w:customStyle="1" w:styleId="WW8Num15z2">
    <w:name w:val="WW8Num15z2"/>
    <w:uiPriority w:val="99"/>
    <w:rsid w:val="001A2783"/>
    <w:rPr>
      <w:rFonts w:ascii="Times New Roman" w:hAnsi="Times New Roman"/>
      <w:b/>
    </w:rPr>
  </w:style>
  <w:style w:type="character" w:customStyle="1" w:styleId="WW8Num15z3">
    <w:name w:val="WW8Num15z3"/>
    <w:uiPriority w:val="99"/>
    <w:rsid w:val="001A2783"/>
  </w:style>
  <w:style w:type="character" w:customStyle="1" w:styleId="WW8Num16z0">
    <w:name w:val="WW8Num16z0"/>
    <w:uiPriority w:val="99"/>
    <w:rsid w:val="001A2783"/>
    <w:rPr>
      <w:rFonts w:ascii="Times New Roman" w:eastAsia="Times New Roman" w:hAnsi="Times New Roman"/>
    </w:rPr>
  </w:style>
  <w:style w:type="character" w:customStyle="1" w:styleId="WW8Num16z1">
    <w:name w:val="WW8Num16z1"/>
    <w:uiPriority w:val="99"/>
    <w:rsid w:val="001A2783"/>
    <w:rPr>
      <w:rFonts w:ascii="Courier New" w:hAnsi="Courier New"/>
    </w:rPr>
  </w:style>
  <w:style w:type="character" w:customStyle="1" w:styleId="WW8Num16z2">
    <w:name w:val="WW8Num16z2"/>
    <w:uiPriority w:val="99"/>
    <w:rsid w:val="001A2783"/>
    <w:rPr>
      <w:rFonts w:ascii="Wingdings" w:hAnsi="Wingdings"/>
    </w:rPr>
  </w:style>
  <w:style w:type="character" w:customStyle="1" w:styleId="WW8Num16z3">
    <w:name w:val="WW8Num16z3"/>
    <w:uiPriority w:val="99"/>
    <w:rsid w:val="001A2783"/>
    <w:rPr>
      <w:rFonts w:ascii="Symbol" w:hAnsi="Symbol"/>
    </w:rPr>
  </w:style>
  <w:style w:type="character" w:customStyle="1" w:styleId="WW8Num2z1">
    <w:name w:val="WW8Num2z1"/>
    <w:uiPriority w:val="99"/>
    <w:rsid w:val="001A2783"/>
    <w:rPr>
      <w:rFonts w:ascii="Times New Roman" w:hAnsi="Times New Roman"/>
      <w:sz w:val="28"/>
    </w:rPr>
  </w:style>
  <w:style w:type="character" w:customStyle="1" w:styleId="WW8Num2z2">
    <w:name w:val="WW8Num2z2"/>
    <w:uiPriority w:val="99"/>
    <w:rsid w:val="001A2783"/>
    <w:rPr>
      <w:rFonts w:ascii="Times New Roman" w:hAnsi="Times New Roman"/>
      <w:b/>
    </w:rPr>
  </w:style>
  <w:style w:type="character" w:customStyle="1" w:styleId="WW8Num7z1">
    <w:name w:val="WW8Num7z1"/>
    <w:uiPriority w:val="99"/>
    <w:rsid w:val="001A2783"/>
  </w:style>
  <w:style w:type="character" w:customStyle="1" w:styleId="WW8Num7z2">
    <w:name w:val="WW8Num7z2"/>
    <w:uiPriority w:val="99"/>
    <w:rsid w:val="001A2783"/>
    <w:rPr>
      <w:rFonts w:ascii="Times New Roman" w:hAnsi="Times New Roman"/>
      <w:b/>
    </w:rPr>
  </w:style>
  <w:style w:type="character" w:customStyle="1" w:styleId="WW8Num10z1">
    <w:name w:val="WW8Num10z1"/>
    <w:uiPriority w:val="99"/>
    <w:rsid w:val="001A2783"/>
    <w:rPr>
      <w:rFonts w:ascii="Times New Roman" w:hAnsi="Times New Roman"/>
      <w:color w:val="FF3300"/>
      <w:sz w:val="28"/>
    </w:rPr>
  </w:style>
  <w:style w:type="character" w:customStyle="1" w:styleId="WW8Num10z3">
    <w:name w:val="WW8Num10z3"/>
    <w:uiPriority w:val="99"/>
    <w:rsid w:val="001A2783"/>
  </w:style>
  <w:style w:type="character" w:customStyle="1" w:styleId="2">
    <w:name w:val="Основной шрифт абзаца2"/>
    <w:uiPriority w:val="99"/>
    <w:rsid w:val="001A2783"/>
  </w:style>
  <w:style w:type="character" w:customStyle="1" w:styleId="WW8Num8z1">
    <w:name w:val="WW8Num8z1"/>
    <w:uiPriority w:val="99"/>
    <w:rsid w:val="001A2783"/>
  </w:style>
  <w:style w:type="character" w:customStyle="1" w:styleId="WW8Num8z2">
    <w:name w:val="WW8Num8z2"/>
    <w:uiPriority w:val="99"/>
    <w:rsid w:val="001A2783"/>
    <w:rPr>
      <w:rFonts w:ascii="Times New Roman" w:hAnsi="Times New Roman"/>
      <w:b/>
      <w:sz w:val="28"/>
    </w:rPr>
  </w:style>
  <w:style w:type="character" w:customStyle="1" w:styleId="WW8Num14z1">
    <w:name w:val="WW8Num14z1"/>
    <w:uiPriority w:val="99"/>
    <w:rsid w:val="001A2783"/>
  </w:style>
  <w:style w:type="character" w:customStyle="1" w:styleId="WW8Num14z2">
    <w:name w:val="WW8Num14z2"/>
    <w:uiPriority w:val="99"/>
    <w:rsid w:val="001A2783"/>
  </w:style>
  <w:style w:type="character" w:customStyle="1" w:styleId="WW8Num14z3">
    <w:name w:val="WW8Num14z3"/>
    <w:uiPriority w:val="99"/>
    <w:rsid w:val="001A2783"/>
  </w:style>
  <w:style w:type="character" w:customStyle="1" w:styleId="WW8Num14z4">
    <w:name w:val="WW8Num14z4"/>
    <w:uiPriority w:val="99"/>
    <w:rsid w:val="001A2783"/>
  </w:style>
  <w:style w:type="character" w:customStyle="1" w:styleId="WW8Num14z5">
    <w:name w:val="WW8Num14z5"/>
    <w:uiPriority w:val="99"/>
    <w:rsid w:val="001A2783"/>
  </w:style>
  <w:style w:type="character" w:customStyle="1" w:styleId="WW8Num14z6">
    <w:name w:val="WW8Num14z6"/>
    <w:uiPriority w:val="99"/>
    <w:rsid w:val="001A2783"/>
  </w:style>
  <w:style w:type="character" w:customStyle="1" w:styleId="WW8Num14z7">
    <w:name w:val="WW8Num14z7"/>
    <w:uiPriority w:val="99"/>
    <w:rsid w:val="001A2783"/>
  </w:style>
  <w:style w:type="character" w:customStyle="1" w:styleId="WW8Num14z8">
    <w:name w:val="WW8Num14z8"/>
    <w:uiPriority w:val="99"/>
    <w:rsid w:val="001A2783"/>
  </w:style>
  <w:style w:type="character" w:customStyle="1" w:styleId="1">
    <w:name w:val="Основной шрифт абзаца1"/>
    <w:uiPriority w:val="99"/>
    <w:rsid w:val="001A2783"/>
  </w:style>
  <w:style w:type="character" w:customStyle="1" w:styleId="10">
    <w:name w:val="Гіперпосилання1"/>
    <w:uiPriority w:val="99"/>
    <w:rsid w:val="001A2783"/>
    <w:rPr>
      <w:color w:val="0000FF"/>
      <w:u w:val="single"/>
    </w:rPr>
  </w:style>
  <w:style w:type="character" w:customStyle="1" w:styleId="a">
    <w:name w:val="Маркеры списка"/>
    <w:uiPriority w:val="99"/>
    <w:rsid w:val="001A2783"/>
    <w:rPr>
      <w:rFonts w:ascii="OpenSymbol" w:eastAsia="Times New Roman" w:hAnsi="OpenSymbol"/>
    </w:rPr>
  </w:style>
  <w:style w:type="character" w:customStyle="1" w:styleId="a0">
    <w:name w:val="Символ нумерации"/>
    <w:uiPriority w:val="99"/>
    <w:rsid w:val="001A2783"/>
  </w:style>
  <w:style w:type="character" w:customStyle="1" w:styleId="field-content">
    <w:name w:val="field-content"/>
    <w:basedOn w:val="DefaultParagraphFont"/>
    <w:uiPriority w:val="99"/>
    <w:rsid w:val="001A2783"/>
    <w:rPr>
      <w:rFonts w:cs="Times New Roman"/>
    </w:rPr>
  </w:style>
  <w:style w:type="paragraph" w:customStyle="1" w:styleId="a1">
    <w:name w:val="Заголовок"/>
    <w:basedOn w:val="Normal"/>
    <w:next w:val="BodyText"/>
    <w:uiPriority w:val="99"/>
    <w:rsid w:val="001A2783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BodyText">
    <w:name w:val="Body Text"/>
    <w:basedOn w:val="Normal"/>
    <w:link w:val="BodyTextChar"/>
    <w:uiPriority w:val="99"/>
    <w:rsid w:val="001A2783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7E3D"/>
    <w:rPr>
      <w:rFonts w:ascii="Times New Roman" w:hAnsi="Times New Roman" w:cs="Times New Roman"/>
      <w:bCs/>
      <w:sz w:val="28"/>
      <w:szCs w:val="24"/>
      <w:lang w:eastAsia="zh-CN"/>
    </w:rPr>
  </w:style>
  <w:style w:type="paragraph" w:styleId="List">
    <w:name w:val="List"/>
    <w:basedOn w:val="BodyText"/>
    <w:uiPriority w:val="99"/>
    <w:rsid w:val="001A2783"/>
    <w:rPr>
      <w:rFonts w:cs="Mangal"/>
    </w:rPr>
  </w:style>
  <w:style w:type="paragraph" w:styleId="Caption">
    <w:name w:val="caption"/>
    <w:basedOn w:val="Normal"/>
    <w:uiPriority w:val="99"/>
    <w:qFormat/>
    <w:rsid w:val="001A278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2">
    <w:name w:val="Покажчик"/>
    <w:basedOn w:val="Normal"/>
    <w:uiPriority w:val="99"/>
    <w:rsid w:val="001A2783"/>
    <w:pPr>
      <w:suppressLineNumbers/>
    </w:pPr>
    <w:rPr>
      <w:rFonts w:cs="Arial"/>
    </w:rPr>
  </w:style>
  <w:style w:type="paragraph" w:customStyle="1" w:styleId="11">
    <w:name w:val="Название1"/>
    <w:basedOn w:val="Normal"/>
    <w:uiPriority w:val="99"/>
    <w:rsid w:val="001A2783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Normal"/>
    <w:uiPriority w:val="99"/>
    <w:rsid w:val="001A2783"/>
    <w:pPr>
      <w:suppressLineNumbers/>
    </w:pPr>
    <w:rPr>
      <w:rFonts w:cs="Mangal"/>
    </w:rPr>
  </w:style>
  <w:style w:type="paragraph" w:customStyle="1" w:styleId="12">
    <w:name w:val="Название объекта1"/>
    <w:basedOn w:val="Normal"/>
    <w:uiPriority w:val="99"/>
    <w:rsid w:val="001A2783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Normal"/>
    <w:uiPriority w:val="99"/>
    <w:rsid w:val="001A2783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rsid w:val="001A2783"/>
    <w:pPr>
      <w:spacing w:before="280" w:after="280"/>
    </w:pPr>
    <w:rPr>
      <w:bCs w:val="0"/>
      <w:sz w:val="24"/>
      <w:lang w:val="ru-RU"/>
    </w:rPr>
  </w:style>
  <w:style w:type="paragraph" w:customStyle="1" w:styleId="StyleZakonu">
    <w:name w:val="StyleZakonu"/>
    <w:basedOn w:val="Normal"/>
    <w:uiPriority w:val="99"/>
    <w:rsid w:val="001A2783"/>
    <w:pPr>
      <w:spacing w:after="60" w:line="220" w:lineRule="exact"/>
      <w:ind w:firstLine="284"/>
      <w:jc w:val="both"/>
    </w:pPr>
    <w:rPr>
      <w:bCs w:val="0"/>
      <w:sz w:val="20"/>
      <w:szCs w:val="20"/>
    </w:rPr>
  </w:style>
  <w:style w:type="paragraph" w:styleId="ListParagraph">
    <w:name w:val="List Paragraph"/>
    <w:basedOn w:val="Normal"/>
    <w:uiPriority w:val="99"/>
    <w:qFormat/>
    <w:rsid w:val="001A2783"/>
    <w:pPr>
      <w:suppressAutoHyphens w:val="0"/>
      <w:ind w:left="720"/>
    </w:pPr>
    <w:rPr>
      <w:rFonts w:ascii="Calibri" w:hAnsi="Calibri" w:cs="Calibri"/>
      <w:bCs w:val="0"/>
      <w:sz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1A2783"/>
    <w:rPr>
      <w:rFonts w:ascii="Courier New" w:hAnsi="Courier New" w:cs="Courier New"/>
      <w:bCs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7E3D"/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Normalny1">
    <w:name w:val="Normalny1"/>
    <w:uiPriority w:val="99"/>
    <w:rsid w:val="001A2783"/>
    <w:pPr>
      <w:suppressAutoHyphens/>
      <w:spacing w:line="276" w:lineRule="auto"/>
    </w:pPr>
    <w:rPr>
      <w:rFonts w:ascii="Arial" w:hAnsi="Arial"/>
      <w:color w:val="000000"/>
      <w:lang w:val="pl-PL" w:eastAsia="zh-CN"/>
    </w:rPr>
  </w:style>
  <w:style w:type="paragraph" w:customStyle="1" w:styleId="a3">
    <w:name w:val="Содержимое таблицы"/>
    <w:basedOn w:val="Normal"/>
    <w:uiPriority w:val="99"/>
    <w:rsid w:val="001A2783"/>
    <w:pPr>
      <w:suppressLineNumbers/>
    </w:pPr>
  </w:style>
  <w:style w:type="paragraph" w:customStyle="1" w:styleId="a4">
    <w:name w:val="Заголовок таблицы"/>
    <w:basedOn w:val="a3"/>
    <w:uiPriority w:val="99"/>
    <w:rsid w:val="001A2783"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rsid w:val="001A2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E3D"/>
    <w:rPr>
      <w:rFonts w:ascii="Times New Roman" w:hAnsi="Times New Roman" w:cs="Times New Roman"/>
      <w:bCs/>
      <w:sz w:val="0"/>
      <w:szCs w:val="0"/>
      <w:lang w:eastAsia="zh-CN"/>
    </w:rPr>
  </w:style>
  <w:style w:type="paragraph" w:customStyle="1" w:styleId="a5">
    <w:name w:val="Вміст таблиці"/>
    <w:basedOn w:val="Normal"/>
    <w:uiPriority w:val="99"/>
    <w:rsid w:val="001A2783"/>
    <w:pPr>
      <w:suppressLineNumbers/>
    </w:pPr>
  </w:style>
  <w:style w:type="paragraph" w:customStyle="1" w:styleId="a6">
    <w:name w:val="Заголовок таблиці"/>
    <w:basedOn w:val="a5"/>
    <w:uiPriority w:val="99"/>
    <w:rsid w:val="001A2783"/>
    <w:pPr>
      <w:jc w:val="center"/>
    </w:pPr>
    <w:rPr>
      <w:b/>
    </w:rPr>
  </w:style>
  <w:style w:type="table" w:styleId="TableGrid">
    <w:name w:val="Table Grid"/>
    <w:basedOn w:val="TableNormal"/>
    <w:uiPriority w:val="99"/>
    <w:rsid w:val="000D5D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644</TotalTime>
  <Pages>3</Pages>
  <Words>2961</Words>
  <Characters>1689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sheremeta</cp:lastModifiedBy>
  <cp:revision>182</cp:revision>
  <cp:lastPrinted>2022-05-31T08:22:00Z</cp:lastPrinted>
  <dcterms:created xsi:type="dcterms:W3CDTF">2017-10-31T16:30:00Z</dcterms:created>
  <dcterms:modified xsi:type="dcterms:W3CDTF">2022-06-01T09:28:00Z</dcterms:modified>
</cp:coreProperties>
</file>