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1F" w:rsidRPr="009167B5" w:rsidRDefault="0079221F" w:rsidP="0079221F">
      <w:pPr>
        <w:tabs>
          <w:tab w:val="left" w:pos="4320"/>
        </w:tabs>
        <w:jc w:val="center"/>
      </w:pPr>
      <w:r w:rsidRPr="009167B5">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PBrush" ShapeID="_x0000_i1025" DrawAspect="Content" ObjectID="_1716102099" r:id="rId8"/>
        </w:object>
      </w:r>
    </w:p>
    <w:p w:rsidR="0079221F" w:rsidRPr="009167B5" w:rsidRDefault="0079221F" w:rsidP="0079221F">
      <w:pPr>
        <w:jc w:val="center"/>
        <w:rPr>
          <w:sz w:val="16"/>
          <w:szCs w:val="16"/>
        </w:rPr>
      </w:pPr>
    </w:p>
    <w:p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79221F" w:rsidRPr="003C6E43" w:rsidRDefault="0079221F" w:rsidP="0079221F">
      <w:pPr>
        <w:rPr>
          <w:color w:val="FF0000"/>
          <w:sz w:val="10"/>
          <w:szCs w:val="10"/>
        </w:rPr>
      </w:pPr>
    </w:p>
    <w:p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79221F" w:rsidRPr="009167B5" w:rsidRDefault="0079221F" w:rsidP="0079221F">
      <w:pPr>
        <w:jc w:val="center"/>
        <w:rPr>
          <w:b/>
          <w:bCs/>
          <w:sz w:val="20"/>
          <w:szCs w:val="20"/>
        </w:rPr>
      </w:pPr>
    </w:p>
    <w:p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rsidR="0079221F" w:rsidRPr="009167B5" w:rsidRDefault="0079221F" w:rsidP="002765D7">
      <w:pPr>
        <w:jc w:val="center"/>
        <w:rPr>
          <w:bCs/>
          <w:sz w:val="40"/>
          <w:szCs w:val="40"/>
        </w:rPr>
      </w:pPr>
    </w:p>
    <w:p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rsidR="009761AB" w:rsidRPr="001335EA" w:rsidRDefault="00A41F34" w:rsidP="00CF0A95">
      <w:pPr>
        <w:tabs>
          <w:tab w:val="left" w:pos="7088"/>
        </w:tabs>
        <w:spacing w:line="480" w:lineRule="auto"/>
        <w:rPr>
          <w:sz w:val="28"/>
          <w:szCs w:val="28"/>
        </w:rPr>
      </w:pPr>
    </w:p>
    <w:p w:rsidR="00385840" w:rsidRPr="0001789E" w:rsidRDefault="00385840" w:rsidP="00A662C7">
      <w:pPr>
        <w:pStyle w:val="a7"/>
        <w:ind w:right="4392"/>
        <w:jc w:val="both"/>
        <w:rPr>
          <w:rFonts w:ascii="Times New Roman" w:hAnsi="Times New Roman"/>
          <w:sz w:val="28"/>
          <w:szCs w:val="28"/>
          <w:lang w:val="uk-UA"/>
        </w:rPr>
      </w:pPr>
      <w:r w:rsidRPr="0001789E">
        <w:rPr>
          <w:rFonts w:ascii="Times New Roman" w:hAnsi="Times New Roman"/>
          <w:sz w:val="28"/>
          <w:szCs w:val="28"/>
          <w:lang w:val="uk-UA"/>
        </w:rPr>
        <w:t>Про внесення змін до рішення виконавчого</w:t>
      </w:r>
      <w:r w:rsidR="00A662C7">
        <w:rPr>
          <w:rFonts w:ascii="Times New Roman" w:hAnsi="Times New Roman"/>
          <w:sz w:val="28"/>
          <w:szCs w:val="28"/>
          <w:lang w:val="uk-UA"/>
        </w:rPr>
        <w:t xml:space="preserve"> комітету від 21.11.2018 № </w:t>
      </w:r>
      <w:r w:rsidRPr="0001789E">
        <w:rPr>
          <w:rFonts w:ascii="Times New Roman" w:hAnsi="Times New Roman"/>
          <w:sz w:val="28"/>
          <w:szCs w:val="28"/>
          <w:lang w:val="uk-UA"/>
        </w:rPr>
        <w:t>745-1 “Про оператора електронних систем у місті Луцьку”</w:t>
      </w:r>
    </w:p>
    <w:p w:rsidR="00385840" w:rsidRDefault="00385840" w:rsidP="00385840">
      <w:pPr>
        <w:pStyle w:val="a7"/>
        <w:jc w:val="both"/>
        <w:rPr>
          <w:rFonts w:ascii="Times New Roman" w:hAnsi="Times New Roman"/>
          <w:sz w:val="28"/>
          <w:szCs w:val="28"/>
          <w:lang w:val="uk-UA"/>
        </w:rPr>
      </w:pPr>
    </w:p>
    <w:p w:rsidR="00385840" w:rsidRPr="0001789E" w:rsidRDefault="00385840" w:rsidP="00385840">
      <w:pPr>
        <w:pStyle w:val="a7"/>
        <w:jc w:val="both"/>
        <w:rPr>
          <w:rFonts w:ascii="Times New Roman" w:hAnsi="Times New Roman"/>
          <w:sz w:val="28"/>
          <w:szCs w:val="28"/>
          <w:lang w:val="uk-UA"/>
        </w:rPr>
      </w:pPr>
    </w:p>
    <w:p w:rsidR="00385840" w:rsidRPr="0001789E" w:rsidRDefault="00385840" w:rsidP="00A662C7">
      <w:pPr>
        <w:pStyle w:val="a7"/>
        <w:ind w:firstLine="567"/>
        <w:jc w:val="both"/>
        <w:rPr>
          <w:rFonts w:ascii="Times New Roman" w:hAnsi="Times New Roman"/>
          <w:sz w:val="28"/>
          <w:szCs w:val="28"/>
          <w:lang w:val="uk-UA"/>
        </w:rPr>
      </w:pPr>
      <w:r w:rsidRPr="0001789E">
        <w:rPr>
          <w:rFonts w:ascii="Times New Roman" w:hAnsi="Times New Roman"/>
          <w:sz w:val="28"/>
          <w:szCs w:val="28"/>
          <w:lang w:val="uk-UA"/>
        </w:rPr>
        <w:t xml:space="preserve">З метою підвищення якості та ефективності надання послуг з перевезень пасажирів міським громадським транспортом загального користування, керуючись законами України </w:t>
      </w:r>
      <w:r w:rsidR="00A662C7" w:rsidRPr="0001789E">
        <w:rPr>
          <w:rFonts w:ascii="Times New Roman" w:hAnsi="Times New Roman"/>
          <w:sz w:val="28"/>
          <w:szCs w:val="28"/>
          <w:lang w:val="uk-UA"/>
        </w:rPr>
        <w:t>“</w:t>
      </w:r>
      <w:r w:rsidRPr="0001789E">
        <w:rPr>
          <w:rFonts w:ascii="Times New Roman" w:hAnsi="Times New Roman"/>
          <w:sz w:val="28"/>
          <w:szCs w:val="28"/>
          <w:lang w:val="uk-UA"/>
        </w:rPr>
        <w:t>Про місцеве самоврядування в Україні”, “Про міський електричний транспорт”, “Про дорожній рух”, “Про автомобільний транспорт”, Цивільним кодексом України, Правилами надання населенню послуг з перевезень міським електротранспортом, затвердженими постановою Кабінету Міністрів України від 23.12.2004 № 1735, Правилами надання послуг пасажирського автомобільного транспорту, затвердженими постановою Кабінету Міністрів України від 18.02.1997 № 176, виконавчий комітет міської ради</w:t>
      </w:r>
    </w:p>
    <w:p w:rsidR="00385840" w:rsidRPr="0001789E" w:rsidRDefault="00385840" w:rsidP="00385840">
      <w:pPr>
        <w:pStyle w:val="a7"/>
        <w:ind w:firstLine="737"/>
        <w:jc w:val="both"/>
        <w:rPr>
          <w:rFonts w:ascii="Times New Roman" w:hAnsi="Times New Roman"/>
          <w:sz w:val="28"/>
          <w:szCs w:val="28"/>
          <w:lang w:val="uk-UA"/>
        </w:rPr>
      </w:pPr>
    </w:p>
    <w:p w:rsidR="00385840" w:rsidRPr="0001789E" w:rsidRDefault="00385840" w:rsidP="00385840">
      <w:pPr>
        <w:pStyle w:val="a7"/>
        <w:jc w:val="both"/>
        <w:rPr>
          <w:rFonts w:ascii="Times New Roman" w:hAnsi="Times New Roman"/>
          <w:sz w:val="28"/>
          <w:szCs w:val="28"/>
          <w:lang w:val="uk-UA"/>
        </w:rPr>
      </w:pPr>
      <w:r w:rsidRPr="0001789E">
        <w:rPr>
          <w:rFonts w:ascii="Times New Roman" w:hAnsi="Times New Roman"/>
          <w:sz w:val="28"/>
          <w:szCs w:val="28"/>
          <w:lang w:val="uk-UA"/>
        </w:rPr>
        <w:t>ВИРІШ</w:t>
      </w:r>
      <w:r>
        <w:rPr>
          <w:rFonts w:ascii="Times New Roman" w:hAnsi="Times New Roman"/>
          <w:sz w:val="28"/>
          <w:szCs w:val="28"/>
          <w:lang w:val="uk-UA"/>
        </w:rPr>
        <w:t>И</w:t>
      </w:r>
      <w:r w:rsidRPr="0001789E">
        <w:rPr>
          <w:rFonts w:ascii="Times New Roman" w:hAnsi="Times New Roman"/>
          <w:sz w:val="28"/>
          <w:szCs w:val="28"/>
          <w:lang w:val="uk-UA"/>
        </w:rPr>
        <w:t>В:</w:t>
      </w:r>
    </w:p>
    <w:p w:rsidR="00385840" w:rsidRPr="0001789E" w:rsidRDefault="00385840" w:rsidP="00385840">
      <w:pPr>
        <w:pStyle w:val="a7"/>
        <w:ind w:firstLine="737"/>
        <w:jc w:val="both"/>
        <w:rPr>
          <w:rFonts w:ascii="Times New Roman" w:hAnsi="Times New Roman"/>
          <w:sz w:val="28"/>
          <w:szCs w:val="28"/>
          <w:lang w:val="uk-UA"/>
        </w:rPr>
      </w:pPr>
    </w:p>
    <w:p w:rsidR="00385840" w:rsidRPr="0001789E" w:rsidRDefault="00385840" w:rsidP="00A662C7">
      <w:pPr>
        <w:pStyle w:val="a7"/>
        <w:ind w:firstLine="567"/>
        <w:jc w:val="both"/>
        <w:rPr>
          <w:rFonts w:ascii="Times New Roman" w:hAnsi="Times New Roman"/>
          <w:sz w:val="28"/>
          <w:szCs w:val="28"/>
          <w:lang w:val="uk-UA"/>
        </w:rPr>
      </w:pPr>
      <w:r w:rsidRPr="0001789E">
        <w:rPr>
          <w:rFonts w:ascii="Times New Roman" w:hAnsi="Times New Roman"/>
          <w:sz w:val="28"/>
          <w:szCs w:val="28"/>
          <w:lang w:val="uk-UA"/>
        </w:rPr>
        <w:t>1. </w:t>
      </w:r>
      <w:proofErr w:type="spellStart"/>
      <w:r w:rsidRPr="0001789E">
        <w:rPr>
          <w:rFonts w:ascii="Times New Roman" w:hAnsi="Times New Roman"/>
          <w:sz w:val="28"/>
          <w:szCs w:val="28"/>
          <w:lang w:val="uk-UA"/>
        </w:rPr>
        <w:t>Внести</w:t>
      </w:r>
      <w:proofErr w:type="spellEnd"/>
      <w:r w:rsidRPr="0001789E">
        <w:rPr>
          <w:rFonts w:ascii="Times New Roman" w:hAnsi="Times New Roman"/>
          <w:sz w:val="28"/>
          <w:szCs w:val="28"/>
          <w:lang w:val="uk-UA"/>
        </w:rPr>
        <w:t xml:space="preserve"> зміни до рішення викона</w:t>
      </w:r>
      <w:r w:rsidR="00A662C7">
        <w:rPr>
          <w:rFonts w:ascii="Times New Roman" w:hAnsi="Times New Roman"/>
          <w:sz w:val="28"/>
          <w:szCs w:val="28"/>
          <w:lang w:val="uk-UA"/>
        </w:rPr>
        <w:t>вчого комітету від 21.11.2018 № </w:t>
      </w:r>
      <w:r w:rsidRPr="0001789E">
        <w:rPr>
          <w:rFonts w:ascii="Times New Roman" w:hAnsi="Times New Roman"/>
          <w:sz w:val="28"/>
          <w:szCs w:val="28"/>
          <w:lang w:val="uk-UA"/>
        </w:rPr>
        <w:t>745-1 “Про оператора електронних систем у місті Луцьку”:</w:t>
      </w:r>
    </w:p>
    <w:p w:rsidR="00385840" w:rsidRPr="00840744" w:rsidRDefault="00A662C7" w:rsidP="00A662C7">
      <w:pPr>
        <w:pStyle w:val="a7"/>
        <w:ind w:firstLine="567"/>
        <w:jc w:val="both"/>
        <w:rPr>
          <w:rFonts w:ascii="Times New Roman" w:hAnsi="Times New Roman"/>
          <w:sz w:val="28"/>
          <w:szCs w:val="28"/>
          <w:lang w:val="uk-UA"/>
        </w:rPr>
      </w:pPr>
      <w:r w:rsidRPr="00840744">
        <w:rPr>
          <w:rFonts w:ascii="Times New Roman" w:hAnsi="Times New Roman"/>
          <w:sz w:val="28"/>
          <w:szCs w:val="28"/>
          <w:lang w:val="uk-UA"/>
        </w:rPr>
        <w:t>1.1. </w:t>
      </w:r>
      <w:r w:rsidR="00840744" w:rsidRPr="00840744">
        <w:rPr>
          <w:rFonts w:ascii="Times New Roman" w:hAnsi="Times New Roman"/>
          <w:sz w:val="28"/>
          <w:szCs w:val="28"/>
          <w:lang w:val="uk-UA"/>
        </w:rPr>
        <w:t xml:space="preserve">Викласти у новій редакції </w:t>
      </w:r>
      <w:r w:rsidR="00385840" w:rsidRPr="00840744">
        <w:rPr>
          <w:rFonts w:ascii="Times New Roman" w:hAnsi="Times New Roman"/>
          <w:sz w:val="28"/>
          <w:szCs w:val="28"/>
          <w:lang w:val="uk-UA"/>
        </w:rPr>
        <w:t>Положення про оператора ел</w:t>
      </w:r>
      <w:r w:rsidR="00840744" w:rsidRPr="00840744">
        <w:rPr>
          <w:rFonts w:ascii="Times New Roman" w:hAnsi="Times New Roman"/>
          <w:sz w:val="28"/>
          <w:szCs w:val="28"/>
          <w:lang w:val="uk-UA"/>
        </w:rPr>
        <w:t>ектронних систем у місті Луцьку, згідно з додатком до цього рішення.</w:t>
      </w:r>
    </w:p>
    <w:p w:rsidR="0053532A" w:rsidRDefault="00385840" w:rsidP="00A662C7">
      <w:pPr>
        <w:pStyle w:val="a7"/>
        <w:ind w:firstLine="567"/>
        <w:jc w:val="both"/>
        <w:rPr>
          <w:rFonts w:ascii="Times New Roman" w:hAnsi="Times New Roman"/>
          <w:sz w:val="28"/>
          <w:szCs w:val="28"/>
          <w:lang w:val="uk-UA"/>
        </w:rPr>
      </w:pPr>
      <w:r w:rsidRPr="0001789E">
        <w:rPr>
          <w:rFonts w:ascii="Times New Roman" w:hAnsi="Times New Roman"/>
          <w:sz w:val="28"/>
          <w:szCs w:val="28"/>
          <w:lang w:val="uk-UA"/>
        </w:rPr>
        <w:t>1.2.</w:t>
      </w:r>
      <w:r w:rsidR="00A662C7">
        <w:rPr>
          <w:rFonts w:ascii="Times New Roman" w:hAnsi="Times New Roman"/>
          <w:sz w:val="28"/>
          <w:szCs w:val="28"/>
          <w:lang w:val="uk-UA"/>
        </w:rPr>
        <w:t> </w:t>
      </w:r>
      <w:proofErr w:type="spellStart"/>
      <w:r w:rsidR="00840744">
        <w:rPr>
          <w:rFonts w:ascii="Times New Roman" w:hAnsi="Times New Roman"/>
          <w:sz w:val="28"/>
          <w:szCs w:val="28"/>
          <w:lang w:val="uk-UA"/>
        </w:rPr>
        <w:t>Внести</w:t>
      </w:r>
      <w:proofErr w:type="spellEnd"/>
      <w:r w:rsidR="00840744">
        <w:rPr>
          <w:rFonts w:ascii="Times New Roman" w:hAnsi="Times New Roman"/>
          <w:sz w:val="28"/>
          <w:szCs w:val="28"/>
          <w:lang w:val="uk-UA"/>
        </w:rPr>
        <w:t xml:space="preserve"> зміни до Порядку та умов проведення конкурсу на відбір оператора електронних систем у місті Луцьку, а саме, доповнити права </w:t>
      </w:r>
      <w:r w:rsidRPr="00840744">
        <w:rPr>
          <w:rFonts w:ascii="Times New Roman" w:hAnsi="Times New Roman"/>
          <w:sz w:val="28"/>
          <w:szCs w:val="28"/>
          <w:lang w:val="uk-UA"/>
        </w:rPr>
        <w:t>Організатор</w:t>
      </w:r>
      <w:r w:rsidR="00840744" w:rsidRPr="00840744">
        <w:rPr>
          <w:rFonts w:ascii="Times New Roman" w:hAnsi="Times New Roman"/>
          <w:sz w:val="28"/>
          <w:szCs w:val="28"/>
          <w:lang w:val="uk-UA"/>
        </w:rPr>
        <w:t>а</w:t>
      </w:r>
      <w:r w:rsidRPr="00840744">
        <w:rPr>
          <w:rFonts w:ascii="Times New Roman" w:hAnsi="Times New Roman"/>
          <w:sz w:val="28"/>
          <w:szCs w:val="28"/>
          <w:lang w:val="uk-UA"/>
        </w:rPr>
        <w:t xml:space="preserve"> </w:t>
      </w:r>
      <w:r w:rsidR="0053532A" w:rsidRPr="0001789E">
        <w:rPr>
          <w:rFonts w:ascii="Times New Roman" w:hAnsi="Times New Roman"/>
          <w:sz w:val="28"/>
          <w:szCs w:val="28"/>
          <w:lang w:val="uk-UA"/>
        </w:rPr>
        <w:t xml:space="preserve">пунктом 3 </w:t>
      </w:r>
      <w:r w:rsidR="00840744">
        <w:rPr>
          <w:rFonts w:ascii="Times New Roman" w:hAnsi="Times New Roman"/>
          <w:sz w:val="28"/>
          <w:szCs w:val="28"/>
          <w:lang w:val="uk-UA"/>
        </w:rPr>
        <w:t>такого</w:t>
      </w:r>
      <w:r w:rsidRPr="0001789E">
        <w:rPr>
          <w:rFonts w:ascii="Times New Roman" w:hAnsi="Times New Roman"/>
          <w:sz w:val="28"/>
          <w:szCs w:val="28"/>
          <w:lang w:val="uk-UA"/>
        </w:rPr>
        <w:t xml:space="preserve"> змісту:</w:t>
      </w:r>
    </w:p>
    <w:p w:rsidR="00385840" w:rsidRPr="0001789E" w:rsidRDefault="00385840" w:rsidP="00A662C7">
      <w:pPr>
        <w:pStyle w:val="a7"/>
        <w:ind w:firstLine="567"/>
        <w:jc w:val="both"/>
        <w:rPr>
          <w:rFonts w:ascii="Times New Roman" w:hAnsi="Times New Roman"/>
          <w:sz w:val="28"/>
          <w:szCs w:val="28"/>
          <w:lang w:val="uk-UA"/>
        </w:rPr>
      </w:pPr>
      <w:r w:rsidRPr="0001789E">
        <w:rPr>
          <w:rFonts w:ascii="Times New Roman" w:hAnsi="Times New Roman"/>
          <w:sz w:val="28"/>
          <w:szCs w:val="28"/>
          <w:lang w:val="uk-UA"/>
        </w:rPr>
        <w:t>“</w:t>
      </w:r>
      <w:r w:rsidR="00840744">
        <w:rPr>
          <w:rFonts w:ascii="Times New Roman" w:hAnsi="Times New Roman"/>
          <w:sz w:val="28"/>
          <w:szCs w:val="28"/>
          <w:lang w:val="uk-UA"/>
        </w:rPr>
        <w:t>3) п</w:t>
      </w:r>
      <w:r w:rsidRPr="0001789E">
        <w:rPr>
          <w:rFonts w:ascii="Times New Roman" w:hAnsi="Times New Roman"/>
          <w:sz w:val="28"/>
          <w:szCs w:val="28"/>
          <w:lang w:val="uk-UA"/>
        </w:rPr>
        <w:t xml:space="preserve">родовжити строк дії договору один раз на п’ять років за рішенням виконавчого комітету Луцької міської ради по заяві Оператора електронних систем про продовження строку дії договору, але не більше одного разу і не більше ніж на п’ять років у разі наявності вмотивованих підстав для продовження строку дії договору, а також з підстав вважати зазначеного Оператора таким, що надавав послуги протягом попереднього періоду без </w:t>
      </w:r>
      <w:r w:rsidRPr="0001789E">
        <w:rPr>
          <w:rFonts w:ascii="Times New Roman" w:hAnsi="Times New Roman"/>
          <w:sz w:val="28"/>
          <w:szCs w:val="28"/>
          <w:lang w:val="uk-UA"/>
        </w:rPr>
        <w:lastRenderedPageBreak/>
        <w:t>порушення умов укладеного попереднього договору.</w:t>
      </w:r>
      <w:r w:rsidR="00840744">
        <w:rPr>
          <w:rFonts w:ascii="Times New Roman" w:hAnsi="Times New Roman"/>
          <w:sz w:val="28"/>
          <w:szCs w:val="28"/>
          <w:lang w:val="uk-UA"/>
        </w:rPr>
        <w:t xml:space="preserve"> </w:t>
      </w:r>
      <w:r w:rsidRPr="0001789E">
        <w:rPr>
          <w:rFonts w:ascii="Times New Roman" w:hAnsi="Times New Roman"/>
          <w:sz w:val="28"/>
          <w:szCs w:val="28"/>
          <w:lang w:val="uk-UA"/>
        </w:rPr>
        <w:t>З метою продовження строку дії договору про організацію та обслуговування електронних систем в громадському транспорті м. Луцька Оператор електронних систем не пізніше ніж за 90 календарних днів до закінчення строку дії договору подає організатору перевезень заяву з описом підстав для продовження.</w:t>
      </w:r>
      <w:r w:rsidR="00840744">
        <w:rPr>
          <w:rFonts w:ascii="Times New Roman" w:hAnsi="Times New Roman"/>
          <w:sz w:val="28"/>
          <w:szCs w:val="28"/>
          <w:lang w:val="uk-UA"/>
        </w:rPr>
        <w:t xml:space="preserve"> </w:t>
      </w:r>
      <w:r w:rsidRPr="0001789E">
        <w:rPr>
          <w:rFonts w:ascii="Times New Roman" w:hAnsi="Times New Roman"/>
          <w:sz w:val="28"/>
          <w:szCs w:val="28"/>
          <w:lang w:val="uk-UA"/>
        </w:rPr>
        <w:t>У разі пропуску Оператора електронних систем зазначеного строку визначення Оператора здійсню</w:t>
      </w:r>
      <w:r w:rsidR="00840744">
        <w:rPr>
          <w:rFonts w:ascii="Times New Roman" w:hAnsi="Times New Roman"/>
          <w:sz w:val="28"/>
          <w:szCs w:val="28"/>
          <w:lang w:val="uk-UA"/>
        </w:rPr>
        <w:t>ється за результатами конкурсу.</w:t>
      </w:r>
      <w:r w:rsidRPr="0001789E">
        <w:rPr>
          <w:rFonts w:ascii="Times New Roman" w:hAnsi="Times New Roman"/>
          <w:sz w:val="28"/>
          <w:szCs w:val="28"/>
          <w:lang w:val="uk-UA"/>
        </w:rPr>
        <w:t>”</w:t>
      </w:r>
      <w:r w:rsidR="00840744">
        <w:rPr>
          <w:rFonts w:ascii="Times New Roman" w:hAnsi="Times New Roman"/>
          <w:sz w:val="28"/>
          <w:szCs w:val="28"/>
          <w:lang w:val="uk-UA"/>
        </w:rPr>
        <w:t>.</w:t>
      </w:r>
    </w:p>
    <w:p w:rsidR="003D44CF" w:rsidRPr="003D44CF" w:rsidRDefault="003D44CF" w:rsidP="003D44CF">
      <w:pPr>
        <w:ind w:firstLine="567"/>
        <w:jc w:val="both"/>
        <w:rPr>
          <w:sz w:val="28"/>
          <w:szCs w:val="28"/>
        </w:rPr>
      </w:pPr>
      <w:r>
        <w:rPr>
          <w:sz w:val="28"/>
          <w:szCs w:val="28"/>
        </w:rPr>
        <w:t>2. </w:t>
      </w:r>
      <w:r w:rsidRPr="003D44CF">
        <w:rPr>
          <w:sz w:val="28"/>
          <w:szCs w:val="28"/>
        </w:rPr>
        <w:t xml:space="preserve">Доручити управлінню інформаційної роботи довести рішення до відома громадськості шляхом публікації у засобах масової інформації не пізніше 10 днів після його ухвалення. </w:t>
      </w:r>
    </w:p>
    <w:p w:rsidR="003D44CF" w:rsidRPr="003D44CF" w:rsidRDefault="003D44CF" w:rsidP="003D44CF">
      <w:pPr>
        <w:ind w:firstLine="567"/>
        <w:jc w:val="both"/>
        <w:rPr>
          <w:sz w:val="28"/>
          <w:szCs w:val="28"/>
        </w:rPr>
      </w:pPr>
      <w:r>
        <w:rPr>
          <w:sz w:val="28"/>
          <w:szCs w:val="28"/>
        </w:rPr>
        <w:t>3. </w:t>
      </w:r>
      <w:r w:rsidRPr="003D44CF">
        <w:rPr>
          <w:sz w:val="28"/>
          <w:szCs w:val="28"/>
        </w:rPr>
        <w:t>Рішення набуває чинності</w:t>
      </w:r>
      <w:r w:rsidRPr="003D44CF">
        <w:rPr>
          <w:sz w:val="28"/>
          <w:szCs w:val="28"/>
        </w:rPr>
        <w:t xml:space="preserve"> з дати офіційного оприлюднення у друкованих засобах масової інформації.</w:t>
      </w:r>
    </w:p>
    <w:p w:rsidR="00385840" w:rsidRPr="0001789E" w:rsidRDefault="00385840" w:rsidP="00A662C7">
      <w:pPr>
        <w:pStyle w:val="a7"/>
        <w:ind w:firstLine="567"/>
        <w:jc w:val="both"/>
        <w:rPr>
          <w:rFonts w:ascii="Times New Roman" w:hAnsi="Times New Roman"/>
          <w:sz w:val="28"/>
          <w:szCs w:val="28"/>
          <w:lang w:val="uk-UA"/>
        </w:rPr>
      </w:pPr>
      <w:bookmarkStart w:id="0" w:name="_GoBack"/>
      <w:bookmarkEnd w:id="0"/>
      <w:r w:rsidRPr="0001789E">
        <w:rPr>
          <w:rFonts w:ascii="Times New Roman" w:hAnsi="Times New Roman"/>
          <w:sz w:val="28"/>
          <w:szCs w:val="28"/>
          <w:lang w:val="uk-UA"/>
        </w:rPr>
        <w:t>4. Контроль за виконанням рішення покласти на заступ</w:t>
      </w:r>
      <w:r>
        <w:rPr>
          <w:rFonts w:ascii="Times New Roman" w:hAnsi="Times New Roman"/>
          <w:sz w:val="28"/>
          <w:szCs w:val="28"/>
          <w:lang w:val="uk-UA"/>
        </w:rPr>
        <w:t xml:space="preserve">ника міського голови Ірину </w:t>
      </w:r>
      <w:proofErr w:type="spellStart"/>
      <w:r>
        <w:rPr>
          <w:rFonts w:ascii="Times New Roman" w:hAnsi="Times New Roman"/>
          <w:sz w:val="28"/>
          <w:szCs w:val="28"/>
          <w:lang w:val="uk-UA"/>
        </w:rPr>
        <w:t>Чебелюк</w:t>
      </w:r>
      <w:proofErr w:type="spellEnd"/>
      <w:r w:rsidR="0039729B">
        <w:rPr>
          <w:rFonts w:ascii="Times New Roman" w:hAnsi="Times New Roman"/>
          <w:sz w:val="28"/>
          <w:szCs w:val="28"/>
          <w:lang w:val="uk-UA"/>
        </w:rPr>
        <w:t>.</w:t>
      </w:r>
    </w:p>
    <w:p w:rsidR="00385840" w:rsidRPr="0001789E" w:rsidRDefault="00385840" w:rsidP="00A662C7">
      <w:pPr>
        <w:pStyle w:val="a7"/>
        <w:ind w:firstLine="567"/>
        <w:jc w:val="both"/>
        <w:rPr>
          <w:rFonts w:ascii="Times New Roman" w:hAnsi="Times New Roman"/>
          <w:sz w:val="28"/>
          <w:szCs w:val="28"/>
          <w:lang w:val="uk-UA"/>
        </w:rPr>
      </w:pPr>
    </w:p>
    <w:p w:rsidR="00385840" w:rsidRDefault="00385840" w:rsidP="00A662C7">
      <w:pPr>
        <w:pStyle w:val="a7"/>
        <w:ind w:firstLine="567"/>
        <w:jc w:val="both"/>
        <w:rPr>
          <w:rFonts w:ascii="Times New Roman" w:hAnsi="Times New Roman"/>
          <w:sz w:val="28"/>
          <w:szCs w:val="28"/>
          <w:lang w:val="uk-UA"/>
        </w:rPr>
      </w:pPr>
    </w:p>
    <w:p w:rsidR="00385840" w:rsidRPr="0001789E" w:rsidRDefault="00385840" w:rsidP="00A662C7">
      <w:pPr>
        <w:pStyle w:val="a7"/>
        <w:ind w:firstLine="567"/>
        <w:jc w:val="both"/>
        <w:rPr>
          <w:rFonts w:ascii="Times New Roman" w:hAnsi="Times New Roman"/>
          <w:sz w:val="28"/>
          <w:szCs w:val="28"/>
          <w:lang w:val="uk-UA"/>
        </w:rPr>
      </w:pPr>
    </w:p>
    <w:p w:rsidR="00385840" w:rsidRPr="0001789E" w:rsidRDefault="00385840" w:rsidP="00385840">
      <w:pPr>
        <w:pStyle w:val="a7"/>
        <w:jc w:val="both"/>
        <w:rPr>
          <w:rFonts w:ascii="Times New Roman" w:hAnsi="Times New Roman"/>
          <w:sz w:val="28"/>
          <w:szCs w:val="28"/>
          <w:lang w:val="uk-UA"/>
        </w:rPr>
      </w:pPr>
      <w:r w:rsidRPr="0001789E">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01789E">
        <w:rPr>
          <w:rFonts w:ascii="Times New Roman" w:hAnsi="Times New Roman"/>
          <w:sz w:val="28"/>
          <w:szCs w:val="28"/>
          <w:lang w:val="uk-UA"/>
        </w:rPr>
        <w:t>Ігор ПОЛІЩУК</w:t>
      </w:r>
    </w:p>
    <w:p w:rsidR="00385840" w:rsidRPr="0001789E" w:rsidRDefault="00385840" w:rsidP="00385840">
      <w:pPr>
        <w:pStyle w:val="a7"/>
        <w:ind w:firstLine="737"/>
        <w:jc w:val="both"/>
        <w:rPr>
          <w:rFonts w:ascii="Times New Roman" w:hAnsi="Times New Roman"/>
          <w:sz w:val="28"/>
          <w:szCs w:val="28"/>
          <w:lang w:val="uk-UA"/>
        </w:rPr>
      </w:pPr>
    </w:p>
    <w:p w:rsidR="00385840" w:rsidRPr="0001789E" w:rsidRDefault="00385840" w:rsidP="00385840">
      <w:pPr>
        <w:pStyle w:val="a7"/>
        <w:ind w:firstLine="737"/>
        <w:jc w:val="both"/>
        <w:rPr>
          <w:rFonts w:ascii="Times New Roman" w:hAnsi="Times New Roman"/>
          <w:sz w:val="28"/>
          <w:szCs w:val="28"/>
          <w:lang w:val="uk-UA"/>
        </w:rPr>
      </w:pPr>
    </w:p>
    <w:p w:rsidR="00385840" w:rsidRPr="0001789E" w:rsidRDefault="00385840" w:rsidP="00385840">
      <w:pPr>
        <w:pStyle w:val="a7"/>
        <w:jc w:val="both"/>
        <w:rPr>
          <w:rFonts w:ascii="Times New Roman" w:hAnsi="Times New Roman"/>
          <w:sz w:val="28"/>
          <w:szCs w:val="28"/>
          <w:lang w:val="uk-UA"/>
        </w:rPr>
      </w:pPr>
      <w:r w:rsidRPr="0001789E">
        <w:rPr>
          <w:rFonts w:ascii="Times New Roman" w:hAnsi="Times New Roman"/>
          <w:sz w:val="28"/>
          <w:szCs w:val="28"/>
          <w:lang w:val="uk-UA"/>
        </w:rPr>
        <w:t>Заступник міського голови,</w:t>
      </w:r>
    </w:p>
    <w:p w:rsidR="00385840" w:rsidRPr="0001789E" w:rsidRDefault="00385840" w:rsidP="00385840">
      <w:pPr>
        <w:pStyle w:val="a7"/>
        <w:jc w:val="both"/>
        <w:rPr>
          <w:rFonts w:ascii="Times New Roman" w:hAnsi="Times New Roman"/>
          <w:sz w:val="28"/>
          <w:szCs w:val="28"/>
          <w:lang w:val="uk-UA"/>
        </w:rPr>
      </w:pPr>
      <w:r w:rsidRPr="0001789E">
        <w:rPr>
          <w:rFonts w:ascii="Times New Roman" w:hAnsi="Times New Roman"/>
          <w:sz w:val="28"/>
          <w:szCs w:val="28"/>
          <w:lang w:val="uk-UA"/>
        </w:rPr>
        <w:t xml:space="preserve">керуючий справами виконкому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01789E">
        <w:rPr>
          <w:rFonts w:ascii="Times New Roman" w:hAnsi="Times New Roman"/>
          <w:sz w:val="28"/>
          <w:szCs w:val="28"/>
          <w:lang w:val="uk-UA"/>
        </w:rPr>
        <w:t>Юрій ВЕРБИЧ</w:t>
      </w:r>
    </w:p>
    <w:p w:rsidR="00385840" w:rsidRPr="0001789E" w:rsidRDefault="00385840" w:rsidP="00385840">
      <w:pPr>
        <w:pStyle w:val="a7"/>
        <w:ind w:firstLine="737"/>
        <w:jc w:val="both"/>
        <w:rPr>
          <w:rFonts w:ascii="Times New Roman" w:hAnsi="Times New Roman"/>
          <w:sz w:val="28"/>
          <w:szCs w:val="28"/>
          <w:lang w:val="uk-UA"/>
        </w:rPr>
      </w:pPr>
    </w:p>
    <w:p w:rsidR="00385840" w:rsidRPr="0001789E" w:rsidRDefault="00385840" w:rsidP="00385840">
      <w:pPr>
        <w:pStyle w:val="a7"/>
        <w:ind w:firstLine="737"/>
        <w:jc w:val="both"/>
        <w:rPr>
          <w:rFonts w:ascii="Times New Roman" w:hAnsi="Times New Roman"/>
          <w:sz w:val="28"/>
          <w:szCs w:val="28"/>
          <w:lang w:val="uk-UA"/>
        </w:rPr>
      </w:pPr>
    </w:p>
    <w:p w:rsidR="00385840" w:rsidRPr="0001789E" w:rsidRDefault="00385840" w:rsidP="00385840">
      <w:pPr>
        <w:pStyle w:val="a7"/>
        <w:jc w:val="both"/>
        <w:rPr>
          <w:rFonts w:ascii="Times New Roman" w:hAnsi="Times New Roman"/>
          <w:sz w:val="24"/>
          <w:szCs w:val="24"/>
          <w:lang w:val="uk-UA"/>
        </w:rPr>
      </w:pPr>
      <w:proofErr w:type="spellStart"/>
      <w:r w:rsidRPr="0001789E">
        <w:rPr>
          <w:rFonts w:ascii="Times New Roman" w:hAnsi="Times New Roman"/>
          <w:sz w:val="24"/>
          <w:szCs w:val="24"/>
          <w:lang w:val="uk-UA"/>
        </w:rPr>
        <w:t>Главічка</w:t>
      </w:r>
      <w:proofErr w:type="spellEnd"/>
      <w:r w:rsidRPr="0001789E">
        <w:rPr>
          <w:rFonts w:ascii="Times New Roman" w:hAnsi="Times New Roman"/>
          <w:sz w:val="24"/>
          <w:szCs w:val="24"/>
          <w:lang w:val="uk-UA"/>
        </w:rPr>
        <w:t xml:space="preserve"> 777 986</w:t>
      </w:r>
    </w:p>
    <w:p w:rsidR="001335EA" w:rsidRDefault="001335EA" w:rsidP="00385840">
      <w:pPr>
        <w:ind w:right="4392"/>
        <w:jc w:val="both"/>
      </w:pPr>
    </w:p>
    <w:sectPr w:rsidR="001335EA" w:rsidSect="00CF0A95">
      <w:headerReference w:type="default" r:id="rId9"/>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34" w:rsidRDefault="00A41F34" w:rsidP="00CF0A95">
      <w:r>
        <w:separator/>
      </w:r>
    </w:p>
  </w:endnote>
  <w:endnote w:type="continuationSeparator" w:id="0">
    <w:p w:rsidR="00A41F34" w:rsidRDefault="00A41F34"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34" w:rsidRDefault="00A41F34" w:rsidP="00CF0A95">
      <w:r>
        <w:separator/>
      </w:r>
    </w:p>
  </w:footnote>
  <w:footnote w:type="continuationSeparator" w:id="0">
    <w:p w:rsidR="00A41F34" w:rsidRDefault="00A41F34" w:rsidP="00CF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16075"/>
      <w:docPartObj>
        <w:docPartGallery w:val="Page Numbers (Top of Page)"/>
        <w:docPartUnique/>
      </w:docPartObj>
    </w:sdtPr>
    <w:sdtEndPr>
      <w:rPr>
        <w:sz w:val="28"/>
        <w:szCs w:val="28"/>
      </w:rPr>
    </w:sdtEndPr>
    <w:sdtContent>
      <w:p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3D44CF" w:rsidRPr="003D44CF">
          <w:rPr>
            <w:noProof/>
            <w:sz w:val="28"/>
            <w:szCs w:val="28"/>
            <w:lang w:val="ru-RU"/>
          </w:rPr>
          <w:t>2</w:t>
        </w:r>
        <w:r w:rsidRPr="00CF0A95">
          <w:rPr>
            <w:sz w:val="28"/>
            <w:szCs w:val="28"/>
          </w:rPr>
          <w:fldChar w:fldCharType="end"/>
        </w:r>
      </w:p>
    </w:sdtContent>
  </w:sdt>
  <w:p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1F"/>
    <w:rsid w:val="000A4AAA"/>
    <w:rsid w:val="000A7050"/>
    <w:rsid w:val="001335EA"/>
    <w:rsid w:val="002765D7"/>
    <w:rsid w:val="00385840"/>
    <w:rsid w:val="0039729B"/>
    <w:rsid w:val="003D44CF"/>
    <w:rsid w:val="0046275A"/>
    <w:rsid w:val="0053532A"/>
    <w:rsid w:val="006353DF"/>
    <w:rsid w:val="0079221F"/>
    <w:rsid w:val="00803E4C"/>
    <w:rsid w:val="00840744"/>
    <w:rsid w:val="00923C3E"/>
    <w:rsid w:val="0097095B"/>
    <w:rsid w:val="00A41F34"/>
    <w:rsid w:val="00A662C7"/>
    <w:rsid w:val="00B97E4D"/>
    <w:rsid w:val="00BA2938"/>
    <w:rsid w:val="00BB4DA7"/>
    <w:rsid w:val="00CF0A95"/>
    <w:rsid w:val="00D76B2C"/>
    <w:rsid w:val="00EB24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и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ий колонтитул Знак"/>
    <w:basedOn w:val="a0"/>
    <w:link w:val="a5"/>
    <w:uiPriority w:val="99"/>
    <w:rsid w:val="00CF0A95"/>
    <w:rPr>
      <w:rFonts w:ascii="Times New Roman" w:eastAsia="Times New Roman" w:hAnsi="Times New Roman" w:cs="Times New Roman"/>
      <w:sz w:val="24"/>
      <w:szCs w:val="24"/>
      <w:lang w:eastAsia="ru-RU"/>
    </w:rPr>
  </w:style>
  <w:style w:type="paragraph" w:customStyle="1" w:styleId="a7">
    <w:name w:val="Текст в заданном формате"/>
    <w:basedOn w:val="a"/>
    <w:qFormat/>
    <w:rsid w:val="00385840"/>
    <w:pPr>
      <w:widowControl w:val="0"/>
    </w:pPr>
    <w:rPr>
      <w:rFonts w:ascii="Liberation Mono" w:eastAsia="NSimSun" w:hAnsi="Liberation Mono" w:cs="Liberation Mono"/>
      <w:sz w:val="20"/>
      <w:szCs w:val="20"/>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и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ий колонтитул Знак"/>
    <w:basedOn w:val="a0"/>
    <w:link w:val="a5"/>
    <w:uiPriority w:val="99"/>
    <w:rsid w:val="00CF0A95"/>
    <w:rPr>
      <w:rFonts w:ascii="Times New Roman" w:eastAsia="Times New Roman" w:hAnsi="Times New Roman" w:cs="Times New Roman"/>
      <w:sz w:val="24"/>
      <w:szCs w:val="24"/>
      <w:lang w:eastAsia="ru-RU"/>
    </w:rPr>
  </w:style>
  <w:style w:type="paragraph" w:customStyle="1" w:styleId="a7">
    <w:name w:val="Текст в заданном формате"/>
    <w:basedOn w:val="a"/>
    <w:qFormat/>
    <w:rsid w:val="00385840"/>
    <w:pPr>
      <w:widowControl w:val="0"/>
    </w:pPr>
    <w:rPr>
      <w:rFonts w:ascii="Liberation Mono" w:eastAsia="NSimSun" w:hAnsi="Liberation Mono" w:cs="Liberation Mono"/>
      <w:sz w:val="20"/>
      <w:szCs w:val="20"/>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1731</Words>
  <Characters>987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Поліщук Оксана Анатоліївна</cp:lastModifiedBy>
  <cp:revision>5</cp:revision>
  <cp:lastPrinted>2022-05-30T14:19:00Z</cp:lastPrinted>
  <dcterms:created xsi:type="dcterms:W3CDTF">2022-06-01T09:48:00Z</dcterms:created>
  <dcterms:modified xsi:type="dcterms:W3CDTF">2022-06-07T07:15:00Z</dcterms:modified>
</cp:coreProperties>
</file>