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141D" w:rsidRDefault="00087BFA">
      <w:pPr>
        <w:ind w:right="175"/>
        <w:jc w:val="center"/>
        <w:rPr>
          <w:sz w:val="20"/>
          <w:lang w:val="uk-UA" w:eastAsia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7.4pt;width:57.15pt;height:58.95pt;z-index:251657728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21813436" r:id="rId8"/>
        </w:object>
      </w:r>
    </w:p>
    <w:p w:rsidR="00F6141D" w:rsidRDefault="00F6141D">
      <w:pPr>
        <w:ind w:right="175"/>
        <w:jc w:val="center"/>
        <w:rPr>
          <w:sz w:val="20"/>
          <w:lang w:val="uk-UA" w:eastAsia="uk-UA"/>
        </w:rPr>
      </w:pPr>
    </w:p>
    <w:p w:rsidR="00F6141D" w:rsidRDefault="00F6141D">
      <w:pPr>
        <w:ind w:right="175"/>
        <w:jc w:val="center"/>
        <w:rPr>
          <w:sz w:val="20"/>
          <w:lang w:val="uk-UA" w:eastAsia="uk-UA"/>
        </w:rPr>
      </w:pPr>
    </w:p>
    <w:p w:rsidR="00F6141D" w:rsidRDefault="00F6141D">
      <w:pPr>
        <w:ind w:right="175"/>
        <w:rPr>
          <w:b/>
          <w:bCs/>
          <w:sz w:val="16"/>
          <w:szCs w:val="16"/>
          <w:lang w:val="uk-UA" w:eastAsia="uk-UA"/>
        </w:rPr>
      </w:pPr>
    </w:p>
    <w:p w:rsidR="00F6141D" w:rsidRDefault="00F6141D">
      <w:pPr>
        <w:pStyle w:val="1"/>
        <w:rPr>
          <w:b w:val="0"/>
          <w:bCs w:val="0"/>
          <w:sz w:val="28"/>
          <w:szCs w:val="28"/>
          <w:lang w:eastAsia="uk-UA"/>
        </w:rPr>
      </w:pPr>
    </w:p>
    <w:p w:rsidR="00F6141D" w:rsidRDefault="00F6141D">
      <w:pPr>
        <w:pStyle w:val="1"/>
      </w:pPr>
      <w:r>
        <w:rPr>
          <w:sz w:val="28"/>
          <w:szCs w:val="28"/>
        </w:rPr>
        <w:t>ЛУЦЬКИЙ  МІСЬКИЙ ГОЛОВА</w:t>
      </w:r>
    </w:p>
    <w:p w:rsidR="00F6141D" w:rsidRDefault="00F6141D">
      <w:pPr>
        <w:jc w:val="center"/>
        <w:rPr>
          <w:b/>
          <w:bCs/>
          <w:sz w:val="20"/>
          <w:szCs w:val="20"/>
        </w:rPr>
      </w:pPr>
    </w:p>
    <w:p w:rsidR="00F6141D" w:rsidRDefault="00F6141D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:rsidR="00F6141D" w:rsidRDefault="00F6141D">
      <w:pPr>
        <w:tabs>
          <w:tab w:val="left" w:pos="4510"/>
          <w:tab w:val="left" w:pos="4715"/>
        </w:tabs>
        <w:jc w:val="both"/>
        <w:rPr>
          <w:b/>
          <w:bCs/>
          <w:sz w:val="40"/>
          <w:szCs w:val="40"/>
          <w:lang w:val="uk-UA"/>
        </w:rPr>
      </w:pPr>
    </w:p>
    <w:p w:rsidR="00F6141D" w:rsidRDefault="00F6141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 xml:space="preserve">         Луцьк</w:t>
      </w:r>
      <w:r>
        <w:t xml:space="preserve">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    </w:t>
      </w:r>
      <w:r>
        <w:rPr>
          <w:sz w:val="24"/>
        </w:rPr>
        <w:t xml:space="preserve"> №________________</w:t>
      </w:r>
    </w:p>
    <w:p w:rsidR="00F6141D" w:rsidRDefault="00F6141D" w:rsidP="00780FF3">
      <w:pPr>
        <w:spacing w:line="360" w:lineRule="auto"/>
        <w:ind w:right="175"/>
        <w:jc w:val="both"/>
        <w:rPr>
          <w:sz w:val="24"/>
        </w:rPr>
      </w:pPr>
    </w:p>
    <w:p w:rsidR="004E3294" w:rsidRPr="004E3294" w:rsidRDefault="004E3294" w:rsidP="00780FF3">
      <w:pPr>
        <w:ind w:right="4818"/>
        <w:jc w:val="both"/>
        <w:rPr>
          <w:lang w:val="uk-UA"/>
        </w:rPr>
      </w:pPr>
      <w:r>
        <w:rPr>
          <w:lang w:val="uk-UA"/>
        </w:rPr>
        <w:t>Про втрату чинності розпорядження</w:t>
      </w:r>
      <w:r w:rsidR="00780FF3">
        <w:rPr>
          <w:lang w:val="uk-UA"/>
        </w:rPr>
        <w:t xml:space="preserve"> </w:t>
      </w:r>
      <w:r>
        <w:rPr>
          <w:lang w:val="uk-UA"/>
        </w:rPr>
        <w:t>міського голови від 26.04.2017</w:t>
      </w:r>
      <w:r w:rsidR="00780FF3">
        <w:rPr>
          <w:lang w:val="uk-UA"/>
        </w:rPr>
        <w:t xml:space="preserve"> </w:t>
      </w:r>
      <w:r>
        <w:rPr>
          <w:lang w:val="uk-UA"/>
        </w:rPr>
        <w:t>№ 235</w:t>
      </w:r>
      <w:r w:rsidR="00780FF3">
        <w:rPr>
          <w:lang w:val="uk-UA"/>
        </w:rPr>
        <w:t xml:space="preserve"> </w:t>
      </w:r>
      <w:r w:rsidR="00034F81">
        <w:rPr>
          <w:lang w:val="uk-UA"/>
        </w:rPr>
        <w:t xml:space="preserve">«Про головну постійну комісію для забезпечення у виконавчих органах міської ради державної регуляторної політики у сфері господарської діяльності» </w:t>
      </w:r>
      <w:r>
        <w:rPr>
          <w:lang w:val="uk-UA"/>
        </w:rPr>
        <w:t xml:space="preserve">зі змінами </w:t>
      </w:r>
    </w:p>
    <w:p w:rsidR="00F6141D" w:rsidRDefault="00F6141D">
      <w:pPr>
        <w:rPr>
          <w:lang w:val="uk-UA"/>
        </w:rPr>
      </w:pPr>
    </w:p>
    <w:p w:rsidR="00780FF3" w:rsidRDefault="00780FF3">
      <w:pPr>
        <w:rPr>
          <w:lang w:val="uk-UA"/>
        </w:rPr>
      </w:pPr>
    </w:p>
    <w:p w:rsidR="00F6141D" w:rsidRPr="008143EB" w:rsidRDefault="00F6141D" w:rsidP="00B32363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Відповідно</w:t>
      </w:r>
      <w:r w:rsidR="008143EB">
        <w:rPr>
          <w:lang w:val="uk-UA"/>
        </w:rPr>
        <w:t xml:space="preserve"> до ст. 42 Закону України «Про місцеве самоврядування в Україні», ст. 31 Закону України «Про засади державної регуляторної політики у сфері господарської діяльності», </w:t>
      </w:r>
      <w:r w:rsidR="00DF5587">
        <w:rPr>
          <w:lang w:val="uk-UA"/>
        </w:rPr>
        <w:t xml:space="preserve">враховуючи </w:t>
      </w:r>
      <w:r w:rsidR="008143EB">
        <w:rPr>
          <w:lang w:val="uk-UA"/>
        </w:rPr>
        <w:t>рішення міської ради від 24.11.2021 № 22/54 «Про здійснення державної регуляторної політики у сфері господарської діяльності», з метою забезпечення реалізації державної регуляторної політики у сфері госп</w:t>
      </w:r>
      <w:r w:rsidR="008817C9">
        <w:rPr>
          <w:lang w:val="uk-UA"/>
        </w:rPr>
        <w:t>одарської діяльності</w:t>
      </w:r>
      <w:r>
        <w:rPr>
          <w:bCs/>
          <w:color w:val="222222"/>
          <w:shd w:val="clear" w:color="auto" w:fill="FFFFFF"/>
          <w:lang w:val="uk-UA"/>
        </w:rPr>
        <w:t>:</w:t>
      </w:r>
    </w:p>
    <w:p w:rsidR="00F6141D" w:rsidRDefault="00F6141D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:rsidR="00B32363" w:rsidRPr="000077C7" w:rsidRDefault="00F6141D" w:rsidP="000077C7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B32363">
        <w:rPr>
          <w:lang w:val="uk-UA"/>
        </w:rPr>
        <w:t> </w:t>
      </w:r>
      <w:r w:rsidR="000077C7">
        <w:rPr>
          <w:lang w:val="uk-UA"/>
        </w:rPr>
        <w:t xml:space="preserve">Визнати таким, що втратило чинність розпорядження міського голови від 26.04.2017 № 235 «Про головну постійну комісію для забезпечення у виконавчих органах міської ради державної регуляторної політики у сфері господарської діяльності» зі змінами від 04.01.2018 № 3, </w:t>
      </w:r>
      <w:r w:rsidR="000077C7" w:rsidRPr="00780FF3">
        <w:rPr>
          <w:lang w:val="uk-UA"/>
        </w:rPr>
        <w:t xml:space="preserve">25.10.2018 </w:t>
      </w:r>
      <w:r w:rsidR="000077C7">
        <w:rPr>
          <w:lang w:val="uk-UA"/>
        </w:rPr>
        <w:t>№ 482, 13.06.2019 № 261, 02.03.2020 № 68 та 30.09.2020 №</w:t>
      </w:r>
      <w:r w:rsidR="000077C7">
        <w:rPr>
          <w:lang w:val="en-US"/>
        </w:rPr>
        <w:t> </w:t>
      </w:r>
      <w:r w:rsidR="000077C7" w:rsidRPr="000077C7">
        <w:rPr>
          <w:lang w:val="uk-UA"/>
        </w:rPr>
        <w:t>275</w:t>
      </w:r>
      <w:r>
        <w:rPr>
          <w:szCs w:val="28"/>
          <w:lang w:val="uk-UA"/>
        </w:rPr>
        <w:t>.</w:t>
      </w:r>
    </w:p>
    <w:p w:rsidR="00F6141D" w:rsidRDefault="00F6141D" w:rsidP="00B32363">
      <w:pPr>
        <w:ind w:firstLine="567"/>
        <w:jc w:val="both"/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 </w:t>
      </w:r>
      <w:r w:rsidR="00B32363">
        <w:rPr>
          <w:szCs w:val="28"/>
          <w:lang w:val="uk-UA"/>
        </w:rPr>
        <w:t xml:space="preserve">Ірину </w:t>
      </w:r>
      <w:r>
        <w:rPr>
          <w:szCs w:val="28"/>
          <w:lang w:val="uk-UA"/>
        </w:rPr>
        <w:t>Чебелюк.</w:t>
      </w:r>
      <w:bookmarkStart w:id="0" w:name="_GoBack"/>
      <w:bookmarkEnd w:id="0"/>
    </w:p>
    <w:p w:rsidR="00F6141D" w:rsidRDefault="00F6141D">
      <w:pPr>
        <w:ind w:right="-6"/>
        <w:jc w:val="both"/>
        <w:rPr>
          <w:szCs w:val="28"/>
          <w:lang w:val="uk-UA"/>
        </w:rPr>
      </w:pPr>
    </w:p>
    <w:p w:rsidR="00F6141D" w:rsidRDefault="00F6141D">
      <w:pPr>
        <w:ind w:right="-6"/>
        <w:jc w:val="both"/>
      </w:pPr>
    </w:p>
    <w:p w:rsidR="00F6141D" w:rsidRDefault="00F6141D">
      <w:pPr>
        <w:ind w:right="-6"/>
        <w:jc w:val="both"/>
        <w:rPr>
          <w:lang w:val="uk-UA"/>
        </w:rPr>
      </w:pPr>
    </w:p>
    <w:p w:rsidR="00F6141D" w:rsidRDefault="00F6141D">
      <w:pPr>
        <w:ind w:right="-6"/>
      </w:pPr>
      <w:r>
        <w:rPr>
          <w:lang w:val="uk-UA"/>
        </w:rPr>
        <w:t>Міський голова</w:t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 w:rsidR="0004219C">
        <w:rPr>
          <w:lang w:val="uk-UA"/>
        </w:rPr>
        <w:tab/>
      </w:r>
      <w:r>
        <w:rPr>
          <w:lang w:val="uk-UA"/>
        </w:rPr>
        <w:t>Ігор ПОЛІЩУК</w:t>
      </w:r>
    </w:p>
    <w:p w:rsidR="0004219C" w:rsidRDefault="0004219C">
      <w:pPr>
        <w:ind w:right="175"/>
        <w:rPr>
          <w:sz w:val="24"/>
          <w:lang w:val="uk-UA"/>
        </w:rPr>
      </w:pPr>
    </w:p>
    <w:p w:rsidR="0004219C" w:rsidRDefault="0004219C">
      <w:pPr>
        <w:ind w:right="175"/>
        <w:rPr>
          <w:sz w:val="24"/>
          <w:lang w:val="uk-UA"/>
        </w:rPr>
      </w:pPr>
    </w:p>
    <w:p w:rsidR="0004219C" w:rsidRDefault="000077C7">
      <w:pPr>
        <w:ind w:right="175"/>
        <w:rPr>
          <w:sz w:val="24"/>
          <w:lang w:val="uk-UA"/>
        </w:rPr>
      </w:pPr>
      <w:r>
        <w:rPr>
          <w:sz w:val="24"/>
          <w:lang w:val="uk-UA"/>
        </w:rPr>
        <w:t>Дацюк </w:t>
      </w:r>
      <w:r w:rsidR="00F6141D">
        <w:rPr>
          <w:sz w:val="24"/>
          <w:lang w:val="uk-UA"/>
        </w:rPr>
        <w:t>777</w:t>
      </w:r>
      <w:r w:rsidR="0004219C">
        <w:rPr>
          <w:sz w:val="24"/>
          <w:lang w:val="uk-UA"/>
        </w:rPr>
        <w:t> </w:t>
      </w:r>
      <w:r>
        <w:rPr>
          <w:sz w:val="24"/>
          <w:lang w:val="uk-UA"/>
        </w:rPr>
        <w:t>933</w:t>
      </w:r>
    </w:p>
    <w:p w:rsidR="0004219C" w:rsidRPr="0004219C" w:rsidRDefault="0004219C">
      <w:pPr>
        <w:ind w:right="175"/>
        <w:rPr>
          <w:sz w:val="16"/>
          <w:szCs w:val="16"/>
          <w:lang w:val="uk-UA"/>
        </w:rPr>
      </w:pPr>
    </w:p>
    <w:sectPr w:rsidR="0004219C" w:rsidRPr="0004219C" w:rsidSect="0004219C">
      <w:pgSz w:w="11906" w:h="16838"/>
      <w:pgMar w:top="567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FA" w:rsidRDefault="00087BFA">
      <w:r>
        <w:separator/>
      </w:r>
    </w:p>
  </w:endnote>
  <w:endnote w:type="continuationSeparator" w:id="0">
    <w:p w:rsidR="00087BFA" w:rsidRDefault="0008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FA" w:rsidRDefault="00087BFA">
      <w:r>
        <w:separator/>
      </w:r>
    </w:p>
  </w:footnote>
  <w:footnote w:type="continuationSeparator" w:id="0">
    <w:p w:rsidR="00087BFA" w:rsidRDefault="0008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63"/>
    <w:rsid w:val="000077C7"/>
    <w:rsid w:val="00034F81"/>
    <w:rsid w:val="0004219C"/>
    <w:rsid w:val="00087BFA"/>
    <w:rsid w:val="001D3FFC"/>
    <w:rsid w:val="004E3294"/>
    <w:rsid w:val="00774FA2"/>
    <w:rsid w:val="00780FF3"/>
    <w:rsid w:val="008143EB"/>
    <w:rsid w:val="008817C9"/>
    <w:rsid w:val="00902336"/>
    <w:rsid w:val="00B32363"/>
    <w:rsid w:val="00B50316"/>
    <w:rsid w:val="00BC7510"/>
    <w:rsid w:val="00DF0921"/>
    <w:rsid w:val="00DF5587"/>
    <w:rsid w:val="00F6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87DA5"/>
  <w15:docId w15:val="{00296879-0D14-4437-8FD9-DD098A15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Знак Знак"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</w:style>
  <w:style w:type="character" w:customStyle="1" w:styleId="apple-converted-space">
    <w:name w:val="apple-converted-space"/>
    <w:basedOn w:val="10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pPr>
      <w:spacing w:before="280" w:after="280"/>
    </w:pPr>
    <w:rPr>
      <w:sz w:val="24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</w:style>
  <w:style w:type="paragraph" w:styleId="af">
    <w:name w:val="Balloon Text"/>
    <w:basedOn w:val="a"/>
    <w:link w:val="af0"/>
    <w:uiPriority w:val="99"/>
    <w:semiHidden/>
    <w:unhideWhenUsed/>
    <w:rsid w:val="004E3294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4E3294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Поліщук Оксана Анатоліївна</cp:lastModifiedBy>
  <cp:revision>8</cp:revision>
  <cp:lastPrinted>2022-08-09T12:26:00Z</cp:lastPrinted>
  <dcterms:created xsi:type="dcterms:W3CDTF">2022-08-09T06:14:00Z</dcterms:created>
  <dcterms:modified xsi:type="dcterms:W3CDTF">2022-08-12T09:44:00Z</dcterms:modified>
</cp:coreProperties>
</file>