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14685" w14:textId="77777777" w:rsidR="00ED2342" w:rsidRPr="00ED2342" w:rsidRDefault="00ED2342" w:rsidP="00B80384">
      <w:pPr>
        <w:spacing w:after="0" w:line="276" w:lineRule="auto"/>
        <w:jc w:val="right"/>
        <w:rPr>
          <w:rFonts w:ascii="Times New Roman" w:eastAsia="Times New Roman" w:hAnsi="Times New Roman" w:cs="Times New Roman"/>
          <w:sz w:val="24"/>
          <w:szCs w:val="24"/>
          <w:lang w:eastAsia="uk-UA"/>
        </w:rPr>
      </w:pPr>
      <w:r w:rsidRPr="00ED2342">
        <w:rPr>
          <w:rFonts w:ascii="Times New Roman" w:eastAsia="Times New Roman" w:hAnsi="Times New Roman" w:cs="Times New Roman"/>
          <w:color w:val="000000"/>
          <w:sz w:val="28"/>
          <w:szCs w:val="28"/>
          <w:lang w:eastAsia="uk-UA"/>
        </w:rPr>
        <w:t>Додаток</w:t>
      </w:r>
    </w:p>
    <w:p w14:paraId="7FFB3ED8" w14:textId="77777777" w:rsidR="00ED2342" w:rsidRPr="00ED2342" w:rsidRDefault="00ED2342" w:rsidP="00B80384">
      <w:pPr>
        <w:spacing w:after="0" w:line="276" w:lineRule="auto"/>
        <w:jc w:val="right"/>
        <w:rPr>
          <w:rFonts w:ascii="Times New Roman" w:eastAsia="Times New Roman" w:hAnsi="Times New Roman" w:cs="Times New Roman"/>
          <w:sz w:val="24"/>
          <w:szCs w:val="24"/>
          <w:lang w:eastAsia="uk-UA"/>
        </w:rPr>
      </w:pPr>
      <w:r w:rsidRPr="00ED2342">
        <w:rPr>
          <w:rFonts w:ascii="Times New Roman" w:eastAsia="Times New Roman" w:hAnsi="Times New Roman" w:cs="Times New Roman"/>
          <w:color w:val="000000"/>
          <w:sz w:val="28"/>
          <w:szCs w:val="28"/>
          <w:lang w:eastAsia="uk-UA"/>
        </w:rPr>
        <w:t>до рішення міської ради</w:t>
      </w:r>
    </w:p>
    <w:p w14:paraId="64A6DF33" w14:textId="77777777" w:rsidR="00ED2342" w:rsidRPr="00ED2342" w:rsidRDefault="00ED2342" w:rsidP="00B80384">
      <w:pPr>
        <w:spacing w:after="0" w:line="276" w:lineRule="auto"/>
        <w:jc w:val="right"/>
        <w:rPr>
          <w:rFonts w:ascii="Times New Roman" w:eastAsia="Times New Roman" w:hAnsi="Times New Roman" w:cs="Times New Roman"/>
          <w:sz w:val="24"/>
          <w:szCs w:val="24"/>
          <w:lang w:eastAsia="uk-UA"/>
        </w:rPr>
      </w:pPr>
      <w:r w:rsidRPr="00ED2342">
        <w:rPr>
          <w:rFonts w:ascii="Times New Roman" w:eastAsia="Times New Roman" w:hAnsi="Times New Roman" w:cs="Times New Roman"/>
          <w:color w:val="000000"/>
          <w:sz w:val="28"/>
          <w:szCs w:val="28"/>
          <w:lang w:eastAsia="uk-UA"/>
        </w:rPr>
        <w:t>____________№_______</w:t>
      </w:r>
    </w:p>
    <w:p w14:paraId="70CD95BF" w14:textId="77777777" w:rsidR="00ED2342" w:rsidRPr="00ED2342" w:rsidRDefault="00ED2342" w:rsidP="00B80384">
      <w:pPr>
        <w:spacing w:after="0" w:line="276" w:lineRule="auto"/>
        <w:rPr>
          <w:rFonts w:ascii="Times New Roman" w:eastAsia="Times New Roman" w:hAnsi="Times New Roman" w:cs="Times New Roman"/>
          <w:sz w:val="24"/>
          <w:szCs w:val="24"/>
          <w:lang w:eastAsia="uk-UA"/>
        </w:rPr>
      </w:pPr>
    </w:p>
    <w:p w14:paraId="19F6A1A5" w14:textId="77777777" w:rsidR="00ED2342" w:rsidRPr="00ED2342" w:rsidRDefault="00ED2342" w:rsidP="00B80384">
      <w:pPr>
        <w:spacing w:after="0" w:line="276" w:lineRule="auto"/>
        <w:jc w:val="center"/>
        <w:rPr>
          <w:rFonts w:ascii="Times New Roman" w:eastAsia="Times New Roman" w:hAnsi="Times New Roman" w:cs="Times New Roman"/>
          <w:sz w:val="24"/>
          <w:szCs w:val="24"/>
          <w:lang w:eastAsia="uk-UA"/>
        </w:rPr>
      </w:pPr>
      <w:r w:rsidRPr="00ED2342">
        <w:rPr>
          <w:rFonts w:ascii="Times New Roman" w:eastAsia="Times New Roman" w:hAnsi="Times New Roman" w:cs="Times New Roman"/>
          <w:b/>
          <w:bCs/>
          <w:color w:val="000000"/>
          <w:sz w:val="28"/>
          <w:szCs w:val="28"/>
          <w:lang w:eastAsia="uk-UA"/>
        </w:rPr>
        <w:t>ЗВЕРНЕННЯ</w:t>
      </w:r>
    </w:p>
    <w:p w14:paraId="79596696" w14:textId="55BC5EAC" w:rsidR="00ED2342" w:rsidRPr="00ED2342" w:rsidRDefault="00ED2342" w:rsidP="00B80384">
      <w:pPr>
        <w:spacing w:after="0" w:line="276" w:lineRule="auto"/>
        <w:jc w:val="center"/>
        <w:rPr>
          <w:rFonts w:ascii="Times New Roman" w:eastAsia="Times New Roman" w:hAnsi="Times New Roman" w:cs="Times New Roman"/>
          <w:sz w:val="24"/>
          <w:szCs w:val="24"/>
          <w:lang w:eastAsia="uk-UA"/>
        </w:rPr>
      </w:pPr>
      <w:r w:rsidRPr="00ED2342">
        <w:rPr>
          <w:rFonts w:ascii="Times New Roman" w:eastAsia="Times New Roman" w:hAnsi="Times New Roman" w:cs="Times New Roman"/>
          <w:b/>
          <w:bCs/>
          <w:color w:val="000000"/>
          <w:sz w:val="28"/>
          <w:szCs w:val="28"/>
          <w:lang w:eastAsia="uk-UA"/>
        </w:rPr>
        <w:t>до Президента України</w:t>
      </w:r>
      <w:r w:rsidR="003E22D6">
        <w:rPr>
          <w:rFonts w:ascii="Times New Roman" w:eastAsia="Times New Roman" w:hAnsi="Times New Roman" w:cs="Times New Roman"/>
          <w:b/>
          <w:bCs/>
          <w:color w:val="000000"/>
          <w:sz w:val="28"/>
          <w:szCs w:val="28"/>
          <w:lang w:eastAsia="uk-UA"/>
        </w:rPr>
        <w:t xml:space="preserve"> та</w:t>
      </w:r>
      <w:r w:rsidRPr="00ED2342">
        <w:rPr>
          <w:rFonts w:ascii="Times New Roman" w:eastAsia="Times New Roman" w:hAnsi="Times New Roman" w:cs="Times New Roman"/>
          <w:b/>
          <w:bCs/>
          <w:color w:val="000000"/>
          <w:sz w:val="28"/>
          <w:szCs w:val="28"/>
          <w:lang w:eastAsia="uk-UA"/>
        </w:rPr>
        <w:t xml:space="preserve"> Верховної Ради України</w:t>
      </w:r>
    </w:p>
    <w:p w14:paraId="75C177FC" w14:textId="3688C952" w:rsidR="00ED2342" w:rsidRPr="00ED2342" w:rsidRDefault="00ED2342" w:rsidP="00B80384">
      <w:pPr>
        <w:spacing w:after="0" w:line="276" w:lineRule="auto"/>
        <w:jc w:val="center"/>
        <w:rPr>
          <w:rFonts w:ascii="Times New Roman" w:eastAsia="Times New Roman" w:hAnsi="Times New Roman" w:cs="Times New Roman"/>
          <w:b/>
          <w:bCs/>
          <w:color w:val="000000"/>
          <w:sz w:val="28"/>
          <w:szCs w:val="28"/>
          <w:lang w:eastAsia="uk-UA"/>
        </w:rPr>
      </w:pPr>
      <w:bookmarkStart w:id="0" w:name="_Hlk112824662"/>
      <w:r w:rsidRPr="00ED2342">
        <w:rPr>
          <w:rFonts w:ascii="Times New Roman" w:eastAsia="Times New Roman" w:hAnsi="Times New Roman" w:cs="Times New Roman"/>
          <w:b/>
          <w:bCs/>
          <w:color w:val="000000"/>
          <w:sz w:val="28"/>
          <w:szCs w:val="28"/>
          <w:lang w:eastAsia="uk-UA"/>
        </w:rPr>
        <w:t xml:space="preserve">щодо </w:t>
      </w:r>
      <w:r w:rsidR="003E22D6" w:rsidRPr="003E22D6">
        <w:rPr>
          <w:rFonts w:ascii="Times New Roman" w:eastAsia="Times New Roman" w:hAnsi="Times New Roman" w:cs="Times New Roman"/>
          <w:b/>
          <w:bCs/>
          <w:color w:val="000000"/>
          <w:sz w:val="28"/>
          <w:szCs w:val="28"/>
          <w:lang w:eastAsia="uk-UA"/>
        </w:rPr>
        <w:t>неприпустимості відступу України як держави від засадничих основ захисту прав людини та європейських цінностей рівності жінок і чоловіків</w:t>
      </w:r>
    </w:p>
    <w:bookmarkEnd w:id="0"/>
    <w:p w14:paraId="7E255864" w14:textId="62C85412" w:rsidR="00ED2342" w:rsidRDefault="00ED2342" w:rsidP="00B80384">
      <w:pPr>
        <w:spacing w:after="0" w:line="276" w:lineRule="auto"/>
        <w:jc w:val="both"/>
        <w:rPr>
          <w:rFonts w:ascii="Times New Roman" w:eastAsia="Times New Roman" w:hAnsi="Times New Roman" w:cs="Times New Roman"/>
          <w:sz w:val="28"/>
          <w:szCs w:val="28"/>
          <w:lang w:eastAsia="uk-UA"/>
        </w:rPr>
      </w:pPr>
    </w:p>
    <w:p w14:paraId="705888F4" w14:textId="5F61117F" w:rsidR="00E37781" w:rsidRPr="00E37781" w:rsidRDefault="003E22D6" w:rsidP="00B80384">
      <w:pPr>
        <w:spacing w:after="0" w:line="276" w:lineRule="auto"/>
        <w:ind w:firstLine="567"/>
        <w:jc w:val="both"/>
        <w:rPr>
          <w:rFonts w:ascii="Times New Roman" w:hAnsi="Times New Roman" w:cs="Times New Roman"/>
          <w:sz w:val="28"/>
          <w:szCs w:val="28"/>
        </w:rPr>
      </w:pPr>
      <w:bookmarkStart w:id="1" w:name="_GoBack"/>
      <w:r w:rsidRPr="00E37781">
        <w:rPr>
          <w:rFonts w:ascii="Times New Roman" w:hAnsi="Times New Roman" w:cs="Times New Roman"/>
          <w:sz w:val="28"/>
          <w:szCs w:val="28"/>
        </w:rPr>
        <w:t xml:space="preserve">Вже не один рік Луцька міська рада активно працює </w:t>
      </w:r>
      <w:r w:rsidR="00E37781" w:rsidRPr="00E37781">
        <w:rPr>
          <w:rFonts w:ascii="Times New Roman" w:hAnsi="Times New Roman" w:cs="Times New Roman"/>
          <w:sz w:val="28"/>
          <w:szCs w:val="28"/>
        </w:rPr>
        <w:t xml:space="preserve">над подоланням такого явища як домашнє насильство. 2021 року було прийнято </w:t>
      </w:r>
      <w:r w:rsidR="00F81FCA">
        <w:rPr>
          <w:rFonts w:ascii="Times New Roman" w:hAnsi="Times New Roman" w:cs="Times New Roman"/>
          <w:sz w:val="28"/>
          <w:szCs w:val="28"/>
        </w:rPr>
        <w:t>П</w:t>
      </w:r>
      <w:r w:rsidR="00E37781" w:rsidRPr="00E37781">
        <w:rPr>
          <w:rFonts w:ascii="Times New Roman" w:hAnsi="Times New Roman" w:cs="Times New Roman"/>
          <w:sz w:val="28"/>
          <w:szCs w:val="28"/>
        </w:rPr>
        <w:t>рограму запобігання та протидії домашньому насильству Луцької міської територіальної громади на 2021-2025 роки</w:t>
      </w:r>
      <w:r w:rsidR="00E37781">
        <w:rPr>
          <w:rFonts w:ascii="Times New Roman" w:hAnsi="Times New Roman" w:cs="Times New Roman"/>
          <w:sz w:val="28"/>
          <w:szCs w:val="28"/>
        </w:rPr>
        <w:t xml:space="preserve">, відкрито Кризову кімнату для постраждалих від домашнього насильства, а також сесією підтримано звернення </w:t>
      </w:r>
      <w:r w:rsidR="00F81FCA">
        <w:rPr>
          <w:rFonts w:ascii="Times New Roman" w:hAnsi="Times New Roman" w:cs="Times New Roman"/>
          <w:sz w:val="28"/>
          <w:szCs w:val="28"/>
        </w:rPr>
        <w:t>на підтримку</w:t>
      </w:r>
      <w:r w:rsidR="00E37781">
        <w:rPr>
          <w:rFonts w:ascii="Times New Roman" w:hAnsi="Times New Roman" w:cs="Times New Roman"/>
          <w:sz w:val="28"/>
          <w:szCs w:val="28"/>
        </w:rPr>
        <w:t xml:space="preserve"> ратифікації </w:t>
      </w:r>
      <w:r w:rsidR="00E37781" w:rsidRPr="003E22D6">
        <w:rPr>
          <w:rFonts w:ascii="Times New Roman" w:hAnsi="Times New Roman" w:cs="Times New Roman"/>
          <w:sz w:val="28"/>
          <w:szCs w:val="28"/>
        </w:rPr>
        <w:t>Конвенці</w:t>
      </w:r>
      <w:r w:rsidR="00E37781">
        <w:rPr>
          <w:rFonts w:ascii="Times New Roman" w:hAnsi="Times New Roman" w:cs="Times New Roman"/>
          <w:sz w:val="28"/>
          <w:szCs w:val="28"/>
        </w:rPr>
        <w:t>ї</w:t>
      </w:r>
      <w:r w:rsidR="00E37781" w:rsidRPr="003E22D6">
        <w:rPr>
          <w:rFonts w:ascii="Times New Roman" w:hAnsi="Times New Roman" w:cs="Times New Roman"/>
          <w:sz w:val="28"/>
          <w:szCs w:val="28"/>
        </w:rPr>
        <w:t xml:space="preserve"> Ради Європи про запобігання насильству стосовно жінок і домашньому насильству та боротьбу із цими явищами</w:t>
      </w:r>
      <w:r w:rsidR="00E37781">
        <w:rPr>
          <w:rFonts w:ascii="Times New Roman" w:hAnsi="Times New Roman" w:cs="Times New Roman"/>
          <w:sz w:val="28"/>
          <w:szCs w:val="28"/>
        </w:rPr>
        <w:t xml:space="preserve">. Й ратифікація Конвенції в червні цього року Верховною Радою України, на нашу думку, була логічним та правильним кроком на </w:t>
      </w:r>
      <w:r w:rsidR="00F81FCA">
        <w:rPr>
          <w:rFonts w:ascii="Times New Roman" w:hAnsi="Times New Roman" w:cs="Times New Roman"/>
          <w:sz w:val="28"/>
          <w:szCs w:val="28"/>
        </w:rPr>
        <w:t xml:space="preserve">європейському </w:t>
      </w:r>
      <w:r w:rsidR="00E37781">
        <w:rPr>
          <w:rFonts w:ascii="Times New Roman" w:hAnsi="Times New Roman" w:cs="Times New Roman"/>
          <w:sz w:val="28"/>
          <w:szCs w:val="28"/>
        </w:rPr>
        <w:t>шляху нашої держави</w:t>
      </w:r>
      <w:r w:rsidR="00F81FCA">
        <w:rPr>
          <w:rFonts w:ascii="Times New Roman" w:hAnsi="Times New Roman" w:cs="Times New Roman"/>
          <w:sz w:val="28"/>
          <w:szCs w:val="28"/>
        </w:rPr>
        <w:t>.</w:t>
      </w:r>
    </w:p>
    <w:p w14:paraId="2166DD0A" w14:textId="29E9163F" w:rsidR="003E22D6" w:rsidRDefault="00F81FCA" w:rsidP="00B80384">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Сьогодні бачимо, що громадянам України крім зовнішнього ворога потрібно остерігатися й внутрішніх, адже відбувається </w:t>
      </w:r>
      <w:r w:rsidRPr="003E22D6">
        <w:rPr>
          <w:rFonts w:ascii="Times New Roman" w:hAnsi="Times New Roman" w:cs="Times New Roman"/>
          <w:sz w:val="28"/>
          <w:szCs w:val="28"/>
        </w:rPr>
        <w:t>зазіхан</w:t>
      </w:r>
      <w:r>
        <w:rPr>
          <w:rFonts w:ascii="Times New Roman" w:hAnsi="Times New Roman" w:cs="Times New Roman"/>
          <w:sz w:val="28"/>
          <w:szCs w:val="28"/>
        </w:rPr>
        <w:t>ня</w:t>
      </w:r>
      <w:r w:rsidRPr="003E22D6">
        <w:rPr>
          <w:rFonts w:ascii="Times New Roman" w:hAnsi="Times New Roman" w:cs="Times New Roman"/>
          <w:sz w:val="28"/>
          <w:szCs w:val="28"/>
        </w:rPr>
        <w:t xml:space="preserve"> на засадничі права людини</w:t>
      </w:r>
      <w:r>
        <w:rPr>
          <w:rFonts w:ascii="Times New Roman" w:hAnsi="Times New Roman" w:cs="Times New Roman"/>
          <w:sz w:val="28"/>
          <w:szCs w:val="28"/>
        </w:rPr>
        <w:t>. Ми підтримуємо позицію г</w:t>
      </w:r>
      <w:r w:rsidR="003E22D6" w:rsidRPr="003E22D6">
        <w:rPr>
          <w:rFonts w:ascii="Times New Roman" w:hAnsi="Times New Roman" w:cs="Times New Roman"/>
          <w:sz w:val="28"/>
          <w:szCs w:val="28"/>
        </w:rPr>
        <w:t>ромадськ</w:t>
      </w:r>
      <w:r>
        <w:rPr>
          <w:rFonts w:ascii="Times New Roman" w:hAnsi="Times New Roman" w:cs="Times New Roman"/>
          <w:sz w:val="28"/>
          <w:szCs w:val="28"/>
        </w:rPr>
        <w:t>ої</w:t>
      </w:r>
      <w:r w:rsidR="003E22D6" w:rsidRPr="003E22D6">
        <w:rPr>
          <w:rFonts w:ascii="Times New Roman" w:hAnsi="Times New Roman" w:cs="Times New Roman"/>
          <w:sz w:val="28"/>
          <w:szCs w:val="28"/>
        </w:rPr>
        <w:t xml:space="preserve"> експертн</w:t>
      </w:r>
      <w:r>
        <w:rPr>
          <w:rFonts w:ascii="Times New Roman" w:hAnsi="Times New Roman" w:cs="Times New Roman"/>
          <w:sz w:val="28"/>
          <w:szCs w:val="28"/>
        </w:rPr>
        <w:t>ої</w:t>
      </w:r>
      <w:r w:rsidR="003E22D6" w:rsidRPr="003E22D6">
        <w:rPr>
          <w:rFonts w:ascii="Times New Roman" w:hAnsi="Times New Roman" w:cs="Times New Roman"/>
          <w:sz w:val="28"/>
          <w:szCs w:val="28"/>
        </w:rPr>
        <w:t xml:space="preserve"> рад</w:t>
      </w:r>
      <w:r>
        <w:rPr>
          <w:rFonts w:ascii="Times New Roman" w:hAnsi="Times New Roman" w:cs="Times New Roman"/>
          <w:sz w:val="28"/>
          <w:szCs w:val="28"/>
        </w:rPr>
        <w:t>и</w:t>
      </w:r>
      <w:r w:rsidR="003E22D6" w:rsidRPr="003E22D6">
        <w:rPr>
          <w:rFonts w:ascii="Times New Roman" w:hAnsi="Times New Roman" w:cs="Times New Roman"/>
          <w:sz w:val="28"/>
          <w:szCs w:val="28"/>
        </w:rPr>
        <w:t xml:space="preserve"> з гендерних питань при </w:t>
      </w:r>
      <w:r>
        <w:rPr>
          <w:rFonts w:ascii="Times New Roman" w:hAnsi="Times New Roman" w:cs="Times New Roman"/>
          <w:sz w:val="28"/>
          <w:szCs w:val="28"/>
        </w:rPr>
        <w:t>міжфракційному об’єднанні</w:t>
      </w:r>
      <w:r w:rsidR="003E22D6" w:rsidRPr="003E22D6">
        <w:rPr>
          <w:rFonts w:ascii="Times New Roman" w:hAnsi="Times New Roman" w:cs="Times New Roman"/>
          <w:sz w:val="28"/>
          <w:szCs w:val="28"/>
        </w:rPr>
        <w:t xml:space="preserve"> “Рівні можливості” у В</w:t>
      </w:r>
      <w:r>
        <w:rPr>
          <w:rFonts w:ascii="Times New Roman" w:hAnsi="Times New Roman" w:cs="Times New Roman"/>
          <w:sz w:val="28"/>
          <w:szCs w:val="28"/>
        </w:rPr>
        <w:t xml:space="preserve">ерховній Раді </w:t>
      </w:r>
      <w:r w:rsidR="003E22D6" w:rsidRPr="003E22D6">
        <w:rPr>
          <w:rFonts w:ascii="Times New Roman" w:hAnsi="Times New Roman" w:cs="Times New Roman"/>
          <w:sz w:val="28"/>
          <w:szCs w:val="28"/>
        </w:rPr>
        <w:t>України щодо неприпустимості відступу України як держави від засадничих основ захисту прав людини та європейських цінностей рівності жінок і чоловіків.</w:t>
      </w:r>
    </w:p>
    <w:p w14:paraId="3FDA49A0" w14:textId="7042457C" w:rsidR="003E22D6" w:rsidRDefault="003E22D6" w:rsidP="00B80384">
      <w:pPr>
        <w:spacing w:after="0" w:line="276" w:lineRule="auto"/>
        <w:ind w:firstLine="567"/>
        <w:jc w:val="both"/>
        <w:rPr>
          <w:rFonts w:ascii="Times New Roman" w:hAnsi="Times New Roman" w:cs="Times New Roman"/>
          <w:sz w:val="28"/>
          <w:szCs w:val="28"/>
        </w:rPr>
      </w:pPr>
      <w:r w:rsidRPr="003E22D6">
        <w:rPr>
          <w:rFonts w:ascii="Times New Roman" w:hAnsi="Times New Roman" w:cs="Times New Roman"/>
          <w:sz w:val="28"/>
          <w:szCs w:val="28"/>
        </w:rPr>
        <w:t xml:space="preserve">Спроба денонсації Стамбульської конвенції, (а саме про це йдеться у петиції Юлії Тимошенко, опублікованої 4 липня 2022, №22/146508-еп), загрожує Україні відкатом від досягнутого прогресу </w:t>
      </w:r>
      <w:r w:rsidR="00F81FCA">
        <w:rPr>
          <w:rFonts w:ascii="Times New Roman" w:hAnsi="Times New Roman" w:cs="Times New Roman"/>
          <w:sz w:val="28"/>
          <w:szCs w:val="28"/>
        </w:rPr>
        <w:t>в</w:t>
      </w:r>
      <w:r w:rsidRPr="003E22D6">
        <w:rPr>
          <w:rFonts w:ascii="Times New Roman" w:hAnsi="Times New Roman" w:cs="Times New Roman"/>
          <w:sz w:val="28"/>
          <w:szCs w:val="28"/>
        </w:rPr>
        <w:t xml:space="preserve"> сфері захисту прав людини, гармонізації українського законодавства з європейським та “підігрування” агресору </w:t>
      </w:r>
      <w:r w:rsidR="00F81FCA" w:rsidRPr="003E22D6">
        <w:rPr>
          <w:rFonts w:ascii="Times New Roman" w:hAnsi="Times New Roman" w:cs="Times New Roman"/>
          <w:sz w:val="28"/>
          <w:szCs w:val="28"/>
        </w:rPr>
        <w:t>–</w:t>
      </w:r>
      <w:r w:rsidRPr="003E22D6">
        <w:rPr>
          <w:rFonts w:ascii="Times New Roman" w:hAnsi="Times New Roman" w:cs="Times New Roman"/>
          <w:sz w:val="28"/>
          <w:szCs w:val="28"/>
        </w:rPr>
        <w:t xml:space="preserve"> </w:t>
      </w:r>
      <w:proofErr w:type="spellStart"/>
      <w:r w:rsidRPr="003E22D6">
        <w:rPr>
          <w:rFonts w:ascii="Times New Roman" w:hAnsi="Times New Roman" w:cs="Times New Roman"/>
          <w:sz w:val="28"/>
          <w:szCs w:val="28"/>
        </w:rPr>
        <w:t>росії</w:t>
      </w:r>
      <w:proofErr w:type="spellEnd"/>
      <w:r w:rsidRPr="003E22D6">
        <w:rPr>
          <w:rFonts w:ascii="Times New Roman" w:hAnsi="Times New Roman" w:cs="Times New Roman"/>
          <w:sz w:val="28"/>
          <w:szCs w:val="28"/>
        </w:rPr>
        <w:t>, яка не перший рік веде агресивну боротьбу проти прав жінок як в своїх кордонах, так і в сусідніх країнах, використовує цю ситуацію для розхитування українського суспільства і створення у країні хаосу, нав’язування неіснуючих а, фактично, «</w:t>
      </w:r>
      <w:proofErr w:type="spellStart"/>
      <w:r w:rsidRPr="003E22D6">
        <w:rPr>
          <w:rFonts w:ascii="Times New Roman" w:hAnsi="Times New Roman" w:cs="Times New Roman"/>
          <w:sz w:val="28"/>
          <w:szCs w:val="28"/>
        </w:rPr>
        <w:t>руськоскрєпних</w:t>
      </w:r>
      <w:proofErr w:type="spellEnd"/>
      <w:r w:rsidRPr="003E22D6">
        <w:rPr>
          <w:rFonts w:ascii="Times New Roman" w:hAnsi="Times New Roman" w:cs="Times New Roman"/>
          <w:sz w:val="28"/>
          <w:szCs w:val="28"/>
        </w:rPr>
        <w:t>» цінностей. Наголошуємо, що перекручування положень Стамбульської конвенції стало одним із знарядь ворога, аби зупинити проєвропейський шлях України, загальмувати демократичні перетворення, розвиток громадянського суспільства та піклування про захист прав людини.</w:t>
      </w:r>
    </w:p>
    <w:p w14:paraId="1FCB5F60" w14:textId="77777777" w:rsidR="00F81FCA" w:rsidRDefault="003E22D6" w:rsidP="00B80384">
      <w:pPr>
        <w:spacing w:after="0" w:line="276" w:lineRule="auto"/>
        <w:ind w:firstLine="567"/>
        <w:jc w:val="both"/>
        <w:rPr>
          <w:rFonts w:ascii="Times New Roman" w:hAnsi="Times New Roman" w:cs="Times New Roman"/>
          <w:sz w:val="28"/>
          <w:szCs w:val="28"/>
        </w:rPr>
      </w:pPr>
      <w:r w:rsidRPr="003E22D6">
        <w:rPr>
          <w:rFonts w:ascii="Times New Roman" w:hAnsi="Times New Roman" w:cs="Times New Roman"/>
          <w:sz w:val="28"/>
          <w:szCs w:val="28"/>
        </w:rPr>
        <w:t xml:space="preserve">Ратифікація Стамбульської конвенції стала логічним продовженням досягнень, напрацьованих протягом багатьох </w:t>
      </w:r>
      <w:r w:rsidR="00F81FCA" w:rsidRPr="003E22D6">
        <w:rPr>
          <w:rFonts w:ascii="Times New Roman" w:hAnsi="Times New Roman" w:cs="Times New Roman"/>
          <w:sz w:val="28"/>
          <w:szCs w:val="28"/>
        </w:rPr>
        <w:t>десятирічь</w:t>
      </w:r>
      <w:r w:rsidRPr="003E22D6">
        <w:rPr>
          <w:rFonts w:ascii="Times New Roman" w:hAnsi="Times New Roman" w:cs="Times New Roman"/>
          <w:sz w:val="28"/>
          <w:szCs w:val="28"/>
        </w:rPr>
        <w:t xml:space="preserve">, у просуванні прав жінок та виконання міжнародних зобов’язань України – починаючи від Загальної </w:t>
      </w:r>
      <w:r w:rsidRPr="003E22D6">
        <w:rPr>
          <w:rFonts w:ascii="Times New Roman" w:hAnsi="Times New Roman" w:cs="Times New Roman"/>
          <w:sz w:val="28"/>
          <w:szCs w:val="28"/>
        </w:rPr>
        <w:lastRenderedPageBreak/>
        <w:t>декларації прав людини та Конвенції з ліквідації всіх форм дискримінації щодо жінок. Стамбульська конвенція встановлює надійні, юридично обов’язкові стандарти для урядів щодо запобігання насильству по відношенню до всіх жінок і дівчат, підтримки постраждалих і притягнення до відповідальності кривдників.</w:t>
      </w:r>
    </w:p>
    <w:p w14:paraId="184D9992" w14:textId="5816A82F" w:rsidR="003E22D6" w:rsidRDefault="003E22D6" w:rsidP="00B80384">
      <w:pPr>
        <w:spacing w:after="0" w:line="276" w:lineRule="auto"/>
        <w:ind w:firstLine="567"/>
        <w:jc w:val="both"/>
        <w:rPr>
          <w:rFonts w:ascii="Times New Roman" w:hAnsi="Times New Roman" w:cs="Times New Roman"/>
          <w:sz w:val="28"/>
          <w:szCs w:val="28"/>
        </w:rPr>
      </w:pPr>
      <w:r w:rsidRPr="003E22D6">
        <w:rPr>
          <w:rFonts w:ascii="Times New Roman" w:hAnsi="Times New Roman" w:cs="Times New Roman"/>
          <w:sz w:val="28"/>
          <w:szCs w:val="28"/>
        </w:rPr>
        <w:t xml:space="preserve">Від моменту підписання Конвенції Україною у 2011 році тривала кропітка масштабна робота з приведення українського законодавства у сфері протидії домашньому насильству та насильству проти жінок за ознакою статі у відповідність до положень Конвенції. </w:t>
      </w:r>
    </w:p>
    <w:p w14:paraId="7368769B" w14:textId="2DC88825" w:rsidR="003E22D6" w:rsidRDefault="003E22D6" w:rsidP="00B80384">
      <w:pPr>
        <w:spacing w:after="0" w:line="276" w:lineRule="auto"/>
        <w:ind w:firstLine="567"/>
        <w:jc w:val="both"/>
        <w:rPr>
          <w:rFonts w:ascii="Times New Roman" w:hAnsi="Times New Roman" w:cs="Times New Roman"/>
          <w:sz w:val="28"/>
          <w:szCs w:val="28"/>
        </w:rPr>
      </w:pPr>
      <w:r w:rsidRPr="003E22D6">
        <w:rPr>
          <w:rFonts w:ascii="Times New Roman" w:hAnsi="Times New Roman" w:cs="Times New Roman"/>
          <w:sz w:val="28"/>
          <w:szCs w:val="28"/>
        </w:rPr>
        <w:t xml:space="preserve">Громадянське суспільство протягом 11-ти років активно відстоювало необхідність ратифікації Стамбульської конвенції. До Президента спрямовувались дві петиції. 14 травня 2020 року петиція про ратифікацію Стамбульської конвенції на сайті президента України набрала понад 25 тисяч голосів (26 416), а друга петиція від 24 листопада 2021 року набрала 25 571 голос. Після чого на розгляд Верховної Ради </w:t>
      </w:r>
      <w:r w:rsidR="00F81FCA">
        <w:rPr>
          <w:rFonts w:ascii="Times New Roman" w:hAnsi="Times New Roman" w:cs="Times New Roman"/>
          <w:sz w:val="28"/>
          <w:szCs w:val="28"/>
        </w:rPr>
        <w:t xml:space="preserve">було </w:t>
      </w:r>
      <w:proofErr w:type="spellStart"/>
      <w:r w:rsidR="00F81FCA">
        <w:rPr>
          <w:rFonts w:ascii="Times New Roman" w:hAnsi="Times New Roman" w:cs="Times New Roman"/>
          <w:sz w:val="28"/>
          <w:szCs w:val="28"/>
        </w:rPr>
        <w:t>внесено</w:t>
      </w:r>
      <w:proofErr w:type="spellEnd"/>
      <w:r w:rsidR="00F81FCA">
        <w:rPr>
          <w:rFonts w:ascii="Times New Roman" w:hAnsi="Times New Roman" w:cs="Times New Roman"/>
          <w:sz w:val="28"/>
          <w:szCs w:val="28"/>
        </w:rPr>
        <w:t xml:space="preserve"> </w:t>
      </w:r>
      <w:proofErr w:type="spellStart"/>
      <w:r w:rsidRPr="003E22D6">
        <w:rPr>
          <w:rFonts w:ascii="Times New Roman" w:hAnsi="Times New Roman" w:cs="Times New Roman"/>
          <w:sz w:val="28"/>
          <w:szCs w:val="28"/>
        </w:rPr>
        <w:t>законопроєкт</w:t>
      </w:r>
      <w:proofErr w:type="spellEnd"/>
      <w:r w:rsidRPr="003E22D6">
        <w:rPr>
          <w:rFonts w:ascii="Times New Roman" w:hAnsi="Times New Roman" w:cs="Times New Roman"/>
          <w:sz w:val="28"/>
          <w:szCs w:val="28"/>
        </w:rPr>
        <w:t xml:space="preserve"> ратифікації Конвенції Ради Європи про запобігання насильству стосовно жінок і домашньому насильству та боротьбу із цими явищами і 18.06.2022 р. вона була ратифікована. </w:t>
      </w:r>
    </w:p>
    <w:p w14:paraId="6C1376E2" w14:textId="59A5E059" w:rsidR="003E22D6" w:rsidRDefault="003E22D6" w:rsidP="00B80384">
      <w:pPr>
        <w:spacing w:after="0" w:line="276" w:lineRule="auto"/>
        <w:ind w:firstLine="567"/>
        <w:jc w:val="both"/>
        <w:rPr>
          <w:rFonts w:ascii="Times New Roman" w:hAnsi="Times New Roman" w:cs="Times New Roman"/>
          <w:sz w:val="28"/>
          <w:szCs w:val="28"/>
        </w:rPr>
      </w:pPr>
      <w:r w:rsidRPr="003E22D6">
        <w:rPr>
          <w:rFonts w:ascii="Times New Roman" w:hAnsi="Times New Roman" w:cs="Times New Roman"/>
          <w:sz w:val="28"/>
          <w:szCs w:val="28"/>
        </w:rPr>
        <w:t>Ратифікація Конвенції стала інструментом додаткового захисту під час війни, коли жінки, діти, вразливі категорії потребують спеціальних механізмів захисту. Важливо, що Стамбульська конвенція також надає захист нашим громадянам, які знаходяться за кордоном.</w:t>
      </w:r>
    </w:p>
    <w:p w14:paraId="27904F08" w14:textId="41C4A860" w:rsidR="001D3960" w:rsidRDefault="003E22D6" w:rsidP="00B80384">
      <w:pPr>
        <w:spacing w:after="0" w:line="276" w:lineRule="auto"/>
        <w:ind w:firstLine="567"/>
        <w:jc w:val="both"/>
        <w:rPr>
          <w:rFonts w:ascii="Times New Roman" w:hAnsi="Times New Roman" w:cs="Times New Roman"/>
          <w:sz w:val="28"/>
          <w:szCs w:val="28"/>
        </w:rPr>
      </w:pPr>
      <w:r w:rsidRPr="003E22D6">
        <w:rPr>
          <w:rFonts w:ascii="Times New Roman" w:hAnsi="Times New Roman" w:cs="Times New Roman"/>
          <w:sz w:val="28"/>
          <w:szCs w:val="28"/>
        </w:rPr>
        <w:t>Сам факт ратифікації Конвенції нашою державою був позитивно сприйнятий нашими європейськими партнерами і підтвердив відданість України європейським цінностям та своєму європейському вибору.</w:t>
      </w:r>
    </w:p>
    <w:p w14:paraId="307C307C" w14:textId="5892408C" w:rsidR="003E22D6" w:rsidRDefault="00CF75ED" w:rsidP="00B80384">
      <w:pPr>
        <w:spacing w:after="0" w:line="276" w:lineRule="auto"/>
        <w:ind w:firstLine="567"/>
        <w:jc w:val="both"/>
        <w:rPr>
          <w:rFonts w:ascii="Times New Roman" w:hAnsi="Times New Roman" w:cs="Times New Roman"/>
          <w:sz w:val="28"/>
          <w:szCs w:val="28"/>
        </w:rPr>
      </w:pPr>
      <w:r w:rsidRPr="003E22D6">
        <w:rPr>
          <w:rFonts w:ascii="Times New Roman" w:hAnsi="Times New Roman" w:cs="Times New Roman"/>
          <w:sz w:val="28"/>
          <w:szCs w:val="28"/>
        </w:rPr>
        <w:t>Звертаємось до Президента України та депутатів В</w:t>
      </w:r>
      <w:r>
        <w:rPr>
          <w:rFonts w:ascii="Times New Roman" w:hAnsi="Times New Roman" w:cs="Times New Roman"/>
          <w:sz w:val="28"/>
          <w:szCs w:val="28"/>
        </w:rPr>
        <w:t xml:space="preserve">ерховної </w:t>
      </w:r>
      <w:r w:rsidRPr="003E22D6">
        <w:rPr>
          <w:rFonts w:ascii="Times New Roman" w:hAnsi="Times New Roman" w:cs="Times New Roman"/>
          <w:sz w:val="28"/>
          <w:szCs w:val="28"/>
        </w:rPr>
        <w:t>Р</w:t>
      </w:r>
      <w:r>
        <w:rPr>
          <w:rFonts w:ascii="Times New Roman" w:hAnsi="Times New Roman" w:cs="Times New Roman"/>
          <w:sz w:val="28"/>
          <w:szCs w:val="28"/>
        </w:rPr>
        <w:t>ади</w:t>
      </w:r>
      <w:r w:rsidRPr="003E22D6">
        <w:rPr>
          <w:rFonts w:ascii="Times New Roman" w:hAnsi="Times New Roman" w:cs="Times New Roman"/>
          <w:sz w:val="28"/>
          <w:szCs w:val="28"/>
        </w:rPr>
        <w:t xml:space="preserve"> України ігнорувати будь-які спроби денонсувати Конвенцію Ради Європи про запобігання насильству стосовно жінок і домашньому насильству та боротьбу із цими явищами</w:t>
      </w:r>
      <w:r>
        <w:rPr>
          <w:rFonts w:ascii="Times New Roman" w:hAnsi="Times New Roman" w:cs="Times New Roman"/>
          <w:sz w:val="28"/>
          <w:szCs w:val="28"/>
        </w:rPr>
        <w:t>.</w:t>
      </w:r>
    </w:p>
    <w:bookmarkEnd w:id="1"/>
    <w:p w14:paraId="2F66ED14" w14:textId="1AA1F46E" w:rsidR="003E22D6" w:rsidRDefault="003E22D6" w:rsidP="00B80384">
      <w:pPr>
        <w:spacing w:after="0" w:line="276" w:lineRule="auto"/>
        <w:jc w:val="both"/>
        <w:rPr>
          <w:rFonts w:ascii="Times New Roman" w:hAnsi="Times New Roman" w:cs="Times New Roman"/>
          <w:sz w:val="28"/>
          <w:szCs w:val="28"/>
        </w:rPr>
      </w:pPr>
    </w:p>
    <w:p w14:paraId="522AE378" w14:textId="7DC32900" w:rsidR="003E22D6" w:rsidRDefault="003E22D6" w:rsidP="00B80384">
      <w:pPr>
        <w:spacing w:after="0" w:line="276" w:lineRule="auto"/>
        <w:jc w:val="both"/>
        <w:rPr>
          <w:rFonts w:ascii="Times New Roman" w:hAnsi="Times New Roman" w:cs="Times New Roman"/>
          <w:sz w:val="28"/>
          <w:szCs w:val="28"/>
        </w:rPr>
      </w:pPr>
    </w:p>
    <w:p w14:paraId="4308E5A7" w14:textId="77777777" w:rsidR="00CF75ED" w:rsidRPr="001C6F0B" w:rsidRDefault="00CF75ED" w:rsidP="00B80384">
      <w:pPr>
        <w:spacing w:after="0" w:line="276" w:lineRule="auto"/>
        <w:jc w:val="both"/>
        <w:rPr>
          <w:rFonts w:ascii="Times New Roman" w:hAnsi="Times New Roman" w:cs="Times New Roman"/>
          <w:sz w:val="28"/>
          <w:szCs w:val="28"/>
        </w:rPr>
      </w:pPr>
    </w:p>
    <w:p w14:paraId="71CA2C1A" w14:textId="1A497CA5" w:rsidR="00F81FCA" w:rsidRPr="001C6F0B" w:rsidRDefault="00ED2342" w:rsidP="00B80384">
      <w:pPr>
        <w:spacing w:after="0" w:line="276" w:lineRule="auto"/>
        <w:jc w:val="both"/>
        <w:rPr>
          <w:rFonts w:ascii="Times New Roman" w:hAnsi="Times New Roman" w:cs="Times New Roman"/>
          <w:sz w:val="28"/>
          <w:szCs w:val="28"/>
        </w:rPr>
      </w:pPr>
      <w:r w:rsidRPr="00ED2342">
        <w:rPr>
          <w:rFonts w:ascii="Times New Roman" w:hAnsi="Times New Roman" w:cs="Times New Roman"/>
          <w:sz w:val="28"/>
          <w:szCs w:val="28"/>
        </w:rPr>
        <w:t>Секретар міської ради</w:t>
      </w:r>
      <w:r w:rsidR="00B80384">
        <w:rPr>
          <w:rFonts w:ascii="Times New Roman" w:hAnsi="Times New Roman" w:cs="Times New Roman"/>
          <w:sz w:val="28"/>
          <w:szCs w:val="28"/>
        </w:rPr>
        <w:tab/>
      </w:r>
      <w:r w:rsidR="00B80384">
        <w:rPr>
          <w:rFonts w:ascii="Times New Roman" w:hAnsi="Times New Roman" w:cs="Times New Roman"/>
          <w:sz w:val="28"/>
          <w:szCs w:val="28"/>
        </w:rPr>
        <w:tab/>
      </w:r>
      <w:r w:rsidR="00B80384">
        <w:rPr>
          <w:rFonts w:ascii="Times New Roman" w:hAnsi="Times New Roman" w:cs="Times New Roman"/>
          <w:sz w:val="28"/>
          <w:szCs w:val="28"/>
        </w:rPr>
        <w:tab/>
      </w:r>
      <w:r w:rsidR="00B80384">
        <w:rPr>
          <w:rFonts w:ascii="Times New Roman" w:hAnsi="Times New Roman" w:cs="Times New Roman"/>
          <w:sz w:val="28"/>
          <w:szCs w:val="28"/>
        </w:rPr>
        <w:tab/>
      </w:r>
      <w:r w:rsidR="00B80384">
        <w:rPr>
          <w:rFonts w:ascii="Times New Roman" w:hAnsi="Times New Roman" w:cs="Times New Roman"/>
          <w:sz w:val="28"/>
          <w:szCs w:val="28"/>
        </w:rPr>
        <w:tab/>
      </w:r>
      <w:r w:rsidR="00B80384">
        <w:rPr>
          <w:rFonts w:ascii="Times New Roman" w:hAnsi="Times New Roman" w:cs="Times New Roman"/>
          <w:sz w:val="28"/>
          <w:szCs w:val="28"/>
        </w:rPr>
        <w:tab/>
      </w:r>
      <w:r w:rsidR="00B80384">
        <w:rPr>
          <w:rFonts w:ascii="Times New Roman" w:hAnsi="Times New Roman" w:cs="Times New Roman"/>
          <w:sz w:val="28"/>
          <w:szCs w:val="28"/>
        </w:rPr>
        <w:tab/>
      </w:r>
      <w:r w:rsidRPr="00ED2342">
        <w:rPr>
          <w:rFonts w:ascii="Times New Roman" w:hAnsi="Times New Roman" w:cs="Times New Roman"/>
          <w:sz w:val="28"/>
          <w:szCs w:val="28"/>
        </w:rPr>
        <w:t>Юрій БЕЗПЯТКО</w:t>
      </w:r>
    </w:p>
    <w:sectPr w:rsidR="00F81FCA" w:rsidRPr="001C6F0B" w:rsidSect="00B80384">
      <w:pgSz w:w="11906" w:h="16838"/>
      <w:pgMar w:top="850" w:right="850"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902E9"/>
    <w:multiLevelType w:val="hybridMultilevel"/>
    <w:tmpl w:val="6A6E698A"/>
    <w:lvl w:ilvl="0" w:tplc="310ADB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95"/>
    <w:rsid w:val="000D398A"/>
    <w:rsid w:val="001B4DED"/>
    <w:rsid w:val="001C6F0B"/>
    <w:rsid w:val="00261C14"/>
    <w:rsid w:val="00331095"/>
    <w:rsid w:val="003E22D6"/>
    <w:rsid w:val="00686F66"/>
    <w:rsid w:val="00766F4C"/>
    <w:rsid w:val="007D0BD3"/>
    <w:rsid w:val="00A80305"/>
    <w:rsid w:val="00B80384"/>
    <w:rsid w:val="00CF75ED"/>
    <w:rsid w:val="00E37781"/>
    <w:rsid w:val="00ED2342"/>
    <w:rsid w:val="00F81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8232"/>
  <w15:chartTrackingRefBased/>
  <w15:docId w15:val="{CDAB45F4-63CD-4C56-B29A-CCA4F514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F0B"/>
    <w:rPr>
      <w:color w:val="0000FF"/>
      <w:u w:val="single"/>
    </w:rPr>
  </w:style>
  <w:style w:type="paragraph" w:styleId="a4">
    <w:name w:val="Normal (Web)"/>
    <w:basedOn w:val="a"/>
    <w:uiPriority w:val="99"/>
    <w:semiHidden/>
    <w:unhideWhenUsed/>
    <w:rsid w:val="00ED23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76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20255">
      <w:bodyDiv w:val="1"/>
      <w:marLeft w:val="0"/>
      <w:marRight w:val="0"/>
      <w:marTop w:val="0"/>
      <w:marBottom w:val="0"/>
      <w:divBdr>
        <w:top w:val="none" w:sz="0" w:space="0" w:color="auto"/>
        <w:left w:val="none" w:sz="0" w:space="0" w:color="auto"/>
        <w:bottom w:val="none" w:sz="0" w:space="0" w:color="auto"/>
        <w:right w:val="none" w:sz="0" w:space="0" w:color="auto"/>
      </w:divBdr>
      <w:divsChild>
        <w:div w:id="968976284">
          <w:marLeft w:val="0"/>
          <w:marRight w:val="0"/>
          <w:marTop w:val="0"/>
          <w:marBottom w:val="0"/>
          <w:divBdr>
            <w:top w:val="none" w:sz="0" w:space="0" w:color="auto"/>
            <w:left w:val="none" w:sz="0" w:space="0" w:color="auto"/>
            <w:bottom w:val="none" w:sz="0" w:space="0" w:color="auto"/>
            <w:right w:val="none" w:sz="0" w:space="0" w:color="auto"/>
          </w:divBdr>
          <w:divsChild>
            <w:div w:id="1103913715">
              <w:marLeft w:val="0"/>
              <w:marRight w:val="0"/>
              <w:marTop w:val="0"/>
              <w:marBottom w:val="0"/>
              <w:divBdr>
                <w:top w:val="none" w:sz="0" w:space="0" w:color="auto"/>
                <w:left w:val="none" w:sz="0" w:space="0" w:color="auto"/>
                <w:bottom w:val="none" w:sz="0" w:space="0" w:color="auto"/>
                <w:right w:val="none" w:sz="0" w:space="0" w:color="auto"/>
              </w:divBdr>
            </w:div>
          </w:divsChild>
        </w:div>
        <w:div w:id="1203638482">
          <w:marLeft w:val="0"/>
          <w:marRight w:val="0"/>
          <w:marTop w:val="0"/>
          <w:marBottom w:val="0"/>
          <w:divBdr>
            <w:top w:val="none" w:sz="0" w:space="0" w:color="auto"/>
            <w:left w:val="none" w:sz="0" w:space="0" w:color="auto"/>
            <w:bottom w:val="none" w:sz="0" w:space="0" w:color="auto"/>
            <w:right w:val="none" w:sz="0" w:space="0" w:color="auto"/>
          </w:divBdr>
          <w:divsChild>
            <w:div w:id="1916353999">
              <w:marLeft w:val="0"/>
              <w:marRight w:val="0"/>
              <w:marTop w:val="0"/>
              <w:marBottom w:val="0"/>
              <w:divBdr>
                <w:top w:val="none" w:sz="0" w:space="0" w:color="auto"/>
                <w:left w:val="none" w:sz="0" w:space="0" w:color="auto"/>
                <w:bottom w:val="none" w:sz="0" w:space="0" w:color="auto"/>
                <w:right w:val="none" w:sz="0" w:space="0" w:color="auto"/>
              </w:divBdr>
            </w:div>
          </w:divsChild>
        </w:div>
        <w:div w:id="390083829">
          <w:marLeft w:val="0"/>
          <w:marRight w:val="0"/>
          <w:marTop w:val="0"/>
          <w:marBottom w:val="0"/>
          <w:divBdr>
            <w:top w:val="none" w:sz="0" w:space="0" w:color="auto"/>
            <w:left w:val="none" w:sz="0" w:space="0" w:color="auto"/>
            <w:bottom w:val="none" w:sz="0" w:space="0" w:color="auto"/>
            <w:right w:val="none" w:sz="0" w:space="0" w:color="auto"/>
          </w:divBdr>
          <w:divsChild>
            <w:div w:id="1736733785">
              <w:marLeft w:val="0"/>
              <w:marRight w:val="0"/>
              <w:marTop w:val="0"/>
              <w:marBottom w:val="0"/>
              <w:divBdr>
                <w:top w:val="none" w:sz="0" w:space="0" w:color="auto"/>
                <w:left w:val="none" w:sz="0" w:space="0" w:color="auto"/>
                <w:bottom w:val="none" w:sz="0" w:space="0" w:color="auto"/>
                <w:right w:val="none" w:sz="0" w:space="0" w:color="auto"/>
              </w:divBdr>
            </w:div>
          </w:divsChild>
        </w:div>
        <w:div w:id="482087529">
          <w:marLeft w:val="0"/>
          <w:marRight w:val="0"/>
          <w:marTop w:val="0"/>
          <w:marBottom w:val="0"/>
          <w:divBdr>
            <w:top w:val="none" w:sz="0" w:space="0" w:color="auto"/>
            <w:left w:val="none" w:sz="0" w:space="0" w:color="auto"/>
            <w:bottom w:val="none" w:sz="0" w:space="0" w:color="auto"/>
            <w:right w:val="none" w:sz="0" w:space="0" w:color="auto"/>
          </w:divBdr>
          <w:divsChild>
            <w:div w:id="780227060">
              <w:marLeft w:val="0"/>
              <w:marRight w:val="0"/>
              <w:marTop w:val="0"/>
              <w:marBottom w:val="0"/>
              <w:divBdr>
                <w:top w:val="none" w:sz="0" w:space="0" w:color="auto"/>
                <w:left w:val="none" w:sz="0" w:space="0" w:color="auto"/>
                <w:bottom w:val="none" w:sz="0" w:space="0" w:color="auto"/>
                <w:right w:val="none" w:sz="0" w:space="0" w:color="auto"/>
              </w:divBdr>
            </w:div>
          </w:divsChild>
        </w:div>
        <w:div w:id="1962373648">
          <w:marLeft w:val="0"/>
          <w:marRight w:val="0"/>
          <w:marTop w:val="0"/>
          <w:marBottom w:val="0"/>
          <w:divBdr>
            <w:top w:val="none" w:sz="0" w:space="0" w:color="auto"/>
            <w:left w:val="none" w:sz="0" w:space="0" w:color="auto"/>
            <w:bottom w:val="none" w:sz="0" w:space="0" w:color="auto"/>
            <w:right w:val="none" w:sz="0" w:space="0" w:color="auto"/>
          </w:divBdr>
          <w:divsChild>
            <w:div w:id="1428038374">
              <w:marLeft w:val="0"/>
              <w:marRight w:val="0"/>
              <w:marTop w:val="0"/>
              <w:marBottom w:val="0"/>
              <w:divBdr>
                <w:top w:val="none" w:sz="0" w:space="0" w:color="auto"/>
                <w:left w:val="none" w:sz="0" w:space="0" w:color="auto"/>
                <w:bottom w:val="none" w:sz="0" w:space="0" w:color="auto"/>
                <w:right w:val="none" w:sz="0" w:space="0" w:color="auto"/>
              </w:divBdr>
            </w:div>
          </w:divsChild>
        </w:div>
        <w:div w:id="727075076">
          <w:marLeft w:val="0"/>
          <w:marRight w:val="0"/>
          <w:marTop w:val="0"/>
          <w:marBottom w:val="0"/>
          <w:divBdr>
            <w:top w:val="none" w:sz="0" w:space="0" w:color="auto"/>
            <w:left w:val="none" w:sz="0" w:space="0" w:color="auto"/>
            <w:bottom w:val="none" w:sz="0" w:space="0" w:color="auto"/>
            <w:right w:val="none" w:sz="0" w:space="0" w:color="auto"/>
          </w:divBdr>
          <w:divsChild>
            <w:div w:id="1941254769">
              <w:marLeft w:val="0"/>
              <w:marRight w:val="0"/>
              <w:marTop w:val="0"/>
              <w:marBottom w:val="0"/>
              <w:divBdr>
                <w:top w:val="none" w:sz="0" w:space="0" w:color="auto"/>
                <w:left w:val="none" w:sz="0" w:space="0" w:color="auto"/>
                <w:bottom w:val="none" w:sz="0" w:space="0" w:color="auto"/>
                <w:right w:val="none" w:sz="0" w:space="0" w:color="auto"/>
              </w:divBdr>
            </w:div>
          </w:divsChild>
        </w:div>
        <w:div w:id="999579416">
          <w:marLeft w:val="0"/>
          <w:marRight w:val="0"/>
          <w:marTop w:val="0"/>
          <w:marBottom w:val="0"/>
          <w:divBdr>
            <w:top w:val="none" w:sz="0" w:space="0" w:color="auto"/>
            <w:left w:val="none" w:sz="0" w:space="0" w:color="auto"/>
            <w:bottom w:val="none" w:sz="0" w:space="0" w:color="auto"/>
            <w:right w:val="none" w:sz="0" w:space="0" w:color="auto"/>
          </w:divBdr>
          <w:divsChild>
            <w:div w:id="822695563">
              <w:marLeft w:val="0"/>
              <w:marRight w:val="0"/>
              <w:marTop w:val="0"/>
              <w:marBottom w:val="0"/>
              <w:divBdr>
                <w:top w:val="none" w:sz="0" w:space="0" w:color="auto"/>
                <w:left w:val="none" w:sz="0" w:space="0" w:color="auto"/>
                <w:bottom w:val="none" w:sz="0" w:space="0" w:color="auto"/>
                <w:right w:val="none" w:sz="0" w:space="0" w:color="auto"/>
              </w:divBdr>
            </w:div>
          </w:divsChild>
        </w:div>
        <w:div w:id="917862543">
          <w:marLeft w:val="0"/>
          <w:marRight w:val="0"/>
          <w:marTop w:val="0"/>
          <w:marBottom w:val="0"/>
          <w:divBdr>
            <w:top w:val="none" w:sz="0" w:space="0" w:color="auto"/>
            <w:left w:val="none" w:sz="0" w:space="0" w:color="auto"/>
            <w:bottom w:val="none" w:sz="0" w:space="0" w:color="auto"/>
            <w:right w:val="none" w:sz="0" w:space="0" w:color="auto"/>
          </w:divBdr>
          <w:divsChild>
            <w:div w:id="1286037275">
              <w:marLeft w:val="0"/>
              <w:marRight w:val="0"/>
              <w:marTop w:val="0"/>
              <w:marBottom w:val="0"/>
              <w:divBdr>
                <w:top w:val="none" w:sz="0" w:space="0" w:color="auto"/>
                <w:left w:val="none" w:sz="0" w:space="0" w:color="auto"/>
                <w:bottom w:val="none" w:sz="0" w:space="0" w:color="auto"/>
                <w:right w:val="none" w:sz="0" w:space="0" w:color="auto"/>
              </w:divBdr>
            </w:div>
          </w:divsChild>
        </w:div>
        <w:div w:id="575239662">
          <w:marLeft w:val="0"/>
          <w:marRight w:val="0"/>
          <w:marTop w:val="0"/>
          <w:marBottom w:val="0"/>
          <w:divBdr>
            <w:top w:val="none" w:sz="0" w:space="0" w:color="auto"/>
            <w:left w:val="none" w:sz="0" w:space="0" w:color="auto"/>
            <w:bottom w:val="none" w:sz="0" w:space="0" w:color="auto"/>
            <w:right w:val="none" w:sz="0" w:space="0" w:color="auto"/>
          </w:divBdr>
          <w:divsChild>
            <w:div w:id="801773600">
              <w:marLeft w:val="0"/>
              <w:marRight w:val="0"/>
              <w:marTop w:val="0"/>
              <w:marBottom w:val="0"/>
              <w:divBdr>
                <w:top w:val="none" w:sz="0" w:space="0" w:color="auto"/>
                <w:left w:val="none" w:sz="0" w:space="0" w:color="auto"/>
                <w:bottom w:val="none" w:sz="0" w:space="0" w:color="auto"/>
                <w:right w:val="none" w:sz="0" w:space="0" w:color="auto"/>
              </w:divBdr>
            </w:div>
          </w:divsChild>
        </w:div>
        <w:div w:id="1974749460">
          <w:marLeft w:val="0"/>
          <w:marRight w:val="0"/>
          <w:marTop w:val="0"/>
          <w:marBottom w:val="0"/>
          <w:divBdr>
            <w:top w:val="none" w:sz="0" w:space="0" w:color="auto"/>
            <w:left w:val="none" w:sz="0" w:space="0" w:color="auto"/>
            <w:bottom w:val="none" w:sz="0" w:space="0" w:color="auto"/>
            <w:right w:val="none" w:sz="0" w:space="0" w:color="auto"/>
          </w:divBdr>
          <w:divsChild>
            <w:div w:id="1139304122">
              <w:marLeft w:val="0"/>
              <w:marRight w:val="0"/>
              <w:marTop w:val="0"/>
              <w:marBottom w:val="0"/>
              <w:divBdr>
                <w:top w:val="none" w:sz="0" w:space="0" w:color="auto"/>
                <w:left w:val="none" w:sz="0" w:space="0" w:color="auto"/>
                <w:bottom w:val="none" w:sz="0" w:space="0" w:color="auto"/>
                <w:right w:val="none" w:sz="0" w:space="0" w:color="auto"/>
              </w:divBdr>
            </w:div>
            <w:div w:id="337730102">
              <w:marLeft w:val="0"/>
              <w:marRight w:val="0"/>
              <w:marTop w:val="0"/>
              <w:marBottom w:val="0"/>
              <w:divBdr>
                <w:top w:val="none" w:sz="0" w:space="0" w:color="auto"/>
                <w:left w:val="none" w:sz="0" w:space="0" w:color="auto"/>
                <w:bottom w:val="none" w:sz="0" w:space="0" w:color="auto"/>
                <w:right w:val="none" w:sz="0" w:space="0" w:color="auto"/>
              </w:divBdr>
            </w:div>
            <w:div w:id="2038309700">
              <w:marLeft w:val="0"/>
              <w:marRight w:val="0"/>
              <w:marTop w:val="0"/>
              <w:marBottom w:val="0"/>
              <w:divBdr>
                <w:top w:val="none" w:sz="0" w:space="0" w:color="auto"/>
                <w:left w:val="none" w:sz="0" w:space="0" w:color="auto"/>
                <w:bottom w:val="none" w:sz="0" w:space="0" w:color="auto"/>
                <w:right w:val="none" w:sz="0" w:space="0" w:color="auto"/>
              </w:divBdr>
            </w:div>
            <w:div w:id="34893815">
              <w:marLeft w:val="0"/>
              <w:marRight w:val="0"/>
              <w:marTop w:val="0"/>
              <w:marBottom w:val="0"/>
              <w:divBdr>
                <w:top w:val="none" w:sz="0" w:space="0" w:color="auto"/>
                <w:left w:val="none" w:sz="0" w:space="0" w:color="auto"/>
                <w:bottom w:val="none" w:sz="0" w:space="0" w:color="auto"/>
                <w:right w:val="none" w:sz="0" w:space="0" w:color="auto"/>
              </w:divBdr>
            </w:div>
            <w:div w:id="61411952">
              <w:marLeft w:val="0"/>
              <w:marRight w:val="0"/>
              <w:marTop w:val="0"/>
              <w:marBottom w:val="0"/>
              <w:divBdr>
                <w:top w:val="none" w:sz="0" w:space="0" w:color="auto"/>
                <w:left w:val="none" w:sz="0" w:space="0" w:color="auto"/>
                <w:bottom w:val="none" w:sz="0" w:space="0" w:color="auto"/>
                <w:right w:val="none" w:sz="0" w:space="0" w:color="auto"/>
              </w:divBdr>
            </w:div>
            <w:div w:id="1511335413">
              <w:marLeft w:val="0"/>
              <w:marRight w:val="0"/>
              <w:marTop w:val="0"/>
              <w:marBottom w:val="0"/>
              <w:divBdr>
                <w:top w:val="none" w:sz="0" w:space="0" w:color="auto"/>
                <w:left w:val="none" w:sz="0" w:space="0" w:color="auto"/>
                <w:bottom w:val="none" w:sz="0" w:space="0" w:color="auto"/>
                <w:right w:val="none" w:sz="0" w:space="0" w:color="auto"/>
              </w:divBdr>
            </w:div>
            <w:div w:id="892816799">
              <w:marLeft w:val="0"/>
              <w:marRight w:val="0"/>
              <w:marTop w:val="0"/>
              <w:marBottom w:val="0"/>
              <w:divBdr>
                <w:top w:val="none" w:sz="0" w:space="0" w:color="auto"/>
                <w:left w:val="none" w:sz="0" w:space="0" w:color="auto"/>
                <w:bottom w:val="none" w:sz="0" w:space="0" w:color="auto"/>
                <w:right w:val="none" w:sz="0" w:space="0" w:color="auto"/>
              </w:divBdr>
            </w:div>
            <w:div w:id="1978534382">
              <w:marLeft w:val="0"/>
              <w:marRight w:val="0"/>
              <w:marTop w:val="0"/>
              <w:marBottom w:val="0"/>
              <w:divBdr>
                <w:top w:val="none" w:sz="0" w:space="0" w:color="auto"/>
                <w:left w:val="none" w:sz="0" w:space="0" w:color="auto"/>
                <w:bottom w:val="none" w:sz="0" w:space="0" w:color="auto"/>
                <w:right w:val="none" w:sz="0" w:space="0" w:color="auto"/>
              </w:divBdr>
            </w:div>
          </w:divsChild>
        </w:div>
        <w:div w:id="1003971860">
          <w:marLeft w:val="0"/>
          <w:marRight w:val="0"/>
          <w:marTop w:val="0"/>
          <w:marBottom w:val="0"/>
          <w:divBdr>
            <w:top w:val="none" w:sz="0" w:space="0" w:color="auto"/>
            <w:left w:val="none" w:sz="0" w:space="0" w:color="auto"/>
            <w:bottom w:val="none" w:sz="0" w:space="0" w:color="auto"/>
            <w:right w:val="none" w:sz="0" w:space="0" w:color="auto"/>
          </w:divBdr>
          <w:divsChild>
            <w:div w:id="4717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2703</Words>
  <Characters>1541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sheremeta</cp:lastModifiedBy>
  <cp:revision>6</cp:revision>
  <dcterms:created xsi:type="dcterms:W3CDTF">2022-05-16T06:01:00Z</dcterms:created>
  <dcterms:modified xsi:type="dcterms:W3CDTF">2022-08-31T10:35:00Z</dcterms:modified>
</cp:coreProperties>
</file>