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A7C0" w14:textId="77777777" w:rsidR="00406C99" w:rsidRDefault="00000000">
      <w:pPr>
        <w:spacing w:after="0" w:line="240" w:lineRule="auto"/>
        <w:ind w:firstLine="5159"/>
        <w:contextualSpacing/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 w14:paraId="748C2712" w14:textId="5E1E2C3D" w:rsidR="00406C99" w:rsidRDefault="00F21999">
      <w:pPr>
        <w:tabs>
          <w:tab w:val="left" w:pos="9355"/>
        </w:tabs>
        <w:ind w:left="5159"/>
        <w:rPr>
          <w:lang w:val="uk-UA"/>
        </w:rPr>
      </w:pPr>
      <w:r>
        <w:rPr>
          <w:noProof/>
        </w:rPr>
        <w:pict w14:anchorId="50A17BFB">
          <v:rect id="Врезка2" o:spid="_x0000_s1026" style="position:absolute;left:0;text-align:left;margin-left:81.05pt;margin-top:81.05pt;width:2.7pt;height:16.1pt;z-index: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" o:allowincell="f" stroked="f" strokeweight="0">
            <v:textbox inset=".02mm,.02mm,.02mm,.02mm">
              <w:txbxContent>
                <w:p w14:paraId="0390CC44" w14:textId="77777777" w:rsidR="00406C99" w:rsidRDefault="00406C99">
                  <w:pPr>
                    <w:pStyle w:val="afa"/>
                    <w:tabs>
                      <w:tab w:val="left" w:pos="970"/>
                    </w:tabs>
                    <w:jc w:val="center"/>
                    <w:rPr>
                      <w:color w:val="000000"/>
                    </w:rPr>
                  </w:pPr>
                </w:p>
              </w:txbxContent>
            </v:textbox>
            <w10:wrap type="square" side="largest" anchorx="page" anchory="page"/>
          </v:rect>
        </w:pict>
      </w:r>
      <w:r w:rsidR="00000000"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3FC3D1D4" w14:textId="77777777" w:rsidR="00406C99" w:rsidRDefault="00000000">
      <w:pPr>
        <w:tabs>
          <w:tab w:val="left" w:pos="9355"/>
        </w:tabs>
        <w:ind w:left="5103" w:right="-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______________№_________</w:t>
      </w:r>
    </w:p>
    <w:p w14:paraId="56558842" w14:textId="77777777" w:rsidR="00406C99" w:rsidRDefault="00406C9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592871" w14:textId="77777777" w:rsidR="00406C99" w:rsidRDefault="00406C9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9713012" w14:textId="77777777" w:rsidR="00406C99" w:rsidRDefault="00000000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категорій громадян,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яким бездотаційно буде надаватись </w:t>
      </w:r>
    </w:p>
    <w:p w14:paraId="464E0525" w14:textId="77777777" w:rsidR="00406C99" w:rsidRDefault="00000000">
      <w:pPr>
        <w:spacing w:after="0" w:line="240" w:lineRule="auto"/>
        <w:jc w:val="center"/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безкоштовний проїзд при здійсненні перевезень приміським громадським</w:t>
      </w:r>
    </w:p>
    <w:p w14:paraId="3A2837C8" w14:textId="77777777" w:rsidR="00406C99" w:rsidRDefault="00000000">
      <w:pPr>
        <w:spacing w:after="0" w:line="240" w:lineRule="auto"/>
        <w:jc w:val="center"/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транспортом (автобус) у 2023 році</w:t>
      </w:r>
    </w:p>
    <w:p w14:paraId="33F0B73E" w14:textId="77777777" w:rsidR="00406C99" w:rsidRDefault="00406C99">
      <w:pPr>
        <w:spacing w:after="0" w:line="240" w:lineRule="auto"/>
        <w:contextualSpacing/>
        <w:jc w:val="center"/>
        <w:rPr>
          <w:sz w:val="28"/>
          <w:szCs w:val="28"/>
          <w:lang w:val="uk-UA"/>
        </w:rPr>
      </w:pPr>
    </w:p>
    <w:tbl>
      <w:tblPr>
        <w:tblW w:w="9602" w:type="dxa"/>
        <w:tblInd w:w="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9096"/>
      </w:tblGrid>
      <w:tr w:rsidR="00406C99" w14:paraId="11604FCB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29938" w14:textId="77777777" w:rsidR="00406C99" w:rsidRDefault="00000000">
            <w:pPr>
              <w:pStyle w:val="af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42ACCF10" w14:textId="77777777" w:rsidR="00406C99" w:rsidRDefault="00000000">
            <w:pPr>
              <w:pStyle w:val="af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6ADB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</w:t>
            </w:r>
          </w:p>
        </w:tc>
      </w:tr>
      <w:tr w:rsidR="00406C99" w14:paraId="49F86F71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1D884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1B85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бойових дій</w:t>
            </w:r>
          </w:p>
        </w:tc>
      </w:tr>
      <w:tr w:rsidR="00406C99" w14:paraId="201963EB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82FBF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893B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Бійці-добровольці</w:t>
            </w:r>
          </w:p>
        </w:tc>
      </w:tr>
      <w:tr w:rsidR="00406C99" w14:paraId="76BC7949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ECCA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C09F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Постраждалі учасники Революції Гідності</w:t>
            </w:r>
          </w:p>
        </w:tc>
      </w:tr>
      <w:tr w:rsidR="00406C99" w14:paraId="6DF04EFA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5EA71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D3E2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внаслідок війни</w:t>
            </w:r>
          </w:p>
        </w:tc>
      </w:tr>
      <w:tr w:rsidR="00406C99" w14:paraId="143282FE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2D0C5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EA75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що супроводжують особу з інвалідністю внаслідок війни І групи</w:t>
            </w:r>
          </w:p>
        </w:tc>
      </w:tr>
      <w:tr w:rsidR="00406C99" w14:paraId="33021467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800BE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7B40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які постраждали внаслідок Чорнобильської катастрофи, віднесені до категорії 1</w:t>
            </w:r>
          </w:p>
        </w:tc>
      </w:tr>
      <w:tr w:rsidR="00406C99" w14:paraId="02BDF47F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7833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32FE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ліквідації наслідків аварії на Чорнобильській АЕС, віднесені до категорії 2</w:t>
            </w:r>
          </w:p>
        </w:tc>
      </w:tr>
      <w:tr w:rsidR="00406C99" w14:paraId="63B5299A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964C8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C32CA" w14:textId="77777777" w:rsidR="00406C99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Діти з інвалідністю віком до 18 років</w:t>
            </w:r>
          </w:p>
        </w:tc>
      </w:tr>
      <w:tr w:rsidR="00406C99" w14:paraId="001AFC26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9D7F5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91C4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Особи, які супроводжують дітей з інвалідністю віком до 18 років</w:t>
            </w:r>
          </w:p>
        </w:tc>
      </w:tr>
      <w:tr w:rsidR="00406C99" w14:paraId="22FA9FCD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FFAB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1000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Особа з інвалідністю з дитинства І групи</w:t>
            </w:r>
          </w:p>
        </w:tc>
      </w:tr>
      <w:tr w:rsidR="00406C99" w14:paraId="300589A1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401C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3456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з дитинства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групи</w:t>
            </w:r>
          </w:p>
        </w:tc>
      </w:tr>
      <w:tr w:rsidR="00406C99" w14:paraId="6422B98B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BCC7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0F95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Особа з інвалідністю з дитинства ІІ групи</w:t>
            </w:r>
          </w:p>
        </w:tc>
      </w:tr>
      <w:tr w:rsidR="00406C99" w14:paraId="4D114CD7" w14:textId="77777777" w:rsidTr="00F21999">
        <w:trPr>
          <w:cantSplit/>
          <w:trHeight w:val="529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F16C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939A" w14:textId="77777777" w:rsidR="00406C99" w:rsidRDefault="00000000">
            <w:pPr>
              <w:widowControl w:val="0"/>
              <w:ind w:left="170" w:right="113" w:hanging="32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 з інвалідністю (гемодіаліз, при наявності медичної довідки з лікувальної установи)</w:t>
            </w:r>
          </w:p>
        </w:tc>
      </w:tr>
      <w:tr w:rsidR="00406C99" w14:paraId="51D2B608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C267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AB48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ОУН-УПА</w:t>
            </w:r>
          </w:p>
        </w:tc>
      </w:tr>
      <w:tr w:rsidR="00406C99" w14:paraId="093D0F81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38AF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5B02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Батьки військовослужбовців, які загинули чи померли під час проходження військової служби</w:t>
            </w:r>
          </w:p>
        </w:tc>
      </w:tr>
      <w:tr w:rsidR="00406C99" w14:paraId="3D4C686D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8F0D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8844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на яких поширюється статус члена сім’ї загиблого (померлого) ветерана війни</w:t>
            </w:r>
          </w:p>
        </w:tc>
      </w:tr>
      <w:tr w:rsidR="00406C99" w14:paraId="717AC4F0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01A1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43C5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Реабілітовані особи та особи, потерпілі від політичних репресій</w:t>
            </w:r>
          </w:p>
        </w:tc>
      </w:tr>
      <w:tr w:rsidR="00406C99" w14:paraId="11EA1CBC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2C71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AB44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визнані жертвами нацистських переслідувань</w:t>
            </w:r>
          </w:p>
        </w:tc>
      </w:tr>
      <w:tr w:rsidR="00406C99" w14:paraId="2DCC10A5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0148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0EB5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по зору</w:t>
            </w:r>
          </w:p>
        </w:tc>
      </w:tr>
      <w:tr w:rsidR="00406C99" w14:paraId="4FCCAC68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4A15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CDB1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що супроводжують особу з інвалідністю І групи по зору</w:t>
            </w:r>
          </w:p>
        </w:tc>
      </w:tr>
      <w:tr w:rsidR="00406C99" w14:paraId="66869040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F8F4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AD6A" w14:textId="77777777" w:rsidR="00406C99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І групи з ураженням опорно-рухового апарату</w:t>
            </w:r>
          </w:p>
        </w:tc>
      </w:tr>
      <w:tr w:rsidR="00406C99" w14:paraId="5F91608C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D1CC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6431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що супроводжують особу з інвалідністю І групи з ураженням опорно-рухового апарату</w:t>
            </w:r>
          </w:p>
        </w:tc>
      </w:tr>
      <w:tr w:rsidR="00406C99" w14:paraId="5A09E36F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D644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CEC2" w14:textId="77777777" w:rsidR="00406C99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ІІ групи з ураженням опорно-рухового апарату</w:t>
            </w:r>
          </w:p>
        </w:tc>
      </w:tr>
      <w:tr w:rsidR="00406C99" w14:paraId="4CF932B2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6F603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9F04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Почесні громадяни Луцької міської територіальної громади</w:t>
            </w:r>
          </w:p>
        </w:tc>
      </w:tr>
      <w:tr w:rsidR="00406C99" w14:paraId="2EF7D955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AB321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B203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транспорту Луцької міської ради</w:t>
            </w:r>
          </w:p>
        </w:tc>
      </w:tr>
      <w:tr w:rsidR="00406C99" w14:paraId="11593E4F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96D37" w14:textId="77777777" w:rsidR="00406C99" w:rsidRDefault="00406C99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C0EF" w14:textId="77777777" w:rsidR="00406C99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Громадяни, яким за рішенням виконавчого комітету видано посвідчення на право безоплатного проїзду в автобусах</w:t>
            </w:r>
          </w:p>
        </w:tc>
      </w:tr>
    </w:tbl>
    <w:p w14:paraId="27B819FF" w14:textId="77777777" w:rsidR="00406C99" w:rsidRDefault="00406C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CA0614" w14:textId="77777777" w:rsidR="00406C99" w:rsidRDefault="00406C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58212E" w14:textId="77777777" w:rsidR="00406C99" w:rsidRDefault="00406C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FDBB7A" w14:textId="77777777" w:rsidR="00406C99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490E0206" w14:textId="77777777" w:rsidR="00406C99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Юрій ВЕРБИЧ</w:t>
      </w:r>
    </w:p>
    <w:p w14:paraId="39707DB1" w14:textId="77777777" w:rsidR="00406C99" w:rsidRDefault="00406C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2BD27" w14:textId="77777777" w:rsidR="00406C99" w:rsidRDefault="00406C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6F5071" w14:textId="77777777" w:rsidR="00406C99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Главічка 777 986</w:t>
      </w:r>
    </w:p>
    <w:p w14:paraId="446DDFA2" w14:textId="77777777" w:rsidR="00406C99" w:rsidRDefault="00406C99">
      <w:pPr>
        <w:spacing w:after="0" w:line="240" w:lineRule="auto"/>
        <w:contextualSpacing/>
        <w:jc w:val="both"/>
      </w:pPr>
    </w:p>
    <w:sectPr w:rsidR="00406C99" w:rsidSect="00F21999">
      <w:headerReference w:type="default" r:id="rId7"/>
      <w:pgSz w:w="11906" w:h="16838"/>
      <w:pgMar w:top="567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6DF4" w14:textId="77777777" w:rsidR="003E3FB3" w:rsidRDefault="003E3FB3">
      <w:pPr>
        <w:spacing w:after="0" w:line="240" w:lineRule="auto"/>
      </w:pPr>
      <w:r>
        <w:separator/>
      </w:r>
    </w:p>
  </w:endnote>
  <w:endnote w:type="continuationSeparator" w:id="0">
    <w:p w14:paraId="22841538" w14:textId="77777777" w:rsidR="003E3FB3" w:rsidRDefault="003E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9077" w14:textId="77777777" w:rsidR="003E3FB3" w:rsidRDefault="003E3FB3">
      <w:pPr>
        <w:spacing w:after="0" w:line="240" w:lineRule="auto"/>
      </w:pPr>
      <w:r>
        <w:separator/>
      </w:r>
    </w:p>
  </w:footnote>
  <w:footnote w:type="continuationSeparator" w:id="0">
    <w:p w14:paraId="2B1C6584" w14:textId="77777777" w:rsidR="003E3FB3" w:rsidRDefault="003E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986964"/>
      <w:docPartObj>
        <w:docPartGallery w:val="Page Numbers (Top of Page)"/>
        <w:docPartUnique/>
      </w:docPartObj>
    </w:sdtPr>
    <w:sdtContent>
      <w:p w14:paraId="70DCA125" w14:textId="77777777" w:rsidR="00F21999" w:rsidRDefault="00000000">
        <w:pPr>
          <w:pStyle w:val="aff0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8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  <w:p w14:paraId="7952EEDB" w14:textId="42FBBE2D" w:rsidR="00406C99" w:rsidRDefault="00F21999" w:rsidP="00F21999">
        <w:pPr>
          <w:ind w:left="4963" w:firstLine="709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  <w:lang w:val="uk-UA"/>
          </w:rPr>
          <w:t>Продовження додатка 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084F"/>
    <w:multiLevelType w:val="multilevel"/>
    <w:tmpl w:val="F3AEF5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DA02DAC"/>
    <w:multiLevelType w:val="multilevel"/>
    <w:tmpl w:val="C3C61D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9670814">
    <w:abstractNumId w:val="0"/>
  </w:num>
  <w:num w:numId="2" w16cid:durableId="8731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C99"/>
    <w:rsid w:val="003E3FB3"/>
    <w:rsid w:val="00406C99"/>
    <w:rsid w:val="00F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3CF7D5"/>
  <w15:docId w15:val="{28DB68B1-FB39-4589-8932-6262ACF3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kern w:val="0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Гіперпосилання1"/>
    <w:qFormat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4">
    <w:name w:val="Символ нумерации"/>
    <w:qFormat/>
  </w:style>
  <w:style w:type="character" w:customStyle="1" w:styleId="12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21">
    <w:name w:val="Заголовок 2 Знак"/>
    <w:basedOn w:val="a0"/>
    <w:qFormat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13">
    <w:name w:val="Гіперпосилання1"/>
    <w:qFormat/>
    <w:rPr>
      <w:color w:val="0000FF"/>
      <w:u w:val="single"/>
    </w:rPr>
  </w:style>
  <w:style w:type="character" w:customStyle="1" w:styleId="a5">
    <w:name w:val="Текст выноски Знак"/>
    <w:qFormat/>
    <w:rPr>
      <w:rFonts w:ascii="Tahoma" w:hAnsi="Tahoma"/>
      <w:sz w:val="16"/>
      <w:lang w:val="uk-UA"/>
    </w:rPr>
  </w:style>
  <w:style w:type="character" w:customStyle="1" w:styleId="read">
    <w:name w:val="read"/>
    <w:qFormat/>
    <w:rPr>
      <w:rFonts w:ascii="Times New Roman" w:hAnsi="Times New Roman"/>
    </w:rPr>
  </w:style>
  <w:style w:type="character" w:customStyle="1" w:styleId="rvts23">
    <w:name w:val="rvts23"/>
    <w:qFormat/>
  </w:style>
  <w:style w:type="character" w:customStyle="1" w:styleId="HTML">
    <w:name w:val="Стандартный HTML Знак"/>
    <w:qFormat/>
    <w:rPr>
      <w:rFonts w:ascii="Courier New" w:hAnsi="Courier New"/>
      <w:lang w:val="ru-RU"/>
    </w:rPr>
  </w:style>
  <w:style w:type="character" w:customStyle="1" w:styleId="rvts0">
    <w:name w:val="rvts0"/>
    <w:qFormat/>
  </w:style>
  <w:style w:type="character" w:customStyle="1" w:styleId="a6">
    <w:name w:val="Основний текст_"/>
    <w:qFormat/>
    <w:rPr>
      <w:sz w:val="21"/>
    </w:rPr>
  </w:style>
  <w:style w:type="character" w:customStyle="1" w:styleId="a7">
    <w:name w:val="Виділення жирним"/>
    <w:qFormat/>
    <w:rPr>
      <w:b/>
    </w:rPr>
  </w:style>
  <w:style w:type="character" w:customStyle="1" w:styleId="14">
    <w:name w:val="Номер сторінки1"/>
    <w:basedOn w:val="a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8">
    <w:name w:val="Основний текст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9">
    <w:name w:val="Текст у виносці Знак"/>
    <w:basedOn w:val="a0"/>
    <w:qFormat/>
    <w:rPr>
      <w:rFonts w:ascii="Times New Roman" w:hAnsi="Times New Roman" w:cs="Mangal"/>
      <w:bCs/>
      <w:kern w:val="2"/>
      <w:sz w:val="2"/>
      <w:lang w:eastAsia="zh-CN" w:bidi="hi-IN"/>
    </w:rPr>
  </w:style>
  <w:style w:type="character" w:customStyle="1" w:styleId="HTML0">
    <w:name w:val="Стандартний HTML Знак"/>
    <w:basedOn w:val="a0"/>
    <w:qFormat/>
    <w:rPr>
      <w:rFonts w:ascii="Courier New" w:hAnsi="Courier New" w:cs="Mangal"/>
      <w:bCs/>
      <w:kern w:val="2"/>
      <w:sz w:val="18"/>
      <w:szCs w:val="18"/>
      <w:lang w:eastAsia="zh-CN" w:bidi="hi-IN"/>
    </w:rPr>
  </w:style>
  <w:style w:type="character" w:customStyle="1" w:styleId="aa">
    <w:name w:val="Основний текст з відступом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b">
    <w:name w:val="Верхній колонтитул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22">
    <w:name w:val="Основний текст 2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15">
    <w:name w:val="Шрифт абзацу за замовчуванням1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23">
    <w:name w:val="Основной текст с отступом 2 Знак"/>
    <w:qFormat/>
    <w:rPr>
      <w:bCs/>
      <w:sz w:val="28"/>
      <w:szCs w:val="24"/>
    </w:rPr>
  </w:style>
  <w:style w:type="character" w:customStyle="1" w:styleId="ac">
    <w:name w:val="Основной текст с отступом Знак"/>
    <w:qFormat/>
    <w:rPr>
      <w:sz w:val="28"/>
      <w:szCs w:val="24"/>
    </w:rPr>
  </w:style>
  <w:style w:type="character" w:customStyle="1" w:styleId="ad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ae">
    <w:name w:val="Нижний колонтитул Знак"/>
    <w:qFormat/>
    <w:rPr>
      <w:bCs/>
      <w:sz w:val="28"/>
      <w:szCs w:val="24"/>
      <w:lang w:val="uk-UA"/>
    </w:rPr>
  </w:style>
  <w:style w:type="character" w:customStyle="1" w:styleId="rvts15">
    <w:name w:val="rvts15"/>
    <w:basedOn w:val="3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1"/>
    <w:qFormat/>
  </w:style>
  <w:style w:type="character" w:customStyle="1" w:styleId="af">
    <w:name w:val="Выделение жирным"/>
    <w:qFormat/>
    <w:rPr>
      <w:b/>
      <w:bCs/>
    </w:rPr>
  </w:style>
  <w:style w:type="character" w:styleId="af0">
    <w:name w:val="page number"/>
    <w:qFormat/>
  </w:style>
  <w:style w:type="character" w:customStyle="1" w:styleId="31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4">
    <w:name w:val="Основной шрифт абзаца4"/>
    <w:qFormat/>
  </w:style>
  <w:style w:type="paragraph" w:customStyle="1" w:styleId="af1">
    <w:name w:val="Заголовок"/>
    <w:basedOn w:val="a"/>
    <w:next w:val="1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7">
    <w:name w:val="Основний текст1"/>
    <w:basedOn w:val="a"/>
    <w:qFormat/>
    <w:pPr>
      <w:spacing w:after="120"/>
    </w:pPr>
  </w:style>
  <w:style w:type="paragraph" w:styleId="af2">
    <w:name w:val="List"/>
    <w:rPr>
      <w:rFonts w:ascii="Times New Roman" w:hAnsi="Times New Roman"/>
      <w:sz w:val="22"/>
    </w:rPr>
  </w:style>
  <w:style w:type="paragraph" w:customStyle="1" w:styleId="18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16">
    <w:name w:val="Основной текст1"/>
    <w:basedOn w:val="a"/>
    <w:qFormat/>
    <w:pPr>
      <w:spacing w:after="120"/>
    </w:pPr>
  </w:style>
  <w:style w:type="paragraph" w:customStyle="1" w:styleId="19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1a">
    <w:name w:val="Схема документа1"/>
    <w:qFormat/>
    <w:rPr>
      <w:rFonts w:ascii="Times New Roman" w:eastAsia="Times New Roman" w:hAnsi="Times New Roman" w:cs="Times New Roman"/>
      <w:kern w:val="0"/>
      <w:sz w:val="22"/>
      <w:szCs w:val="20"/>
      <w:lang w:eastAsia="uk-UA"/>
    </w:rPr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Содержимое врезки"/>
    <w:basedOn w:val="a"/>
    <w:qFormat/>
  </w:style>
  <w:style w:type="paragraph" w:customStyle="1" w:styleId="afb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c">
    <w:name w:val="Normal (Web)"/>
    <w:basedOn w:val="a"/>
    <w:qFormat/>
    <w:pPr>
      <w:spacing w:before="280" w:after="280"/>
    </w:pPr>
    <w:rPr>
      <w:sz w:val="24"/>
    </w:rPr>
  </w:style>
  <w:style w:type="paragraph" w:customStyle="1" w:styleId="afd">
    <w:name w:val="Заголовок таблиці"/>
    <w:basedOn w:val="af9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e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b">
    <w:name w:val="Указатель1"/>
    <w:basedOn w:val="a"/>
    <w:qFormat/>
    <w:pPr>
      <w:suppressLineNumbers/>
    </w:pPr>
    <w:rPr>
      <w:rFonts w:cs="Mangal"/>
    </w:rPr>
  </w:style>
  <w:style w:type="paragraph" w:customStyle="1" w:styleId="1c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customStyle="1" w:styleId="aff">
    <w:name w:val="Верхній і нижній колонтитули"/>
    <w:basedOn w:val="a"/>
    <w:qFormat/>
    <w:pPr>
      <w:suppressLineNumbers/>
      <w:tabs>
        <w:tab w:val="center" w:pos="4819"/>
        <w:tab w:val="right" w:pos="9639"/>
      </w:tabs>
    </w:pPr>
  </w:style>
  <w:style w:type="paragraph" w:styleId="aff0">
    <w:name w:val="header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f1">
    <w:name w:val="Вміст рамки"/>
    <w:basedOn w:val="a"/>
    <w:qFormat/>
  </w:style>
  <w:style w:type="paragraph" w:styleId="aff2">
    <w:name w:val="List Paragraph"/>
    <w:basedOn w:val="a"/>
    <w:qFormat/>
    <w:pPr>
      <w:spacing w:after="0"/>
      <w:ind w:left="720"/>
      <w:contextualSpacing/>
    </w:pPr>
    <w:rPr>
      <w:rFonts w:eastAsia="Calibri"/>
      <w:szCs w:val="28"/>
    </w:rPr>
  </w:style>
  <w:style w:type="paragraph" w:customStyle="1" w:styleId="rvps2">
    <w:name w:val="rvps2"/>
    <w:basedOn w:val="a"/>
    <w:qFormat/>
    <w:pPr>
      <w:spacing w:before="280" w:after="280"/>
    </w:pPr>
    <w:rPr>
      <w:sz w:val="24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1d">
    <w:name w:val="Абзац списка1"/>
    <w:basedOn w:val="a"/>
    <w:qFormat/>
    <w:pPr>
      <w:spacing w:after="0"/>
      <w:ind w:left="720"/>
      <w:contextualSpacing/>
    </w:pPr>
    <w:rPr>
      <w:szCs w:val="28"/>
    </w:rPr>
  </w:style>
  <w:style w:type="paragraph" w:customStyle="1" w:styleId="aff3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e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styleId="aff4">
    <w:name w:val="Body Text Indent"/>
    <w:basedOn w:val="a"/>
    <w:pPr>
      <w:ind w:firstLine="545"/>
      <w:jc w:val="both"/>
    </w:pPr>
  </w:style>
  <w:style w:type="paragraph" w:styleId="26">
    <w:name w:val="Body Text 2"/>
    <w:basedOn w:val="a"/>
    <w:qFormat/>
    <w:pPr>
      <w:jc w:val="both"/>
    </w:pPr>
    <w:rPr>
      <w:szCs w:val="20"/>
    </w:rPr>
  </w:style>
  <w:style w:type="paragraph" w:customStyle="1" w:styleId="27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styleId="aff5">
    <w:name w:val="footer"/>
    <w:basedOn w:val="a"/>
    <w:pPr>
      <w:tabs>
        <w:tab w:val="center" w:pos="4819"/>
        <w:tab w:val="right" w:pos="9639"/>
      </w:tabs>
    </w:p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customStyle="1" w:styleId="af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</w:style>
  <w:style w:type="paragraph" w:styleId="aff7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val="uk-UA" w:eastAsia="uk-UA"/>
    </w:rPr>
  </w:style>
  <w:style w:type="paragraph" w:customStyle="1" w:styleId="34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28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123">
    <w:name w:val="Нумерованный 123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1264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ASKOD</dc:creator>
  <dc:description/>
  <cp:lastModifiedBy>Поліщук Оксана Анатоліївна</cp:lastModifiedBy>
  <cp:revision>73</cp:revision>
  <cp:lastPrinted>2021-12-03T09:24:00Z</cp:lastPrinted>
  <dcterms:created xsi:type="dcterms:W3CDTF">2019-03-12T10:08:00Z</dcterms:created>
  <dcterms:modified xsi:type="dcterms:W3CDTF">2022-12-01T12:43:00Z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