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745" w14:textId="46F9590A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D663C" wp14:editId="1C77D6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4709" id="Прямоугольник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372DE"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FA9E2" wp14:editId="176CE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394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D50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5020746" r:id="rId7"/>
        </w:object>
      </w:r>
    </w:p>
    <w:p w14:paraId="46C058B9" w14:textId="4BB5D689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F4357E" w14:textId="77777777" w:rsidR="00E56F39" w:rsidRPr="00E56F39" w:rsidRDefault="00E56F39" w:rsidP="00E56F39">
      <w:pPr>
        <w:rPr>
          <w:sz w:val="16"/>
          <w:szCs w:val="16"/>
        </w:rPr>
      </w:pPr>
    </w:p>
    <w:p w14:paraId="5C18960F" w14:textId="77777777" w:rsidR="00A367E7" w:rsidRDefault="00A367E7" w:rsidP="00A367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41AA05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633A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F60A4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2B52BE" w14:textId="77777777" w:rsidR="00D36A93" w:rsidRDefault="00A367E7" w:rsidP="00A367E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1EA5C" w14:textId="77777777" w:rsidR="00A367E7" w:rsidRDefault="00A367E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194DAB5E" w14:textId="77777777" w:rsidR="00E10970" w:rsidRPr="00E10970" w:rsidRDefault="00E10970" w:rsidP="00E10970">
      <w:pPr>
        <w:jc w:val="both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E10970">
        <w:rPr>
          <w:rFonts w:ascii="Times New Roman" w:hAnsi="Times New Roman" w:cs="Times New Roman"/>
          <w:sz w:val="28"/>
          <w:szCs w:val="28"/>
          <w:lang w:bidi="gu-IN"/>
        </w:rPr>
        <w:t xml:space="preserve">Про організацію та проведення </w:t>
      </w:r>
    </w:p>
    <w:p w14:paraId="53B405C5" w14:textId="77777777" w:rsidR="00E10970" w:rsidRPr="00E10970" w:rsidRDefault="00E10970" w:rsidP="00E10970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E10970">
        <w:rPr>
          <w:rFonts w:ascii="Times New Roman" w:hAnsi="Times New Roman" w:cs="Times New Roman"/>
          <w:sz w:val="28"/>
          <w:szCs w:val="28"/>
          <w:lang w:bidi="gu-IN"/>
        </w:rPr>
        <w:t>громадських слухань</w:t>
      </w:r>
    </w:p>
    <w:p w14:paraId="3C4E417D" w14:textId="77777777" w:rsidR="00E10970" w:rsidRPr="00E10970" w:rsidRDefault="00E10970" w:rsidP="00E10970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gu-IN"/>
        </w:rPr>
      </w:pPr>
    </w:p>
    <w:p w14:paraId="213339F8" w14:textId="6BF19704" w:rsidR="00E10970" w:rsidRPr="004440BF" w:rsidRDefault="00E10970" w:rsidP="00E10970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 xml:space="preserve">Відповідно до ст. 13 Закону України «Про місцеве самоврядування в Україні», ст. 27 Статуту територіальної громади міста Луцька, з метою врахування думки громадськості про </w:t>
      </w:r>
      <w:r w:rsidRPr="004440BF">
        <w:rPr>
          <w:rFonts w:ascii="Times New Roman" w:hAnsi="Times New Roman" w:cs="Times New Roman"/>
          <w:sz w:val="28"/>
          <w:szCs w:val="28"/>
        </w:rPr>
        <w:t>здійснення державно-приватного партнерства щодо реставрації з пристосуванням та управління нежитловим приміщенням, розташованим на вулиці Кафедральній</w:t>
      </w:r>
      <w:r w:rsidR="00154392" w:rsidRPr="004440BF">
        <w:rPr>
          <w:rFonts w:ascii="Times New Roman" w:hAnsi="Times New Roman" w:cs="Times New Roman"/>
          <w:sz w:val="28"/>
          <w:szCs w:val="28"/>
        </w:rPr>
        <w:t>,</w:t>
      </w:r>
      <w:r w:rsidRPr="004440BF">
        <w:rPr>
          <w:rFonts w:ascii="Times New Roman" w:hAnsi="Times New Roman" w:cs="Times New Roman"/>
          <w:sz w:val="28"/>
          <w:szCs w:val="28"/>
        </w:rPr>
        <w:t xml:space="preserve"> 4 в місті Луцьку</w:t>
      </w:r>
      <w:r w:rsidRPr="004440BF">
        <w:rPr>
          <w:rFonts w:ascii="Times New Roman" w:hAnsi="Times New Roman" w:cs="Times New Roman"/>
          <w:sz w:val="28"/>
          <w:szCs w:val="28"/>
          <w:lang w:bidi="gu-IN"/>
        </w:rPr>
        <w:t>:</w:t>
      </w:r>
    </w:p>
    <w:p w14:paraId="4543A59A" w14:textId="77777777" w:rsidR="00E10970" w:rsidRPr="004440BF" w:rsidRDefault="00E10970" w:rsidP="00E10970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4F34DBDD" w14:textId="0D0A2836" w:rsidR="00E10970" w:rsidRPr="004440BF" w:rsidRDefault="00E10970" w:rsidP="00E10970">
      <w:pPr>
        <w:pStyle w:val="ad"/>
        <w:ind w:firstLine="567"/>
        <w:jc w:val="both"/>
        <w:rPr>
          <w:szCs w:val="28"/>
          <w:lang w:bidi="gu-IN"/>
        </w:rPr>
      </w:pPr>
      <w:r w:rsidRPr="004440BF">
        <w:rPr>
          <w:szCs w:val="28"/>
          <w:lang w:bidi="gu-IN"/>
        </w:rPr>
        <w:t>1. Провести 27 січня 2023 року о 14</w:t>
      </w:r>
      <w:r w:rsidR="004440BF" w:rsidRPr="004440BF">
        <w:rPr>
          <w:szCs w:val="28"/>
          <w:lang w:bidi="gu-IN"/>
        </w:rPr>
        <w:t>.</w:t>
      </w:r>
      <w:r w:rsidRPr="004440BF">
        <w:rPr>
          <w:szCs w:val="28"/>
          <w:lang w:bidi="gu-IN"/>
        </w:rPr>
        <w:t xml:space="preserve">00 в Палаці культури міста Луцька громадські слухання на тему: </w:t>
      </w:r>
      <w:bookmarkStart w:id="0" w:name="_Hlk124339576"/>
      <w:r w:rsidRPr="004440BF">
        <w:rPr>
          <w:szCs w:val="28"/>
          <w:lang w:bidi="gu-IN"/>
        </w:rPr>
        <w:t>«Здійснення державно-приватного партнерства щодо реставрації з пристосуванням та управління нежитловим приміщенням, яке розташоване на вулиці Кафедральній</w:t>
      </w:r>
      <w:r w:rsidR="00154392" w:rsidRPr="004440BF">
        <w:rPr>
          <w:szCs w:val="28"/>
          <w:lang w:bidi="gu-IN"/>
        </w:rPr>
        <w:t>,</w:t>
      </w:r>
      <w:r w:rsidRPr="004440BF">
        <w:rPr>
          <w:szCs w:val="28"/>
          <w:lang w:bidi="gu-IN"/>
        </w:rPr>
        <w:t xml:space="preserve"> 4 в місті Луцьку (Гостинний двір </w:t>
      </w:r>
      <w:proofErr w:type="spellStart"/>
      <w:r w:rsidRPr="004440BF">
        <w:rPr>
          <w:szCs w:val="28"/>
          <w:lang w:bidi="gu-IN"/>
        </w:rPr>
        <w:t>Прайзлерів</w:t>
      </w:r>
      <w:proofErr w:type="spellEnd"/>
      <w:r w:rsidRPr="004440BF">
        <w:rPr>
          <w:szCs w:val="28"/>
          <w:lang w:bidi="gu-IN"/>
        </w:rPr>
        <w:t>)»</w:t>
      </w:r>
      <w:bookmarkEnd w:id="0"/>
      <w:r w:rsidRPr="004440BF">
        <w:rPr>
          <w:szCs w:val="28"/>
          <w:lang w:bidi="gu-IN"/>
        </w:rPr>
        <w:t>.</w:t>
      </w:r>
    </w:p>
    <w:p w14:paraId="39E37BBC" w14:textId="77777777" w:rsidR="00E10970" w:rsidRPr="004440BF" w:rsidRDefault="00E10970" w:rsidP="00E10970">
      <w:pPr>
        <w:spacing w:line="360" w:lineRule="atLeast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>2. Відділу секретаріату забезпечити підготовку й організацію проведення громадських слухань.</w:t>
      </w:r>
    </w:p>
    <w:p w14:paraId="670EBBF4" w14:textId="6C672619" w:rsidR="00E10970" w:rsidRPr="004440BF" w:rsidRDefault="00E10970" w:rsidP="00E10970">
      <w:pPr>
        <w:spacing w:line="360" w:lineRule="atLeast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>3. Департаменту культури надати 27 січня 2023 року з 12</w:t>
      </w:r>
      <w:r w:rsidR="00154392" w:rsidRPr="004440BF">
        <w:rPr>
          <w:rFonts w:ascii="Times New Roman" w:hAnsi="Times New Roman" w:cs="Times New Roman"/>
          <w:sz w:val="28"/>
          <w:szCs w:val="28"/>
          <w:lang w:bidi="gu-IN"/>
        </w:rPr>
        <w:t>.</w:t>
      </w:r>
      <w:r w:rsidRPr="004440BF">
        <w:rPr>
          <w:rFonts w:ascii="Times New Roman" w:hAnsi="Times New Roman" w:cs="Times New Roman"/>
          <w:sz w:val="28"/>
          <w:szCs w:val="28"/>
          <w:lang w:bidi="gu-IN"/>
        </w:rPr>
        <w:t>00 актовий зал Палацу культури міста Луцька для проведення громадських слухань.</w:t>
      </w:r>
    </w:p>
    <w:p w14:paraId="3B4D659E" w14:textId="77777777" w:rsidR="00E10970" w:rsidRPr="004440BF" w:rsidRDefault="00E10970" w:rsidP="00E10970">
      <w:pPr>
        <w:spacing w:line="360" w:lineRule="atLeast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>4. Визначити склад організаційного комітету з підготовки та проведення громадських слухань згідно з додатком.</w:t>
      </w:r>
    </w:p>
    <w:p w14:paraId="23404068" w14:textId="56034B06" w:rsidR="00E10970" w:rsidRPr="004440BF" w:rsidRDefault="00E10970" w:rsidP="00E10970">
      <w:pPr>
        <w:spacing w:line="360" w:lineRule="atLeast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 xml:space="preserve">5. Департаменту економічної політики, департаменту молоді та спорту, департаменту містобудування, </w:t>
      </w:r>
      <w:r w:rsidR="00154392" w:rsidRPr="004440BF">
        <w:rPr>
          <w:rFonts w:ascii="Times New Roman" w:hAnsi="Times New Roman" w:cs="Times New Roman"/>
          <w:sz w:val="28"/>
          <w:szCs w:val="28"/>
          <w:lang w:bidi="gu-IN"/>
        </w:rPr>
        <w:t>земельних ресурсів</w:t>
      </w:r>
      <w:r w:rsidRPr="004440BF">
        <w:rPr>
          <w:rFonts w:ascii="Times New Roman" w:hAnsi="Times New Roman" w:cs="Times New Roman"/>
          <w:sz w:val="28"/>
          <w:szCs w:val="28"/>
          <w:lang w:bidi="gu-IN"/>
        </w:rPr>
        <w:t xml:space="preserve"> та реклами взяти участь у громадських слуханнях, підготувати та надати відповідні матеріали.</w:t>
      </w:r>
    </w:p>
    <w:p w14:paraId="72F39FBC" w14:textId="77777777" w:rsidR="00E10970" w:rsidRPr="004440BF" w:rsidRDefault="00E10970" w:rsidP="00E10970">
      <w:pPr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>6. Управлінню інформаційної роботи довести розпорядження до відома громадськості не пізніше ніж за 7 днів до дати проведення громадських слухань (з публікацією у трьох місцевих друкованих ЗМІ та на офіційному сайті міської ради).</w:t>
      </w:r>
    </w:p>
    <w:p w14:paraId="0743D3DB" w14:textId="77777777" w:rsidR="00E10970" w:rsidRPr="004440BF" w:rsidRDefault="00E10970" w:rsidP="00E10970">
      <w:pPr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4440BF">
        <w:rPr>
          <w:rFonts w:ascii="Times New Roman" w:hAnsi="Times New Roman" w:cs="Times New Roman"/>
          <w:sz w:val="28"/>
          <w:szCs w:val="28"/>
          <w:lang w:bidi="gu-IN"/>
        </w:rPr>
        <w:t>7. Контроль за виконанням розпорядження залишаю за собою.</w:t>
      </w:r>
    </w:p>
    <w:p w14:paraId="502322E4" w14:textId="77777777" w:rsidR="00E10970" w:rsidRPr="004440BF" w:rsidRDefault="00E10970" w:rsidP="00E10970">
      <w:pPr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</w:p>
    <w:p w14:paraId="6EFE76B7" w14:textId="77777777" w:rsidR="00E10970" w:rsidRPr="004440BF" w:rsidRDefault="00E10970" w:rsidP="00E10970">
      <w:pPr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</w:p>
    <w:p w14:paraId="331D4E48" w14:textId="77777777" w:rsidR="00E10970" w:rsidRPr="00E10970" w:rsidRDefault="00E10970" w:rsidP="00E10970">
      <w:pPr>
        <w:ind w:right="-2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gu-IN"/>
        </w:rPr>
      </w:pPr>
      <w:r w:rsidRPr="00E10970">
        <w:rPr>
          <w:rFonts w:ascii="Times New Roman" w:hAnsi="Times New Roman" w:cs="Times New Roman"/>
          <w:sz w:val="28"/>
          <w:szCs w:val="28"/>
          <w:lang w:bidi="gu-IN"/>
        </w:rPr>
        <w:t>Міський голова</w:t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E10970">
        <w:rPr>
          <w:rFonts w:ascii="Times New Roman" w:hAnsi="Times New Roman" w:cs="Times New Roman"/>
          <w:sz w:val="28"/>
          <w:szCs w:val="28"/>
          <w:lang w:bidi="gu-IN"/>
        </w:rPr>
        <w:tab/>
        <w:t>Ігор ПОЛІЩУК</w:t>
      </w:r>
    </w:p>
    <w:p w14:paraId="0650E71E" w14:textId="77777777" w:rsidR="00E10970" w:rsidRDefault="00E10970" w:rsidP="00E10970">
      <w:pPr>
        <w:pStyle w:val="ad"/>
        <w:jc w:val="both"/>
        <w:rPr>
          <w:rFonts w:cs="Arial"/>
          <w:sz w:val="24"/>
          <w:lang w:bidi="gu-IN"/>
        </w:rPr>
      </w:pPr>
    </w:p>
    <w:p w14:paraId="68BF1DE6" w14:textId="1392CDBC" w:rsidR="00E10970" w:rsidRPr="003479BD" w:rsidRDefault="00E10970" w:rsidP="00E10970">
      <w:pPr>
        <w:pStyle w:val="ad"/>
        <w:jc w:val="both"/>
        <w:rPr>
          <w:sz w:val="24"/>
        </w:rPr>
      </w:pPr>
      <w:proofErr w:type="spellStart"/>
      <w:r>
        <w:rPr>
          <w:rFonts w:cs="Arial"/>
          <w:sz w:val="24"/>
          <w:lang w:bidi="gu-IN"/>
        </w:rPr>
        <w:t>Смаль</w:t>
      </w:r>
      <w:proofErr w:type="spellEnd"/>
      <w:r>
        <w:rPr>
          <w:rFonts w:cs="Arial"/>
          <w:sz w:val="24"/>
          <w:lang w:bidi="gu-IN"/>
        </w:rPr>
        <w:t xml:space="preserve"> 777 955</w:t>
      </w:r>
    </w:p>
    <w:p w14:paraId="57CBF7C7" w14:textId="77777777" w:rsidR="00D36A93" w:rsidRDefault="00D36A93" w:rsidP="00E10970">
      <w:pPr>
        <w:shd w:val="clear" w:color="auto" w:fill="FFFFFF"/>
        <w:ind w:right="5243"/>
        <w:jc w:val="both"/>
      </w:pPr>
    </w:p>
    <w:sectPr w:rsidR="00D36A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9BFF" w14:textId="77777777" w:rsidR="000F44F1" w:rsidRDefault="000F44F1">
      <w:r>
        <w:separator/>
      </w:r>
    </w:p>
  </w:endnote>
  <w:endnote w:type="continuationSeparator" w:id="0">
    <w:p w14:paraId="22208C54" w14:textId="77777777" w:rsidR="000F44F1" w:rsidRDefault="000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868E" w14:textId="77777777" w:rsidR="000F44F1" w:rsidRDefault="000F44F1">
      <w:r>
        <w:separator/>
      </w:r>
    </w:p>
  </w:footnote>
  <w:footnote w:type="continuationSeparator" w:id="0">
    <w:p w14:paraId="57A42133" w14:textId="77777777" w:rsidR="000F44F1" w:rsidRDefault="000F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9478"/>
      <w:docPartObj>
        <w:docPartGallery w:val="Page Numbers (Top of Page)"/>
        <w:docPartUnique/>
      </w:docPartObj>
    </w:sdtPr>
    <w:sdtContent>
      <w:p w14:paraId="3B30E416" w14:textId="77777777" w:rsidR="00D36A93" w:rsidRDefault="00914637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AE2FA" w14:textId="77777777" w:rsidR="00D36A93" w:rsidRDefault="00D36A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93"/>
    <w:rsid w:val="000F44F1"/>
    <w:rsid w:val="00154392"/>
    <w:rsid w:val="00163E33"/>
    <w:rsid w:val="00215267"/>
    <w:rsid w:val="003372DE"/>
    <w:rsid w:val="004440BF"/>
    <w:rsid w:val="004A445D"/>
    <w:rsid w:val="00611C8A"/>
    <w:rsid w:val="00914637"/>
    <w:rsid w:val="009E722D"/>
    <w:rsid w:val="00A367E7"/>
    <w:rsid w:val="00B47414"/>
    <w:rsid w:val="00B86B36"/>
    <w:rsid w:val="00D36A93"/>
    <w:rsid w:val="00D457E1"/>
    <w:rsid w:val="00E10970"/>
    <w:rsid w:val="00E56F39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BCD30B"/>
  <w15:docId w15:val="{75E46F4F-8A6E-455B-98B5-2FD0E2D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c">
    <w:name w:val="Table Grid"/>
    <w:basedOn w:val="a1"/>
    <w:uiPriority w:val="59"/>
    <w:rsid w:val="002F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10970"/>
    <w:rPr>
      <w:rFonts w:ascii="Times New Roman" w:eastAsia="Times New Roman" w:hAnsi="Times New Roman" w:cs="Times New Roman"/>
      <w:bCs/>
      <w:kern w:val="0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6</cp:revision>
  <dcterms:created xsi:type="dcterms:W3CDTF">2022-09-22T08:20:00Z</dcterms:created>
  <dcterms:modified xsi:type="dcterms:W3CDTF">2023-01-12T07:26:00Z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