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E699" w14:textId="77777777" w:rsidR="00D414C2" w:rsidRDefault="00000000">
      <w:pPr>
        <w:jc w:val="both"/>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Додаток 2</w:t>
      </w:r>
    </w:p>
    <w:p w14:paraId="5E254A08" w14:textId="77777777" w:rsidR="00D414C2" w:rsidRDefault="00000000">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до розпорядження міського голови</w:t>
      </w:r>
    </w:p>
    <w:p w14:paraId="5795F590" w14:textId="77777777" w:rsidR="00D414C2" w:rsidRDefault="00000000">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 № _____________</w:t>
      </w:r>
    </w:p>
    <w:p w14:paraId="4B755AA7" w14:textId="77777777" w:rsidR="00A60DC9" w:rsidRDefault="00A60DC9">
      <w:pPr>
        <w:jc w:val="center"/>
        <w:rPr>
          <w:rFonts w:ascii="Times New Roman" w:hAnsi="Times New Roman"/>
          <w:sz w:val="28"/>
          <w:szCs w:val="28"/>
        </w:rPr>
      </w:pPr>
    </w:p>
    <w:p w14:paraId="5A58A7E3" w14:textId="67448A2A" w:rsidR="00D414C2" w:rsidRDefault="00000000">
      <w:pPr>
        <w:jc w:val="center"/>
      </w:pPr>
      <w:r>
        <w:rPr>
          <w:rFonts w:ascii="Times New Roman" w:hAnsi="Times New Roman"/>
          <w:sz w:val="28"/>
          <w:szCs w:val="28"/>
        </w:rPr>
        <w:t>ПЛАН ЗАХОДІВ</w:t>
      </w:r>
    </w:p>
    <w:p w14:paraId="6F57A035" w14:textId="41230676" w:rsidR="00D414C2" w:rsidRDefault="00000000" w:rsidP="00BF1040">
      <w:pPr>
        <w:jc w:val="center"/>
      </w:pPr>
      <w:r>
        <w:rPr>
          <w:rFonts w:ascii="Times New Roman" w:hAnsi="Times New Roman"/>
          <w:sz w:val="28"/>
          <w:szCs w:val="28"/>
        </w:rPr>
        <w:t xml:space="preserve">з підвищення рівня готовності </w:t>
      </w:r>
      <w:r w:rsidR="00BF1040">
        <w:rPr>
          <w:rFonts w:ascii="Times New Roman" w:hAnsi="Times New Roman" w:cs="Times New Roman"/>
          <w:sz w:val="28"/>
          <w:szCs w:val="28"/>
        </w:rPr>
        <w:t xml:space="preserve">захисних споруд цивільного захисту, підвальних та інших заглиблених приміщень, які можуть бути використані в якості захисних споруд подвійного призначення та найпростіших </w:t>
      </w:r>
      <w:proofErr w:type="spellStart"/>
      <w:r w:rsidR="00BF1040">
        <w:rPr>
          <w:rFonts w:ascii="Times New Roman" w:hAnsi="Times New Roman" w:cs="Times New Roman"/>
          <w:sz w:val="28"/>
          <w:szCs w:val="28"/>
        </w:rPr>
        <w:t>укриттів</w:t>
      </w:r>
      <w:proofErr w:type="spellEnd"/>
      <w:r w:rsidR="00BF1040">
        <w:rPr>
          <w:rFonts w:ascii="Times New Roman" w:hAnsi="Times New Roman" w:cs="Times New Roman"/>
          <w:sz w:val="28"/>
          <w:szCs w:val="28"/>
        </w:rPr>
        <w:t>, для укриття населення Луцької міської територіальної громади</w:t>
      </w:r>
    </w:p>
    <w:p w14:paraId="0FAA0851" w14:textId="77777777" w:rsidR="00D414C2" w:rsidRDefault="00D414C2">
      <w:pPr>
        <w:jc w:val="center"/>
        <w:rPr>
          <w:rFonts w:ascii="Times New Roman" w:hAnsi="Times New Roman"/>
          <w:sz w:val="28"/>
          <w:szCs w:val="28"/>
        </w:rPr>
      </w:pPr>
    </w:p>
    <w:tbl>
      <w:tblPr>
        <w:tblW w:w="9355"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000" w:firstRow="0" w:lastRow="0" w:firstColumn="0" w:lastColumn="0" w:noHBand="0" w:noVBand="0"/>
      </w:tblPr>
      <w:tblGrid>
        <w:gridCol w:w="453"/>
        <w:gridCol w:w="3953"/>
        <w:gridCol w:w="1326"/>
        <w:gridCol w:w="2424"/>
        <w:gridCol w:w="1199"/>
      </w:tblGrid>
      <w:tr w:rsidR="00D414C2" w14:paraId="4EAF5EBE"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090DD708" w14:textId="77777777" w:rsidR="00D414C2" w:rsidRDefault="00000000">
            <w:pPr>
              <w:pStyle w:val="aa"/>
              <w:jc w:val="center"/>
              <w:rPr>
                <w:rFonts w:ascii="Times New Roman" w:hAnsi="Times New Roman"/>
              </w:rPr>
            </w:pPr>
            <w:r>
              <w:rPr>
                <w:rFonts w:ascii="Times New Roman" w:hAnsi="Times New Roman"/>
                <w:sz w:val="28"/>
                <w:szCs w:val="28"/>
              </w:rPr>
              <w:t>№ з/п</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72FF0BF2" w14:textId="77777777" w:rsidR="00D414C2" w:rsidRDefault="00000000">
            <w:pPr>
              <w:pStyle w:val="aa"/>
              <w:jc w:val="center"/>
              <w:rPr>
                <w:rFonts w:ascii="Times New Roman" w:hAnsi="Times New Roman"/>
              </w:rPr>
            </w:pPr>
            <w:r>
              <w:rPr>
                <w:rFonts w:ascii="Times New Roman" w:hAnsi="Times New Roman"/>
                <w:sz w:val="28"/>
                <w:szCs w:val="28"/>
              </w:rPr>
              <w:t>Зміст</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3D7A2C0A" w14:textId="77777777" w:rsidR="00D414C2" w:rsidRDefault="00000000">
            <w:pPr>
              <w:pStyle w:val="aa"/>
              <w:jc w:val="center"/>
              <w:rPr>
                <w:rFonts w:ascii="Times New Roman" w:hAnsi="Times New Roman"/>
              </w:rPr>
            </w:pPr>
            <w:r>
              <w:rPr>
                <w:rFonts w:ascii="Times New Roman" w:hAnsi="Times New Roman"/>
                <w:sz w:val="28"/>
                <w:szCs w:val="28"/>
              </w:rPr>
              <w:t>Термін</w:t>
            </w:r>
          </w:p>
          <w:p w14:paraId="12F84F7B" w14:textId="77777777" w:rsidR="00D414C2" w:rsidRDefault="00000000">
            <w:pPr>
              <w:pStyle w:val="aa"/>
              <w:jc w:val="center"/>
              <w:rPr>
                <w:rFonts w:ascii="Times New Roman" w:hAnsi="Times New Roman"/>
              </w:rPr>
            </w:pPr>
            <w:r>
              <w:rPr>
                <w:rFonts w:ascii="Times New Roman" w:hAnsi="Times New Roman"/>
                <w:sz w:val="28"/>
                <w:szCs w:val="28"/>
              </w:rPr>
              <w:t>виконання</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5B0DDEF9" w14:textId="77777777" w:rsidR="00D414C2" w:rsidRDefault="00000000">
            <w:pPr>
              <w:pStyle w:val="aa"/>
              <w:jc w:val="center"/>
              <w:rPr>
                <w:rFonts w:ascii="Times New Roman" w:hAnsi="Times New Roman"/>
              </w:rPr>
            </w:pPr>
            <w:r>
              <w:rPr>
                <w:rFonts w:ascii="Times New Roman" w:hAnsi="Times New Roman"/>
                <w:sz w:val="28"/>
                <w:szCs w:val="28"/>
              </w:rPr>
              <w:t>Відповідальні виконавці</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E2FE6A0" w14:textId="77777777" w:rsidR="00D414C2" w:rsidRDefault="00000000">
            <w:pPr>
              <w:pStyle w:val="aa"/>
              <w:jc w:val="center"/>
              <w:rPr>
                <w:rFonts w:ascii="Times New Roman" w:hAnsi="Times New Roman"/>
              </w:rPr>
            </w:pPr>
            <w:r>
              <w:rPr>
                <w:rFonts w:ascii="Times New Roman" w:hAnsi="Times New Roman"/>
                <w:sz w:val="28"/>
                <w:szCs w:val="28"/>
              </w:rPr>
              <w:t>Примітка</w:t>
            </w:r>
          </w:p>
        </w:tc>
      </w:tr>
      <w:tr w:rsidR="00D414C2" w14:paraId="55A96C9D"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38D277F7" w14:textId="77777777" w:rsidR="00D414C2" w:rsidRDefault="00000000">
            <w:pPr>
              <w:pStyle w:val="aa"/>
              <w:jc w:val="center"/>
              <w:rPr>
                <w:rFonts w:ascii="Times New Roman" w:hAnsi="Times New Roman"/>
              </w:rPr>
            </w:pPr>
            <w:r>
              <w:rPr>
                <w:rFonts w:ascii="Times New Roman" w:hAnsi="Times New Roman"/>
                <w:sz w:val="28"/>
                <w:szCs w:val="28"/>
              </w:rPr>
              <w:t>1</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7D510981" w14:textId="77777777" w:rsidR="00D414C2" w:rsidRDefault="00000000">
            <w:pPr>
              <w:pStyle w:val="aa"/>
              <w:jc w:val="center"/>
              <w:rPr>
                <w:rFonts w:ascii="Times New Roman" w:hAnsi="Times New Roman"/>
              </w:rPr>
            </w:pPr>
            <w:r>
              <w:rPr>
                <w:rFonts w:ascii="Times New Roman" w:hAnsi="Times New Roman"/>
                <w:sz w:val="28"/>
                <w:szCs w:val="28"/>
              </w:rPr>
              <w:t>2</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28E6A4B5" w14:textId="77777777" w:rsidR="00D414C2" w:rsidRDefault="00000000">
            <w:pPr>
              <w:pStyle w:val="aa"/>
              <w:jc w:val="center"/>
              <w:rPr>
                <w:rFonts w:ascii="Times New Roman" w:hAnsi="Times New Roman"/>
              </w:rPr>
            </w:pPr>
            <w:r>
              <w:rPr>
                <w:rFonts w:ascii="Times New Roman" w:hAnsi="Times New Roman"/>
                <w:sz w:val="28"/>
                <w:szCs w:val="28"/>
              </w:rPr>
              <w:t>3</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33497D8F" w14:textId="77777777" w:rsidR="00D414C2" w:rsidRDefault="00000000">
            <w:pPr>
              <w:pStyle w:val="aa"/>
              <w:jc w:val="center"/>
              <w:rPr>
                <w:rFonts w:ascii="Times New Roman" w:hAnsi="Times New Roman"/>
              </w:rPr>
            </w:pPr>
            <w:r>
              <w:rPr>
                <w:rFonts w:ascii="Times New Roman" w:hAnsi="Times New Roman"/>
                <w:sz w:val="28"/>
                <w:szCs w:val="28"/>
              </w:rPr>
              <w:t>4</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2562AD91" w14:textId="77777777" w:rsidR="00D414C2" w:rsidRDefault="00000000">
            <w:pPr>
              <w:pStyle w:val="aa"/>
              <w:jc w:val="center"/>
              <w:rPr>
                <w:rFonts w:ascii="Times New Roman" w:hAnsi="Times New Roman"/>
              </w:rPr>
            </w:pPr>
            <w:r>
              <w:rPr>
                <w:rFonts w:ascii="Times New Roman" w:hAnsi="Times New Roman"/>
                <w:sz w:val="28"/>
                <w:szCs w:val="28"/>
              </w:rPr>
              <w:t>5</w:t>
            </w:r>
          </w:p>
        </w:tc>
      </w:tr>
      <w:tr w:rsidR="00D414C2" w14:paraId="0544B6F2"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5FB8B42D" w14:textId="77777777" w:rsidR="00D414C2" w:rsidRDefault="00000000">
            <w:pPr>
              <w:pStyle w:val="aa"/>
              <w:jc w:val="center"/>
              <w:rPr>
                <w:rFonts w:ascii="Times New Roman" w:hAnsi="Times New Roman"/>
              </w:rPr>
            </w:pPr>
            <w:r>
              <w:rPr>
                <w:rFonts w:ascii="Times New Roman" w:hAnsi="Times New Roman"/>
                <w:sz w:val="28"/>
                <w:szCs w:val="28"/>
              </w:rPr>
              <w:t>1.</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4BE506D3" w14:textId="68DEE410" w:rsidR="00D414C2" w:rsidRDefault="00000000">
            <w:pPr>
              <w:pStyle w:val="aa"/>
              <w:jc w:val="both"/>
            </w:pPr>
            <w:r>
              <w:rPr>
                <w:rFonts w:ascii="Times New Roman" w:hAnsi="Times New Roman"/>
                <w:sz w:val="28"/>
                <w:szCs w:val="28"/>
              </w:rPr>
              <w:t>Комісії провести обстеження  стану готовності до використання за призначенням наявних захисних споруд цивільного захисту (далі</w:t>
            </w:r>
            <w:r w:rsidR="001D4B58">
              <w:rPr>
                <w:rFonts w:ascii="Times New Roman" w:hAnsi="Times New Roman"/>
                <w:sz w:val="28"/>
                <w:szCs w:val="28"/>
              </w:rPr>
              <w:t xml:space="preserve"> </w:t>
            </w:r>
            <w:r>
              <w:rPr>
                <w:rFonts w:ascii="Times New Roman" w:eastAsia="Times New Roman" w:hAnsi="Times New Roman" w:cs="Times New Roman"/>
                <w:sz w:val="28"/>
                <w:szCs w:val="28"/>
              </w:rPr>
              <w:t>–</w:t>
            </w:r>
            <w:r>
              <w:rPr>
                <w:rFonts w:ascii="Times New Roman" w:hAnsi="Times New Roman"/>
                <w:sz w:val="28"/>
                <w:szCs w:val="28"/>
              </w:rPr>
              <w:t xml:space="preserve">захисні споруди), </w:t>
            </w:r>
            <w:r w:rsidR="00BF1040">
              <w:rPr>
                <w:rFonts w:ascii="Times New Roman" w:hAnsi="Times New Roman" w:cs="Times New Roman"/>
                <w:sz w:val="28"/>
                <w:szCs w:val="28"/>
              </w:rPr>
              <w:t>підвальних та інших заглиблених приміщень</w:t>
            </w:r>
            <w:r w:rsidR="00BF1040">
              <w:rPr>
                <w:rFonts w:ascii="Times New Roman" w:hAnsi="Times New Roman"/>
                <w:sz w:val="28"/>
                <w:szCs w:val="28"/>
              </w:rPr>
              <w:t xml:space="preserve"> (далі – </w:t>
            </w:r>
            <w:r>
              <w:rPr>
                <w:rFonts w:ascii="Times New Roman" w:hAnsi="Times New Roman"/>
                <w:sz w:val="28"/>
                <w:szCs w:val="28"/>
              </w:rPr>
              <w:t>приміщень</w:t>
            </w:r>
            <w:r w:rsidR="00BF1040">
              <w:rPr>
                <w:rFonts w:ascii="Times New Roman" w:hAnsi="Times New Roman"/>
                <w:sz w:val="28"/>
                <w:szCs w:val="28"/>
              </w:rPr>
              <w:t>)</w:t>
            </w:r>
            <w:r>
              <w:rPr>
                <w:rFonts w:ascii="Times New Roman" w:hAnsi="Times New Roman"/>
                <w:sz w:val="28"/>
                <w:szCs w:val="28"/>
              </w:rPr>
              <w:t xml:space="preserve">, які можуть бути використані як захисні споруди </w:t>
            </w:r>
            <w:r w:rsidR="00BF1040">
              <w:rPr>
                <w:rFonts w:ascii="Times New Roman" w:hAnsi="Times New Roman"/>
                <w:sz w:val="28"/>
                <w:szCs w:val="28"/>
              </w:rPr>
              <w:t xml:space="preserve">подвійного призначення </w:t>
            </w:r>
            <w:r>
              <w:rPr>
                <w:rFonts w:ascii="Times New Roman" w:hAnsi="Times New Roman"/>
                <w:sz w:val="28"/>
                <w:szCs w:val="28"/>
              </w:rPr>
              <w:t xml:space="preserve">та </w:t>
            </w:r>
            <w:r w:rsidR="00BF1040">
              <w:rPr>
                <w:rFonts w:ascii="Times New Roman" w:hAnsi="Times New Roman"/>
                <w:sz w:val="28"/>
                <w:szCs w:val="28"/>
              </w:rPr>
              <w:t>найпростіш</w:t>
            </w:r>
            <w:r w:rsidR="000441B1">
              <w:rPr>
                <w:rFonts w:ascii="Times New Roman" w:hAnsi="Times New Roman"/>
                <w:sz w:val="28"/>
                <w:szCs w:val="28"/>
              </w:rPr>
              <w:t>і</w:t>
            </w:r>
            <w:r w:rsidR="00BF1040">
              <w:rPr>
                <w:rFonts w:ascii="Times New Roman" w:hAnsi="Times New Roman"/>
                <w:sz w:val="28"/>
                <w:szCs w:val="28"/>
              </w:rPr>
              <w:t xml:space="preserve"> укритт</w:t>
            </w:r>
            <w:r w:rsidR="000441B1">
              <w:rPr>
                <w:rFonts w:ascii="Times New Roman" w:hAnsi="Times New Roman"/>
                <w:sz w:val="28"/>
                <w:szCs w:val="28"/>
              </w:rPr>
              <w:t>я</w:t>
            </w:r>
            <w:r w:rsidR="00BF1040">
              <w:rPr>
                <w:rFonts w:ascii="Times New Roman" w:hAnsi="Times New Roman"/>
                <w:sz w:val="28"/>
                <w:szCs w:val="28"/>
              </w:rPr>
              <w:t xml:space="preserve"> (далі – СПП та </w:t>
            </w:r>
            <w:r>
              <w:rPr>
                <w:rFonts w:ascii="Times New Roman" w:hAnsi="Times New Roman"/>
                <w:sz w:val="28"/>
                <w:szCs w:val="28"/>
              </w:rPr>
              <w:t>НУ</w:t>
            </w:r>
            <w:r w:rsidR="00BF1040">
              <w:rPr>
                <w:rFonts w:ascii="Times New Roman" w:hAnsi="Times New Roman"/>
                <w:sz w:val="28"/>
                <w:szCs w:val="28"/>
              </w:rPr>
              <w:t>)</w:t>
            </w:r>
            <w:r w:rsidR="001D4B58">
              <w:rPr>
                <w:rFonts w:ascii="Times New Roman" w:hAnsi="Times New Roman"/>
                <w:sz w:val="28"/>
                <w:szCs w:val="28"/>
              </w:rPr>
              <w:t>.</w:t>
            </w:r>
          </w:p>
          <w:p w14:paraId="3DACBB09" w14:textId="3931C7E4" w:rsidR="00A60DC9" w:rsidRDefault="00000000" w:rsidP="00BF1040">
            <w:pPr>
              <w:pStyle w:val="aa"/>
              <w:jc w:val="both"/>
              <w:rPr>
                <w:rFonts w:ascii="Times New Roman" w:hAnsi="Times New Roman"/>
                <w:sz w:val="28"/>
                <w:szCs w:val="28"/>
              </w:rPr>
            </w:pPr>
            <w:r>
              <w:rPr>
                <w:rFonts w:ascii="Times New Roman" w:hAnsi="Times New Roman"/>
                <w:sz w:val="28"/>
                <w:szCs w:val="28"/>
              </w:rPr>
              <w:t>Під час обстеження приміщень особливу увагу звернути на: технічний стан несучих огороджувальних конструкцій, гідроізоляції, санітарний, протипожежний стан приміщення, шляхи евакуації зі споруди, можливість дообладнання входів до приміщень трапами для осіб з інвалідністю та маломобільних груп населення</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26902555" w14:textId="77777777" w:rsidR="00D414C2" w:rsidRDefault="00000000">
            <w:pPr>
              <w:pStyle w:val="aa"/>
              <w:jc w:val="center"/>
              <w:rPr>
                <w:rFonts w:ascii="Times New Roman" w:hAnsi="Times New Roman"/>
              </w:rPr>
            </w:pPr>
            <w:r>
              <w:rPr>
                <w:rFonts w:ascii="Times New Roman" w:hAnsi="Times New Roman"/>
                <w:sz w:val="28"/>
                <w:szCs w:val="28"/>
              </w:rPr>
              <w:t>До</w:t>
            </w:r>
          </w:p>
          <w:p w14:paraId="02F4F849" w14:textId="77777777" w:rsidR="00D414C2" w:rsidRDefault="00000000">
            <w:pPr>
              <w:pStyle w:val="aa"/>
              <w:jc w:val="center"/>
            </w:pPr>
            <w:r>
              <w:rPr>
                <w:rFonts w:ascii="Times New Roman" w:hAnsi="Times New Roman"/>
                <w:sz w:val="28"/>
                <w:szCs w:val="28"/>
              </w:rPr>
              <w:t>20 червня</w:t>
            </w:r>
          </w:p>
          <w:p w14:paraId="0AE5CA29" w14:textId="77777777" w:rsidR="00D414C2" w:rsidRDefault="00000000">
            <w:pPr>
              <w:pStyle w:val="aa"/>
              <w:jc w:val="center"/>
            </w:pPr>
            <w:r>
              <w:rPr>
                <w:rFonts w:ascii="Times New Roman" w:hAnsi="Times New Roman"/>
                <w:sz w:val="28"/>
                <w:szCs w:val="28"/>
              </w:rPr>
              <w:t>2023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2C893EDF" w14:textId="77777777" w:rsidR="00D414C2" w:rsidRDefault="00000000">
            <w:pPr>
              <w:pStyle w:val="aa"/>
              <w:jc w:val="center"/>
              <w:rPr>
                <w:rFonts w:ascii="Times New Roman" w:hAnsi="Times New Roman"/>
                <w:sz w:val="28"/>
                <w:szCs w:val="28"/>
              </w:rPr>
            </w:pPr>
            <w:r>
              <w:rPr>
                <w:rFonts w:ascii="Times New Roman" w:hAnsi="Times New Roman"/>
                <w:sz w:val="28"/>
                <w:szCs w:val="28"/>
              </w:rPr>
              <w:t>Відділ з питань надзвичайних ситуацій та цивільного захисту населення,</w:t>
            </w:r>
          </w:p>
          <w:p w14:paraId="283DAF6B" w14:textId="77777777" w:rsidR="00D414C2" w:rsidRDefault="00000000">
            <w:pPr>
              <w:pStyle w:val="aa"/>
              <w:jc w:val="center"/>
              <w:rPr>
                <w:rFonts w:ascii="Times New Roman" w:hAnsi="Times New Roman"/>
                <w:sz w:val="28"/>
                <w:szCs w:val="28"/>
              </w:rPr>
            </w:pPr>
            <w:r>
              <w:rPr>
                <w:rFonts w:ascii="Times New Roman" w:hAnsi="Times New Roman"/>
                <w:sz w:val="28"/>
                <w:szCs w:val="28"/>
              </w:rPr>
              <w:t>департамент житлово-комунального господарства,</w:t>
            </w:r>
          </w:p>
          <w:p w14:paraId="617F7239" w14:textId="7A1ED59C" w:rsidR="00D414C2" w:rsidRDefault="00000000">
            <w:pPr>
              <w:pStyle w:val="aa"/>
              <w:jc w:val="center"/>
              <w:rPr>
                <w:rFonts w:ascii="Times New Roman" w:hAnsi="Times New Roman"/>
                <w:sz w:val="28"/>
                <w:szCs w:val="28"/>
              </w:rPr>
            </w:pPr>
            <w:r>
              <w:rPr>
                <w:rFonts w:ascii="Times New Roman" w:hAnsi="Times New Roman"/>
                <w:sz w:val="28"/>
                <w:szCs w:val="28"/>
              </w:rPr>
              <w:t>Луцьке районне управління ГУ</w:t>
            </w:r>
            <w:r w:rsidR="004E6B34">
              <w:rPr>
                <w:rFonts w:ascii="Times New Roman" w:hAnsi="Times New Roman"/>
                <w:sz w:val="28"/>
                <w:szCs w:val="28"/>
              </w:rPr>
              <w:t> </w:t>
            </w:r>
            <w:r>
              <w:rPr>
                <w:rFonts w:ascii="Times New Roman" w:hAnsi="Times New Roman"/>
                <w:sz w:val="28"/>
                <w:szCs w:val="28"/>
              </w:rPr>
              <w:t>ДСНС України в області</w:t>
            </w:r>
          </w:p>
          <w:p w14:paraId="714DEECD" w14:textId="77777777" w:rsidR="00D414C2" w:rsidRDefault="00D414C2">
            <w:pPr>
              <w:pStyle w:val="aa"/>
              <w:jc w:val="center"/>
              <w:rPr>
                <w:rFonts w:ascii="Times New Roman" w:hAnsi="Times New Roman"/>
                <w:sz w:val="28"/>
                <w:szCs w:val="28"/>
              </w:rPr>
            </w:pP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55CF1AD1" w14:textId="77777777" w:rsidR="00D414C2" w:rsidRDefault="00D414C2">
            <w:pPr>
              <w:pStyle w:val="aa"/>
              <w:jc w:val="center"/>
              <w:rPr>
                <w:rFonts w:ascii="Times New Roman" w:hAnsi="Times New Roman"/>
                <w:sz w:val="28"/>
                <w:szCs w:val="28"/>
              </w:rPr>
            </w:pPr>
          </w:p>
        </w:tc>
      </w:tr>
      <w:tr w:rsidR="00D414C2" w14:paraId="4D341D1E"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382B0E6C" w14:textId="77777777" w:rsidR="00D414C2" w:rsidRDefault="00000000">
            <w:pPr>
              <w:pStyle w:val="aa"/>
              <w:jc w:val="center"/>
              <w:rPr>
                <w:sz w:val="28"/>
                <w:szCs w:val="28"/>
              </w:rPr>
            </w:pPr>
            <w:r>
              <w:rPr>
                <w:rFonts w:ascii="Times New Roman" w:hAnsi="Times New Roman"/>
                <w:sz w:val="28"/>
                <w:szCs w:val="28"/>
              </w:rPr>
              <w:t>2.</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66D51B06" w14:textId="5D881331" w:rsidR="00D414C2" w:rsidRDefault="00000000">
            <w:pPr>
              <w:pStyle w:val="aa"/>
              <w:jc w:val="both"/>
            </w:pPr>
            <w:r>
              <w:rPr>
                <w:rFonts w:ascii="Times New Roman" w:hAnsi="Times New Roman"/>
                <w:sz w:val="28"/>
                <w:szCs w:val="28"/>
              </w:rPr>
              <w:t>За результатами обстеження приміщень, які можуть бути використані як захисні споруди СПП та НУ</w:t>
            </w:r>
            <w:r w:rsidR="004E6B34">
              <w:rPr>
                <w:rFonts w:ascii="Times New Roman" w:hAnsi="Times New Roman"/>
                <w:sz w:val="28"/>
                <w:szCs w:val="28"/>
              </w:rPr>
              <w:t>,</w:t>
            </w:r>
            <w:r>
              <w:rPr>
                <w:rFonts w:ascii="Times New Roman" w:hAnsi="Times New Roman"/>
                <w:sz w:val="28"/>
                <w:szCs w:val="28"/>
              </w:rPr>
              <w:t xml:space="preserve"> скласти акти огляду (будівлі, споруди, приміщення)</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187AB48F" w14:textId="77777777" w:rsidR="00D414C2" w:rsidRDefault="00000000">
            <w:pPr>
              <w:pStyle w:val="aa"/>
              <w:jc w:val="center"/>
              <w:rPr>
                <w:sz w:val="28"/>
                <w:szCs w:val="28"/>
              </w:rPr>
            </w:pPr>
            <w:r>
              <w:rPr>
                <w:rFonts w:ascii="Times New Roman" w:hAnsi="Times New Roman"/>
                <w:sz w:val="28"/>
                <w:szCs w:val="28"/>
              </w:rPr>
              <w:t>До</w:t>
            </w:r>
          </w:p>
          <w:p w14:paraId="366DA3B2" w14:textId="77777777" w:rsidR="00D414C2" w:rsidRDefault="00000000">
            <w:pPr>
              <w:pStyle w:val="aa"/>
              <w:jc w:val="center"/>
            </w:pPr>
            <w:r>
              <w:rPr>
                <w:rFonts w:ascii="Times New Roman" w:hAnsi="Times New Roman"/>
                <w:sz w:val="28"/>
                <w:szCs w:val="28"/>
              </w:rPr>
              <w:t>20  червня</w:t>
            </w:r>
          </w:p>
          <w:p w14:paraId="272DC406" w14:textId="77777777" w:rsidR="00D414C2" w:rsidRDefault="00000000">
            <w:pPr>
              <w:pStyle w:val="aa"/>
              <w:jc w:val="center"/>
            </w:pPr>
            <w:r>
              <w:rPr>
                <w:rFonts w:ascii="Times New Roman" w:hAnsi="Times New Roman"/>
                <w:sz w:val="28"/>
                <w:szCs w:val="28"/>
              </w:rPr>
              <w:t>2023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3FD390A6" w14:textId="3813EA0B" w:rsidR="00F45A96" w:rsidRDefault="00000000" w:rsidP="00BF1040">
            <w:pPr>
              <w:pStyle w:val="aa"/>
              <w:jc w:val="center"/>
            </w:pPr>
            <w:r>
              <w:rPr>
                <w:rFonts w:ascii="Times New Roman" w:hAnsi="Times New Roman"/>
                <w:sz w:val="28"/>
                <w:szCs w:val="28"/>
              </w:rPr>
              <w:t>Відділ з питань надзвичайних ситуацій та цивільного захисту населення,</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260F8C3" w14:textId="77777777" w:rsidR="00D414C2" w:rsidRDefault="00D414C2">
            <w:pPr>
              <w:pStyle w:val="aa"/>
              <w:jc w:val="center"/>
              <w:rPr>
                <w:rFonts w:ascii="Times New Roman" w:hAnsi="Times New Roman"/>
              </w:rPr>
            </w:pPr>
          </w:p>
        </w:tc>
      </w:tr>
      <w:tr w:rsidR="00D414C2" w14:paraId="6752B75B"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634DDE4A" w14:textId="77777777" w:rsidR="00D414C2" w:rsidRDefault="00000000">
            <w:pPr>
              <w:pStyle w:val="aa"/>
              <w:jc w:val="center"/>
              <w:rPr>
                <w:rFonts w:ascii="Times New Roman" w:hAnsi="Times New Roman"/>
                <w:sz w:val="28"/>
                <w:szCs w:val="28"/>
              </w:rPr>
            </w:pPr>
            <w:r>
              <w:rPr>
                <w:rFonts w:ascii="Times New Roman" w:hAnsi="Times New Roman"/>
                <w:sz w:val="28"/>
                <w:szCs w:val="28"/>
              </w:rPr>
              <w:t>1</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3D55A748" w14:textId="77777777" w:rsidR="00D414C2" w:rsidRDefault="00000000">
            <w:pPr>
              <w:pStyle w:val="aa"/>
              <w:jc w:val="center"/>
              <w:rPr>
                <w:rFonts w:ascii="Times New Roman" w:hAnsi="Times New Roman"/>
                <w:sz w:val="28"/>
                <w:szCs w:val="28"/>
              </w:rPr>
            </w:pPr>
            <w:r>
              <w:rPr>
                <w:rFonts w:ascii="Times New Roman" w:hAnsi="Times New Roman"/>
                <w:sz w:val="28"/>
                <w:szCs w:val="28"/>
              </w:rPr>
              <w:t>2</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19FF4C4D" w14:textId="77777777" w:rsidR="00D414C2" w:rsidRDefault="00000000">
            <w:pPr>
              <w:pStyle w:val="aa"/>
              <w:jc w:val="center"/>
              <w:rPr>
                <w:rFonts w:ascii="Times New Roman" w:hAnsi="Times New Roman"/>
                <w:sz w:val="28"/>
                <w:szCs w:val="28"/>
              </w:rPr>
            </w:pPr>
            <w:r>
              <w:rPr>
                <w:rFonts w:ascii="Times New Roman" w:hAnsi="Times New Roman"/>
                <w:sz w:val="28"/>
                <w:szCs w:val="28"/>
              </w:rPr>
              <w:t>3</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721EE2F6" w14:textId="77777777" w:rsidR="00D414C2" w:rsidRDefault="00000000">
            <w:pPr>
              <w:pStyle w:val="aa"/>
              <w:jc w:val="center"/>
              <w:rPr>
                <w:rFonts w:ascii="Times New Roman" w:hAnsi="Times New Roman"/>
                <w:sz w:val="28"/>
                <w:szCs w:val="28"/>
              </w:rPr>
            </w:pPr>
            <w:r>
              <w:rPr>
                <w:rFonts w:ascii="Times New Roman" w:hAnsi="Times New Roman"/>
                <w:sz w:val="28"/>
                <w:szCs w:val="28"/>
              </w:rPr>
              <w:t>4</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25F5F207" w14:textId="77777777" w:rsidR="00D414C2" w:rsidRDefault="00000000">
            <w:pPr>
              <w:pStyle w:val="aa"/>
              <w:jc w:val="center"/>
              <w:rPr>
                <w:rFonts w:ascii="Times New Roman" w:hAnsi="Times New Roman"/>
                <w:sz w:val="28"/>
                <w:szCs w:val="28"/>
              </w:rPr>
            </w:pPr>
            <w:r>
              <w:rPr>
                <w:rFonts w:ascii="Times New Roman" w:hAnsi="Times New Roman"/>
                <w:sz w:val="28"/>
                <w:szCs w:val="28"/>
              </w:rPr>
              <w:t>5</w:t>
            </w:r>
          </w:p>
        </w:tc>
      </w:tr>
      <w:tr w:rsidR="00BF1040" w14:paraId="1D67252E"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3B2FA7B0" w14:textId="77777777" w:rsidR="00BF1040" w:rsidRDefault="00BF1040">
            <w:pPr>
              <w:pStyle w:val="aa"/>
              <w:jc w:val="center"/>
              <w:rPr>
                <w:rFonts w:ascii="Times New Roman" w:hAnsi="Times New Roman"/>
                <w:sz w:val="28"/>
                <w:szCs w:val="28"/>
              </w:rPr>
            </w:pP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2E40D1E5" w14:textId="77777777" w:rsidR="00BF1040" w:rsidRDefault="00BF1040">
            <w:pPr>
              <w:pStyle w:val="aa"/>
              <w:jc w:val="center"/>
              <w:rPr>
                <w:rFonts w:ascii="Times New Roman" w:hAnsi="Times New Roman"/>
                <w:sz w:val="28"/>
                <w:szCs w:val="28"/>
              </w:rPr>
            </w:pP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07C1188F" w14:textId="77777777" w:rsidR="00BF1040" w:rsidRDefault="00BF1040">
            <w:pPr>
              <w:pStyle w:val="aa"/>
              <w:jc w:val="center"/>
              <w:rPr>
                <w:rFonts w:ascii="Times New Roman" w:hAnsi="Times New Roman"/>
                <w:sz w:val="28"/>
                <w:szCs w:val="28"/>
              </w:rPr>
            </w:pP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0AEE221D" w14:textId="77777777" w:rsidR="00BF1040" w:rsidRDefault="00BF1040" w:rsidP="00BF1040">
            <w:pPr>
              <w:pStyle w:val="aa"/>
              <w:jc w:val="center"/>
              <w:rPr>
                <w:rFonts w:ascii="Times New Roman" w:hAnsi="Times New Roman"/>
                <w:sz w:val="28"/>
                <w:szCs w:val="28"/>
              </w:rPr>
            </w:pPr>
            <w:r>
              <w:rPr>
                <w:rFonts w:ascii="Times New Roman" w:hAnsi="Times New Roman"/>
                <w:sz w:val="28"/>
                <w:szCs w:val="28"/>
              </w:rPr>
              <w:t>Луцьке районне управління ГУ ДСНС України в області</w:t>
            </w:r>
          </w:p>
          <w:p w14:paraId="15D7DBAD" w14:textId="77777777" w:rsidR="00BF1040" w:rsidRDefault="00BF1040">
            <w:pPr>
              <w:pStyle w:val="aa"/>
              <w:jc w:val="center"/>
              <w:rPr>
                <w:rFonts w:ascii="Times New Roman" w:hAnsi="Times New Roman"/>
                <w:sz w:val="28"/>
                <w:szCs w:val="28"/>
              </w:rPr>
            </w:pP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5133865" w14:textId="77777777" w:rsidR="00BF1040" w:rsidRDefault="00BF1040">
            <w:pPr>
              <w:pStyle w:val="aa"/>
              <w:jc w:val="center"/>
              <w:rPr>
                <w:rFonts w:ascii="Times New Roman" w:hAnsi="Times New Roman"/>
                <w:sz w:val="28"/>
                <w:szCs w:val="28"/>
              </w:rPr>
            </w:pPr>
          </w:p>
        </w:tc>
      </w:tr>
      <w:tr w:rsidR="00D414C2" w14:paraId="1836F47E"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6B50FC77" w14:textId="77777777" w:rsidR="00D414C2" w:rsidRDefault="00000000">
            <w:pPr>
              <w:pStyle w:val="aa"/>
              <w:jc w:val="center"/>
              <w:rPr>
                <w:sz w:val="28"/>
                <w:szCs w:val="28"/>
              </w:rPr>
            </w:pPr>
            <w:r>
              <w:rPr>
                <w:rFonts w:ascii="Times New Roman" w:hAnsi="Times New Roman"/>
                <w:sz w:val="28"/>
                <w:szCs w:val="28"/>
              </w:rPr>
              <w:t>3.</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1CF25C57" w14:textId="49AA9760" w:rsidR="00A60DC9" w:rsidRDefault="00000000" w:rsidP="00124839">
            <w:pPr>
              <w:pStyle w:val="aa"/>
              <w:jc w:val="both"/>
            </w:pPr>
            <w:r>
              <w:rPr>
                <w:rFonts w:ascii="Times New Roman" w:hAnsi="Times New Roman"/>
                <w:sz w:val="28"/>
                <w:szCs w:val="28"/>
              </w:rPr>
              <w:t xml:space="preserve">Провести засідання місцевої комісії з питань техногенно-екологічної безпеки та надзвичайних ситуацій (далі </w:t>
            </w:r>
            <w:r>
              <w:rPr>
                <w:rFonts w:ascii="Times New Roman" w:eastAsia="Times New Roman" w:hAnsi="Times New Roman" w:cs="Times New Roman"/>
                <w:sz w:val="28"/>
                <w:szCs w:val="28"/>
              </w:rPr>
              <w:t>−</w:t>
            </w:r>
            <w:r>
              <w:rPr>
                <w:rFonts w:ascii="Times New Roman" w:hAnsi="Times New Roman"/>
                <w:sz w:val="28"/>
                <w:szCs w:val="28"/>
              </w:rPr>
              <w:t xml:space="preserve"> ТЕБ та НС</w:t>
            </w:r>
            <w:r w:rsidRPr="00124839">
              <w:rPr>
                <w:rFonts w:ascii="Times New Roman" w:hAnsi="Times New Roman"/>
                <w:color w:val="auto"/>
                <w:sz w:val="28"/>
                <w:szCs w:val="28"/>
              </w:rPr>
              <w:t>), на як</w:t>
            </w:r>
            <w:r w:rsidR="005751E1" w:rsidRPr="00124839">
              <w:rPr>
                <w:rFonts w:ascii="Times New Roman" w:hAnsi="Times New Roman"/>
                <w:color w:val="auto"/>
                <w:sz w:val="28"/>
                <w:szCs w:val="28"/>
              </w:rPr>
              <w:t>ому</w:t>
            </w:r>
            <w:r w:rsidR="00124839">
              <w:rPr>
                <w:rFonts w:ascii="Times New Roman" w:hAnsi="Times New Roman"/>
                <w:color w:val="auto"/>
                <w:sz w:val="28"/>
                <w:szCs w:val="28"/>
              </w:rPr>
              <w:t xml:space="preserve"> </w:t>
            </w:r>
            <w:r w:rsidRPr="00124839">
              <w:rPr>
                <w:rFonts w:ascii="Times New Roman" w:hAnsi="Times New Roman"/>
                <w:color w:val="auto"/>
                <w:sz w:val="28"/>
                <w:szCs w:val="28"/>
              </w:rPr>
              <w:t>прийняти рішення щодо включення до фонду захисних споруд, придатних для укриття населення, приміщень для використання їх у якості захисних споруд СПП та НУ</w:t>
            </w:r>
            <w:r w:rsidR="005751E1" w:rsidRPr="00124839">
              <w:rPr>
                <w:rFonts w:ascii="Times New Roman" w:hAnsi="Times New Roman"/>
                <w:color w:val="auto"/>
                <w:sz w:val="28"/>
                <w:szCs w:val="28"/>
              </w:rPr>
              <w:t>;</w:t>
            </w:r>
            <w:r w:rsidRPr="00124839">
              <w:rPr>
                <w:rFonts w:ascii="Times New Roman" w:hAnsi="Times New Roman"/>
                <w:color w:val="auto"/>
                <w:sz w:val="28"/>
                <w:szCs w:val="28"/>
              </w:rPr>
              <w:t xml:space="preserve"> поставити завдання власникам (балансоутримувачам) приміщень щодо їх очищення (у разі необхідності), приведення їх у належний санітарний та протипожежний стан, установлення (оновлення у разі необхідності) визначених нормативними документами покажчиків руху та інформаційних табличок на входах до захисних споруд</w:t>
            </w:r>
            <w:r w:rsidR="005751E1" w:rsidRPr="00124839">
              <w:rPr>
                <w:rFonts w:ascii="Times New Roman" w:hAnsi="Times New Roman"/>
                <w:color w:val="auto"/>
                <w:sz w:val="28"/>
                <w:szCs w:val="28"/>
              </w:rPr>
              <w:t>;</w:t>
            </w:r>
            <w:r w:rsidRPr="00124839">
              <w:rPr>
                <w:rFonts w:ascii="Times New Roman" w:hAnsi="Times New Roman"/>
                <w:color w:val="auto"/>
                <w:sz w:val="28"/>
                <w:szCs w:val="28"/>
              </w:rPr>
              <w:t xml:space="preserve"> відпрацювати плани приведення захисних споруд цивільного захисту в готовність до використання</w:t>
            </w:r>
            <w:r>
              <w:rPr>
                <w:rFonts w:ascii="Times New Roman" w:hAnsi="Times New Roman"/>
                <w:sz w:val="28"/>
                <w:szCs w:val="28"/>
              </w:rPr>
              <w:t xml:space="preserve"> за призначенням</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18CD39DE" w14:textId="77777777" w:rsidR="00D414C2" w:rsidRDefault="00000000">
            <w:pPr>
              <w:pStyle w:val="aa"/>
              <w:jc w:val="center"/>
              <w:rPr>
                <w:rFonts w:ascii="Times New Roman" w:hAnsi="Times New Roman"/>
              </w:rPr>
            </w:pPr>
            <w:r>
              <w:rPr>
                <w:rFonts w:ascii="Times New Roman" w:hAnsi="Times New Roman"/>
                <w:sz w:val="28"/>
                <w:szCs w:val="28"/>
              </w:rPr>
              <w:t>До</w:t>
            </w:r>
          </w:p>
          <w:p w14:paraId="1431BF56" w14:textId="77777777" w:rsidR="00D414C2" w:rsidRDefault="00000000">
            <w:pPr>
              <w:pStyle w:val="aa"/>
              <w:jc w:val="center"/>
            </w:pPr>
            <w:r>
              <w:rPr>
                <w:rFonts w:ascii="Times New Roman" w:hAnsi="Times New Roman"/>
                <w:sz w:val="28"/>
                <w:szCs w:val="28"/>
              </w:rPr>
              <w:t>20  червня</w:t>
            </w:r>
          </w:p>
          <w:p w14:paraId="5385F6DF" w14:textId="77777777" w:rsidR="00D414C2" w:rsidRDefault="00000000">
            <w:pPr>
              <w:pStyle w:val="aa"/>
              <w:jc w:val="center"/>
            </w:pPr>
            <w:r>
              <w:rPr>
                <w:rFonts w:ascii="Times New Roman" w:hAnsi="Times New Roman"/>
                <w:sz w:val="28"/>
                <w:szCs w:val="28"/>
              </w:rPr>
              <w:t>2023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555C9E6E" w14:textId="77777777" w:rsidR="00D414C2" w:rsidRDefault="00000000">
            <w:pPr>
              <w:pStyle w:val="aa"/>
              <w:jc w:val="center"/>
              <w:rPr>
                <w:rFonts w:ascii="Times New Roman" w:hAnsi="Times New Roman"/>
                <w:sz w:val="28"/>
                <w:szCs w:val="28"/>
              </w:rPr>
            </w:pPr>
            <w:r>
              <w:rPr>
                <w:rFonts w:ascii="Times New Roman" w:hAnsi="Times New Roman"/>
                <w:sz w:val="28"/>
                <w:szCs w:val="28"/>
              </w:rPr>
              <w:t>Відділ з питань надзвичайних ситуацій та цивільного захисту населення</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5D36BE7F" w14:textId="77777777" w:rsidR="00D414C2" w:rsidRDefault="00D414C2">
            <w:pPr>
              <w:pStyle w:val="aa"/>
              <w:jc w:val="center"/>
              <w:rPr>
                <w:rFonts w:ascii="Times New Roman" w:hAnsi="Times New Roman"/>
              </w:rPr>
            </w:pPr>
          </w:p>
        </w:tc>
      </w:tr>
      <w:tr w:rsidR="00D414C2" w14:paraId="4CD180E3"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0F4E3DE6" w14:textId="77777777" w:rsidR="00D414C2" w:rsidRDefault="00000000">
            <w:pPr>
              <w:pStyle w:val="aa"/>
              <w:jc w:val="center"/>
              <w:rPr>
                <w:sz w:val="28"/>
                <w:szCs w:val="28"/>
              </w:rPr>
            </w:pPr>
            <w:r>
              <w:rPr>
                <w:rFonts w:ascii="Times New Roman" w:hAnsi="Times New Roman"/>
                <w:sz w:val="28"/>
                <w:szCs w:val="28"/>
              </w:rPr>
              <w:t>4.</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47A955E7" w14:textId="63D2ECE6" w:rsidR="00A60DC9" w:rsidRDefault="00000000" w:rsidP="00BF1040">
            <w:pPr>
              <w:pStyle w:val="aa"/>
              <w:jc w:val="both"/>
            </w:pPr>
            <w:r>
              <w:rPr>
                <w:rFonts w:ascii="Times New Roman" w:hAnsi="Times New Roman"/>
                <w:sz w:val="28"/>
                <w:szCs w:val="28"/>
              </w:rPr>
              <w:t>Після прийняття рішення місцевої комісії ТЕБ та НС щодо включення придатних приміщень до фонду захисних споруд для використання, скласти зведені відомості захисних споруд цивільного захисту СПП та НУ Луцької міської територіальної громади</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46516558" w14:textId="77777777" w:rsidR="00D414C2" w:rsidRDefault="00000000">
            <w:pPr>
              <w:pStyle w:val="aa"/>
              <w:jc w:val="center"/>
              <w:rPr>
                <w:sz w:val="28"/>
                <w:szCs w:val="28"/>
              </w:rPr>
            </w:pPr>
            <w:r>
              <w:rPr>
                <w:rFonts w:ascii="Times New Roman" w:hAnsi="Times New Roman"/>
                <w:sz w:val="28"/>
                <w:szCs w:val="28"/>
              </w:rPr>
              <w:t>До</w:t>
            </w:r>
          </w:p>
          <w:p w14:paraId="3BA9C66C" w14:textId="77777777" w:rsidR="00D414C2" w:rsidRDefault="00000000">
            <w:pPr>
              <w:pStyle w:val="aa"/>
              <w:jc w:val="center"/>
            </w:pPr>
            <w:r>
              <w:rPr>
                <w:rFonts w:ascii="Times New Roman" w:hAnsi="Times New Roman"/>
                <w:sz w:val="28"/>
                <w:szCs w:val="28"/>
              </w:rPr>
              <w:t>10 липня</w:t>
            </w:r>
          </w:p>
          <w:p w14:paraId="7B2DF4D2" w14:textId="77777777" w:rsidR="00D414C2" w:rsidRDefault="00000000">
            <w:pPr>
              <w:pStyle w:val="aa"/>
              <w:jc w:val="center"/>
            </w:pPr>
            <w:r>
              <w:rPr>
                <w:rFonts w:ascii="Times New Roman" w:hAnsi="Times New Roman"/>
                <w:sz w:val="28"/>
                <w:szCs w:val="28"/>
              </w:rPr>
              <w:t>2023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2D162975" w14:textId="77777777" w:rsidR="00D414C2" w:rsidRDefault="00000000">
            <w:pPr>
              <w:pStyle w:val="aa"/>
              <w:jc w:val="center"/>
              <w:rPr>
                <w:rFonts w:ascii="Times New Roman" w:hAnsi="Times New Roman"/>
                <w:sz w:val="28"/>
                <w:szCs w:val="28"/>
              </w:rPr>
            </w:pPr>
            <w:r>
              <w:rPr>
                <w:rFonts w:ascii="Times New Roman" w:hAnsi="Times New Roman"/>
                <w:sz w:val="28"/>
                <w:szCs w:val="28"/>
              </w:rPr>
              <w:t>Відділ з питань надзвичайних ситуацій та цивільного захисту населення</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6412912" w14:textId="77777777" w:rsidR="00D414C2" w:rsidRDefault="00D414C2">
            <w:pPr>
              <w:pStyle w:val="aa"/>
              <w:jc w:val="center"/>
              <w:rPr>
                <w:rFonts w:ascii="Times New Roman" w:hAnsi="Times New Roman"/>
                <w:sz w:val="28"/>
                <w:szCs w:val="28"/>
              </w:rPr>
            </w:pPr>
          </w:p>
        </w:tc>
      </w:tr>
      <w:tr w:rsidR="00BF1040" w14:paraId="56A53551" w14:textId="77777777" w:rsidTr="00993BED">
        <w:tc>
          <w:tcPr>
            <w:tcW w:w="453" w:type="dxa"/>
            <w:tcBorders>
              <w:top w:val="single" w:sz="2" w:space="0" w:color="000001"/>
              <w:left w:val="single" w:sz="2" w:space="0" w:color="000001"/>
              <w:bottom w:val="single" w:sz="2" w:space="0" w:color="000001"/>
            </w:tcBorders>
            <w:shd w:val="clear" w:color="auto" w:fill="auto"/>
            <w:tcMar>
              <w:left w:w="18" w:type="dxa"/>
            </w:tcMar>
          </w:tcPr>
          <w:p w14:paraId="0569B205" w14:textId="77777777" w:rsidR="00BF1040" w:rsidRDefault="00BF1040" w:rsidP="00993BED">
            <w:pPr>
              <w:pStyle w:val="aa"/>
              <w:jc w:val="center"/>
            </w:pPr>
            <w:r>
              <w:rPr>
                <w:rFonts w:ascii="Times New Roman" w:hAnsi="Times New Roman"/>
                <w:sz w:val="28"/>
                <w:szCs w:val="28"/>
              </w:rPr>
              <w:t>1</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42DF2037" w14:textId="77777777" w:rsidR="00BF1040" w:rsidRDefault="00BF1040" w:rsidP="00993BED">
            <w:pPr>
              <w:pStyle w:val="aa"/>
              <w:jc w:val="center"/>
            </w:pPr>
            <w:r>
              <w:rPr>
                <w:rFonts w:ascii="Times New Roman" w:hAnsi="Times New Roman"/>
                <w:sz w:val="28"/>
                <w:szCs w:val="28"/>
              </w:rPr>
              <w:t>2</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04E3B2E1" w14:textId="77777777" w:rsidR="00BF1040" w:rsidRDefault="00BF1040" w:rsidP="00993BED">
            <w:pPr>
              <w:pStyle w:val="aa"/>
              <w:jc w:val="center"/>
            </w:pPr>
            <w:r>
              <w:rPr>
                <w:rFonts w:ascii="Times New Roman" w:hAnsi="Times New Roman"/>
                <w:sz w:val="28"/>
                <w:szCs w:val="28"/>
              </w:rPr>
              <w:t>3</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2E520D7F" w14:textId="77777777" w:rsidR="00BF1040" w:rsidRDefault="00BF1040" w:rsidP="00993BED">
            <w:pPr>
              <w:pStyle w:val="aa"/>
              <w:jc w:val="center"/>
            </w:pPr>
            <w:r>
              <w:rPr>
                <w:rFonts w:ascii="Times New Roman" w:hAnsi="Times New Roman"/>
                <w:sz w:val="28"/>
                <w:szCs w:val="28"/>
              </w:rPr>
              <w:t>4</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CDC9DFA" w14:textId="77777777" w:rsidR="00BF1040" w:rsidRDefault="00BF1040" w:rsidP="00993BED">
            <w:pPr>
              <w:pStyle w:val="aa"/>
              <w:jc w:val="center"/>
            </w:pPr>
            <w:r>
              <w:rPr>
                <w:rFonts w:ascii="Times New Roman" w:hAnsi="Times New Roman"/>
                <w:sz w:val="28"/>
                <w:szCs w:val="28"/>
              </w:rPr>
              <w:t>5</w:t>
            </w:r>
          </w:p>
        </w:tc>
      </w:tr>
      <w:tr w:rsidR="00D414C2" w14:paraId="357165E1"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1C4A6D24" w14:textId="77777777" w:rsidR="00D414C2" w:rsidRDefault="00000000">
            <w:pPr>
              <w:pStyle w:val="aa"/>
              <w:jc w:val="center"/>
              <w:rPr>
                <w:sz w:val="28"/>
                <w:szCs w:val="28"/>
              </w:rPr>
            </w:pPr>
            <w:r>
              <w:rPr>
                <w:rFonts w:ascii="Times New Roman" w:hAnsi="Times New Roman"/>
                <w:sz w:val="28"/>
                <w:szCs w:val="28"/>
              </w:rPr>
              <w:lastRenderedPageBreak/>
              <w:t>5.</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02411469" w14:textId="77777777" w:rsidR="00124839" w:rsidRDefault="00000000" w:rsidP="00124839">
            <w:pPr>
              <w:pStyle w:val="aa"/>
              <w:jc w:val="both"/>
              <w:rPr>
                <w:rFonts w:ascii="Times New Roman" w:hAnsi="Times New Roman"/>
                <w:sz w:val="28"/>
                <w:szCs w:val="28"/>
              </w:rPr>
            </w:pPr>
            <w:r w:rsidRPr="000077F5">
              <w:rPr>
                <w:rFonts w:ascii="Times New Roman" w:hAnsi="Times New Roman"/>
                <w:sz w:val="28"/>
                <w:szCs w:val="28"/>
              </w:rPr>
              <w:t xml:space="preserve">Розмістити на офіційному сайті Луцької міської ради, у засобах масової інформації, публічних </w:t>
            </w:r>
            <w:r w:rsidR="00124839" w:rsidRPr="000077F5">
              <w:rPr>
                <w:rFonts w:ascii="Times New Roman" w:hAnsi="Times New Roman"/>
                <w:sz w:val="28"/>
                <w:szCs w:val="28"/>
              </w:rPr>
              <w:t xml:space="preserve">місцях, на дошках оголошень у під’їздах багатоквартирних будинків інформацію </w:t>
            </w:r>
            <w:r w:rsidR="00124839" w:rsidRPr="000077F5">
              <w:rPr>
                <w:rFonts w:ascii="Times New Roman" w:hAnsi="Times New Roman"/>
                <w:color w:val="auto"/>
                <w:sz w:val="28"/>
                <w:szCs w:val="28"/>
              </w:rPr>
              <w:t>про місця</w:t>
            </w:r>
            <w:r w:rsidR="00124839" w:rsidRPr="000077F5">
              <w:rPr>
                <w:rFonts w:ascii="Times New Roman" w:hAnsi="Times New Roman"/>
                <w:sz w:val="28"/>
                <w:szCs w:val="28"/>
              </w:rPr>
              <w:t xml:space="preserve"> </w:t>
            </w:r>
            <w:r w:rsidR="00124839">
              <w:rPr>
                <w:rFonts w:ascii="Times New Roman" w:hAnsi="Times New Roman"/>
                <w:sz w:val="28"/>
                <w:szCs w:val="28"/>
              </w:rPr>
              <w:t>розташування всіх придатних (готових або обмежено готових) захисних споруд, пам’ятки для мешканців про порядок дій у разі виникнення надзвичайних ситуацій, порядок укриття населення в захисних спорудах, правила зайняття захисних споруд та перебування в них</w:t>
            </w:r>
          </w:p>
          <w:p w14:paraId="6E49CE66" w14:textId="15B8B9D8" w:rsidR="00D414C2" w:rsidRPr="000077F5" w:rsidRDefault="00D414C2">
            <w:pPr>
              <w:pStyle w:val="aa"/>
              <w:jc w:val="both"/>
              <w:rPr>
                <w:sz w:val="28"/>
                <w:szCs w:val="28"/>
              </w:rPr>
            </w:pP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20801478" w14:textId="77777777" w:rsidR="00D414C2" w:rsidRDefault="00000000">
            <w:pPr>
              <w:pStyle w:val="aa"/>
              <w:jc w:val="center"/>
              <w:rPr>
                <w:sz w:val="28"/>
                <w:szCs w:val="28"/>
              </w:rPr>
            </w:pPr>
            <w:r>
              <w:rPr>
                <w:rFonts w:ascii="Times New Roman" w:hAnsi="Times New Roman"/>
                <w:sz w:val="28"/>
                <w:szCs w:val="28"/>
              </w:rPr>
              <w:t>До</w:t>
            </w:r>
          </w:p>
          <w:p w14:paraId="6C9E0B58" w14:textId="77777777" w:rsidR="00D414C2" w:rsidRDefault="00000000">
            <w:pPr>
              <w:pStyle w:val="aa"/>
              <w:jc w:val="center"/>
            </w:pPr>
            <w:r>
              <w:rPr>
                <w:rFonts w:ascii="Times New Roman" w:hAnsi="Times New Roman"/>
                <w:sz w:val="28"/>
                <w:szCs w:val="28"/>
              </w:rPr>
              <w:t>10 липня</w:t>
            </w:r>
          </w:p>
          <w:p w14:paraId="06262150" w14:textId="21B49282" w:rsidR="00D414C2" w:rsidRDefault="00000000">
            <w:pPr>
              <w:pStyle w:val="aa"/>
              <w:jc w:val="center"/>
              <w:rPr>
                <w:rFonts w:ascii="Times New Roman" w:hAnsi="Times New Roman"/>
                <w:sz w:val="28"/>
                <w:szCs w:val="28"/>
              </w:rPr>
            </w:pPr>
            <w:r>
              <w:rPr>
                <w:rFonts w:ascii="Times New Roman" w:hAnsi="Times New Roman"/>
                <w:sz w:val="28"/>
                <w:szCs w:val="28"/>
              </w:rPr>
              <w:t>202</w:t>
            </w:r>
            <w:r w:rsidR="005751E1">
              <w:rPr>
                <w:rFonts w:ascii="Times New Roman" w:hAnsi="Times New Roman"/>
                <w:sz w:val="28"/>
                <w:szCs w:val="28"/>
              </w:rPr>
              <w:t>3</w:t>
            </w:r>
            <w:r>
              <w:rPr>
                <w:rFonts w:ascii="Times New Roman" w:hAnsi="Times New Roman"/>
                <w:sz w:val="28"/>
                <w:szCs w:val="28"/>
              </w:rPr>
              <w:t xml:space="preserve">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21A4E304" w14:textId="77777777" w:rsidR="00D414C2" w:rsidRDefault="00000000">
            <w:pPr>
              <w:pStyle w:val="aa"/>
              <w:jc w:val="center"/>
              <w:rPr>
                <w:rFonts w:ascii="Times New Roman" w:hAnsi="Times New Roman"/>
                <w:sz w:val="28"/>
                <w:szCs w:val="28"/>
              </w:rPr>
            </w:pPr>
            <w:r>
              <w:rPr>
                <w:rFonts w:ascii="Times New Roman" w:hAnsi="Times New Roman"/>
                <w:sz w:val="28"/>
                <w:szCs w:val="28"/>
              </w:rPr>
              <w:t>Відділ з питань надзвичайних ситуацій та</w:t>
            </w:r>
          </w:p>
          <w:p w14:paraId="4DA5E426" w14:textId="77777777" w:rsidR="00124839" w:rsidRDefault="00124839" w:rsidP="00124839">
            <w:pPr>
              <w:pStyle w:val="aa"/>
              <w:jc w:val="center"/>
              <w:rPr>
                <w:rFonts w:ascii="Times New Roman" w:hAnsi="Times New Roman"/>
                <w:sz w:val="28"/>
                <w:szCs w:val="28"/>
              </w:rPr>
            </w:pPr>
            <w:r>
              <w:rPr>
                <w:rFonts w:ascii="Times New Roman" w:hAnsi="Times New Roman"/>
                <w:sz w:val="28"/>
                <w:szCs w:val="28"/>
              </w:rPr>
              <w:t>цивільного захисту населення,</w:t>
            </w:r>
          </w:p>
          <w:p w14:paraId="702E5B85" w14:textId="77777777" w:rsidR="00124839" w:rsidRDefault="00124839" w:rsidP="00124839">
            <w:pPr>
              <w:pStyle w:val="aa"/>
              <w:jc w:val="center"/>
              <w:rPr>
                <w:rFonts w:ascii="Times New Roman" w:hAnsi="Times New Roman"/>
                <w:sz w:val="28"/>
                <w:szCs w:val="28"/>
              </w:rPr>
            </w:pPr>
            <w:r>
              <w:rPr>
                <w:rFonts w:ascii="Times New Roman" w:hAnsi="Times New Roman"/>
                <w:sz w:val="28"/>
                <w:szCs w:val="28"/>
              </w:rPr>
              <w:t xml:space="preserve"> Луцьке районне управління ГУ ДСНС України в області, департамент житлово-комунального господарства,</w:t>
            </w:r>
          </w:p>
          <w:p w14:paraId="7FD8B4BA" w14:textId="3D79F5BA" w:rsidR="00124839" w:rsidRDefault="00124839" w:rsidP="00124839">
            <w:pPr>
              <w:pStyle w:val="aa"/>
              <w:jc w:val="center"/>
            </w:pPr>
            <w:r>
              <w:rPr>
                <w:rFonts w:ascii="Times New Roman" w:hAnsi="Times New Roman"/>
                <w:sz w:val="28"/>
                <w:szCs w:val="28"/>
              </w:rPr>
              <w:t>голови ОСББ</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79A4C64" w14:textId="77777777" w:rsidR="00D414C2" w:rsidRDefault="00D414C2">
            <w:pPr>
              <w:pStyle w:val="aa"/>
              <w:jc w:val="center"/>
              <w:rPr>
                <w:rFonts w:ascii="Times New Roman" w:hAnsi="Times New Roman"/>
                <w:sz w:val="28"/>
                <w:szCs w:val="28"/>
              </w:rPr>
            </w:pPr>
          </w:p>
        </w:tc>
      </w:tr>
      <w:tr w:rsidR="00D414C2" w14:paraId="3332F97D"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46783EA2" w14:textId="77777777" w:rsidR="00D414C2" w:rsidRDefault="00000000">
            <w:pPr>
              <w:pStyle w:val="aa"/>
              <w:jc w:val="center"/>
              <w:rPr>
                <w:sz w:val="28"/>
                <w:szCs w:val="28"/>
              </w:rPr>
            </w:pPr>
            <w:r>
              <w:rPr>
                <w:rFonts w:ascii="Times New Roman" w:hAnsi="Times New Roman"/>
                <w:sz w:val="28"/>
                <w:szCs w:val="28"/>
              </w:rPr>
              <w:t>6.</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43990D41" w14:textId="77777777" w:rsidR="000077F5" w:rsidRDefault="00000000" w:rsidP="000077F5">
            <w:pPr>
              <w:pStyle w:val="aa"/>
              <w:jc w:val="both"/>
              <w:rPr>
                <w:rFonts w:ascii="Times New Roman" w:hAnsi="Times New Roman"/>
                <w:sz w:val="28"/>
                <w:szCs w:val="28"/>
              </w:rPr>
            </w:pPr>
            <w:r>
              <w:rPr>
                <w:rFonts w:ascii="Times New Roman" w:hAnsi="Times New Roman"/>
                <w:sz w:val="28"/>
                <w:szCs w:val="28"/>
              </w:rPr>
              <w:t>Оновити</w:t>
            </w:r>
            <w:r>
              <w:rPr>
                <w:rFonts w:ascii="Times New Roman" w:hAnsi="Times New Roman"/>
                <w:sz w:val="28"/>
                <w:szCs w:val="28"/>
                <w:lang w:val="en-US"/>
              </w:rPr>
              <w:t xml:space="preserve"> </w:t>
            </w:r>
            <w:r>
              <w:rPr>
                <w:rFonts w:ascii="Times New Roman" w:hAnsi="Times New Roman"/>
                <w:sz w:val="28"/>
                <w:szCs w:val="28"/>
              </w:rPr>
              <w:t>Книгу обліку захисних споруд СПП та НУ Луцької міської територіальної громади за формою, визначеною додатком</w:t>
            </w:r>
            <w:r w:rsidR="000077F5">
              <w:rPr>
                <w:rFonts w:ascii="Times New Roman" w:hAnsi="Times New Roman"/>
                <w:sz w:val="28"/>
                <w:szCs w:val="28"/>
              </w:rPr>
              <w:t xml:space="preserve"> </w:t>
            </w:r>
            <w:r>
              <w:rPr>
                <w:rFonts w:ascii="Times New Roman" w:hAnsi="Times New Roman"/>
                <w:sz w:val="28"/>
                <w:szCs w:val="28"/>
              </w:rPr>
              <w:t>5 до Вимог з питань використання та обліку фонду захисних споруд цивільного захисту, затверджених наказом Міністерства внутрішніх справ України від 09 липня 2018</w:t>
            </w:r>
            <w:r>
              <w:rPr>
                <w:rFonts w:ascii="Times New Roman" w:hAnsi="Times New Roman"/>
                <w:sz w:val="28"/>
                <w:szCs w:val="28"/>
                <w:lang w:val="en-US"/>
              </w:rPr>
              <w:t> </w:t>
            </w:r>
            <w:r>
              <w:rPr>
                <w:rFonts w:ascii="Times New Roman" w:hAnsi="Times New Roman"/>
                <w:sz w:val="28"/>
                <w:szCs w:val="28"/>
              </w:rPr>
              <w:t>року № 579</w:t>
            </w:r>
          </w:p>
          <w:p w14:paraId="58F12AAF" w14:textId="62891DA1" w:rsidR="00A60DC9" w:rsidRDefault="00000000" w:rsidP="0020456E">
            <w:pPr>
              <w:pStyle w:val="aa"/>
              <w:jc w:val="both"/>
            </w:pPr>
            <w:r>
              <w:rPr>
                <w:rFonts w:ascii="Times New Roman" w:hAnsi="Times New Roman"/>
                <w:sz w:val="28"/>
                <w:szCs w:val="28"/>
              </w:rPr>
              <w:t>Зобов’язати балансоутримувачів захисних споруд (у разі зміни назви підприємства, перейменування населеного пункту або вулиці) відкоригувати облікові картки, паспорти на захисні споруди та надати відповідні примірники облікових карток та завірені копії паспортів захисних споруд до відділу з питань надзвичайних ситуацій та цивільного захисту населення міської ради</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36FF61C7" w14:textId="77777777" w:rsidR="00D414C2" w:rsidRDefault="00000000">
            <w:pPr>
              <w:pStyle w:val="aa"/>
              <w:jc w:val="center"/>
              <w:rPr>
                <w:sz w:val="28"/>
                <w:szCs w:val="28"/>
              </w:rPr>
            </w:pPr>
            <w:r>
              <w:rPr>
                <w:rFonts w:ascii="Times New Roman" w:hAnsi="Times New Roman"/>
                <w:sz w:val="28"/>
                <w:szCs w:val="28"/>
              </w:rPr>
              <w:t>До</w:t>
            </w:r>
          </w:p>
          <w:p w14:paraId="7E56DFD6" w14:textId="77777777" w:rsidR="00D414C2" w:rsidRDefault="00000000">
            <w:pPr>
              <w:pStyle w:val="aa"/>
              <w:jc w:val="center"/>
            </w:pPr>
            <w:r>
              <w:rPr>
                <w:rFonts w:ascii="Times New Roman" w:hAnsi="Times New Roman"/>
                <w:sz w:val="28"/>
                <w:szCs w:val="28"/>
              </w:rPr>
              <w:t>10 липня</w:t>
            </w:r>
          </w:p>
          <w:p w14:paraId="65D61F0F" w14:textId="77777777" w:rsidR="00D414C2" w:rsidRDefault="00000000">
            <w:pPr>
              <w:pStyle w:val="aa"/>
              <w:jc w:val="center"/>
            </w:pPr>
            <w:r>
              <w:rPr>
                <w:rFonts w:ascii="Times New Roman" w:hAnsi="Times New Roman"/>
                <w:sz w:val="28"/>
                <w:szCs w:val="28"/>
              </w:rPr>
              <w:t>2023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62726846" w14:textId="77777777" w:rsidR="00D414C2" w:rsidRDefault="00000000">
            <w:pPr>
              <w:pStyle w:val="aa"/>
              <w:jc w:val="center"/>
            </w:pPr>
            <w:r>
              <w:rPr>
                <w:rFonts w:ascii="Times New Roman" w:hAnsi="Times New Roman"/>
                <w:sz w:val="28"/>
                <w:szCs w:val="28"/>
              </w:rPr>
              <w:t xml:space="preserve">Відділ з питань надзвичайних ситуацій та цивільного </w:t>
            </w:r>
            <w:r>
              <w:rPr>
                <w:rFonts w:ascii="Times New Roman" w:hAnsi="Times New Roman"/>
                <w:sz w:val="27"/>
                <w:szCs w:val="27"/>
              </w:rPr>
              <w:t>захисту населення,</w:t>
            </w:r>
          </w:p>
          <w:p w14:paraId="5A173FDC" w14:textId="77777777" w:rsidR="00D414C2" w:rsidRDefault="00000000">
            <w:pPr>
              <w:pStyle w:val="aa"/>
              <w:jc w:val="center"/>
            </w:pPr>
            <w:r>
              <w:rPr>
                <w:rFonts w:ascii="Times New Roman" w:hAnsi="Times New Roman"/>
                <w:sz w:val="28"/>
                <w:szCs w:val="28"/>
              </w:rPr>
              <w:t>Луцьке районне управління ГУ ДСНС України в області</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8F9D37B" w14:textId="77777777" w:rsidR="00D414C2" w:rsidRDefault="00D414C2">
            <w:pPr>
              <w:pStyle w:val="aa"/>
              <w:jc w:val="center"/>
              <w:rPr>
                <w:rFonts w:ascii="Times New Roman" w:hAnsi="Times New Roman"/>
                <w:sz w:val="28"/>
                <w:szCs w:val="28"/>
              </w:rPr>
            </w:pPr>
          </w:p>
        </w:tc>
      </w:tr>
      <w:tr w:rsidR="00BF1040" w14:paraId="2530917E" w14:textId="77777777" w:rsidTr="00993BED">
        <w:tc>
          <w:tcPr>
            <w:tcW w:w="453" w:type="dxa"/>
            <w:tcBorders>
              <w:top w:val="single" w:sz="2" w:space="0" w:color="000001"/>
              <w:left w:val="single" w:sz="2" w:space="0" w:color="000001"/>
              <w:bottom w:val="single" w:sz="2" w:space="0" w:color="000001"/>
            </w:tcBorders>
            <w:shd w:val="clear" w:color="auto" w:fill="auto"/>
            <w:tcMar>
              <w:left w:w="18" w:type="dxa"/>
            </w:tcMar>
          </w:tcPr>
          <w:p w14:paraId="2CF91391" w14:textId="77777777" w:rsidR="00BF1040" w:rsidRDefault="00BF1040" w:rsidP="00993BED">
            <w:pPr>
              <w:pStyle w:val="aa"/>
              <w:jc w:val="center"/>
            </w:pPr>
            <w:r>
              <w:rPr>
                <w:rFonts w:ascii="Times New Roman" w:hAnsi="Times New Roman"/>
                <w:sz w:val="28"/>
                <w:szCs w:val="28"/>
              </w:rPr>
              <w:t>1</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6A7063C3" w14:textId="77777777" w:rsidR="00BF1040" w:rsidRDefault="00BF1040" w:rsidP="00993BED">
            <w:pPr>
              <w:pStyle w:val="aa"/>
              <w:jc w:val="center"/>
            </w:pPr>
            <w:r>
              <w:rPr>
                <w:rFonts w:ascii="Times New Roman" w:hAnsi="Times New Roman"/>
                <w:sz w:val="28"/>
                <w:szCs w:val="28"/>
              </w:rPr>
              <w:t>2</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74B0119E" w14:textId="77777777" w:rsidR="00BF1040" w:rsidRDefault="00BF1040" w:rsidP="00993BED">
            <w:pPr>
              <w:pStyle w:val="aa"/>
              <w:jc w:val="center"/>
            </w:pPr>
            <w:r>
              <w:rPr>
                <w:rFonts w:ascii="Times New Roman" w:hAnsi="Times New Roman"/>
                <w:sz w:val="28"/>
                <w:szCs w:val="28"/>
              </w:rPr>
              <w:t>3</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21A0DC2D" w14:textId="77777777" w:rsidR="00BF1040" w:rsidRDefault="00BF1040" w:rsidP="00993BED">
            <w:pPr>
              <w:pStyle w:val="aa"/>
              <w:jc w:val="center"/>
            </w:pPr>
            <w:r>
              <w:rPr>
                <w:rFonts w:ascii="Times New Roman" w:hAnsi="Times New Roman"/>
                <w:sz w:val="28"/>
                <w:szCs w:val="28"/>
              </w:rPr>
              <w:t>4</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32B74E7" w14:textId="77777777" w:rsidR="00BF1040" w:rsidRDefault="00BF1040" w:rsidP="00993BED">
            <w:pPr>
              <w:pStyle w:val="aa"/>
              <w:jc w:val="center"/>
            </w:pPr>
            <w:r>
              <w:rPr>
                <w:rFonts w:ascii="Times New Roman" w:hAnsi="Times New Roman"/>
                <w:sz w:val="28"/>
                <w:szCs w:val="28"/>
              </w:rPr>
              <w:t>5</w:t>
            </w:r>
          </w:p>
        </w:tc>
      </w:tr>
      <w:tr w:rsidR="00D414C2" w14:paraId="4305DACF"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459A0827" w14:textId="77777777" w:rsidR="00D414C2" w:rsidRPr="00BF1040" w:rsidRDefault="00000000">
            <w:pPr>
              <w:pStyle w:val="aa"/>
              <w:jc w:val="center"/>
              <w:rPr>
                <w:rFonts w:ascii="Times New Roman" w:hAnsi="Times New Roman" w:cs="Times New Roman"/>
                <w:sz w:val="28"/>
                <w:szCs w:val="28"/>
              </w:rPr>
            </w:pPr>
            <w:r w:rsidRPr="00BF1040">
              <w:rPr>
                <w:rFonts w:ascii="Times New Roman" w:hAnsi="Times New Roman" w:cs="Times New Roman"/>
                <w:sz w:val="28"/>
                <w:szCs w:val="28"/>
              </w:rPr>
              <w:t>7.</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41378E8B" w14:textId="01BF5696" w:rsidR="00F45A96" w:rsidRDefault="00000000" w:rsidP="00124839">
            <w:pPr>
              <w:pStyle w:val="aa"/>
              <w:jc w:val="both"/>
              <w:rPr>
                <w:sz w:val="28"/>
                <w:szCs w:val="28"/>
              </w:rPr>
            </w:pPr>
            <w:r>
              <w:rPr>
                <w:rFonts w:ascii="Times New Roman" w:hAnsi="Times New Roman"/>
                <w:sz w:val="28"/>
                <w:szCs w:val="28"/>
              </w:rPr>
              <w:t xml:space="preserve">Відпрацювати плани </w:t>
            </w:r>
            <w:r>
              <w:rPr>
                <w:rFonts w:ascii="Times New Roman" w:hAnsi="Times New Roman"/>
                <w:sz w:val="28"/>
                <w:szCs w:val="28"/>
              </w:rPr>
              <w:lastRenderedPageBreak/>
              <w:t xml:space="preserve">приведення в готовність захисних споруд </w:t>
            </w:r>
            <w:r w:rsidRPr="00F45A96">
              <w:rPr>
                <w:rFonts w:ascii="Times New Roman" w:hAnsi="Times New Roman"/>
                <w:color w:val="auto"/>
                <w:sz w:val="28"/>
                <w:szCs w:val="28"/>
              </w:rPr>
              <w:t>на території</w:t>
            </w:r>
            <w:r w:rsidRPr="00F45A96">
              <w:rPr>
                <w:rFonts w:ascii="Times New Roman" w:hAnsi="Times New Roman"/>
                <w:color w:val="FF0000"/>
                <w:sz w:val="28"/>
                <w:szCs w:val="28"/>
              </w:rPr>
              <w:t xml:space="preserve"> </w:t>
            </w:r>
            <w:r w:rsidR="00124839">
              <w:rPr>
                <w:rFonts w:ascii="Times New Roman" w:hAnsi="Times New Roman"/>
                <w:sz w:val="28"/>
                <w:szCs w:val="28"/>
              </w:rPr>
              <w:t>Луцької міської територіальної громади для укриття та захисту населення в разі виникнення надзвичайної ситуації, а також від дії засобів ураження в особливий період</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0B644430" w14:textId="77777777" w:rsidR="00D414C2" w:rsidRDefault="00000000">
            <w:pPr>
              <w:pStyle w:val="aa"/>
              <w:jc w:val="center"/>
              <w:rPr>
                <w:sz w:val="28"/>
                <w:szCs w:val="28"/>
              </w:rPr>
            </w:pPr>
            <w:r>
              <w:rPr>
                <w:rFonts w:ascii="Times New Roman" w:hAnsi="Times New Roman"/>
                <w:sz w:val="28"/>
                <w:szCs w:val="28"/>
              </w:rPr>
              <w:lastRenderedPageBreak/>
              <w:t>До</w:t>
            </w:r>
          </w:p>
          <w:p w14:paraId="2098A92D" w14:textId="77777777" w:rsidR="00D414C2" w:rsidRDefault="00000000">
            <w:pPr>
              <w:pStyle w:val="aa"/>
              <w:jc w:val="center"/>
            </w:pPr>
            <w:r>
              <w:rPr>
                <w:rFonts w:ascii="Times New Roman" w:hAnsi="Times New Roman"/>
                <w:sz w:val="28"/>
                <w:szCs w:val="28"/>
              </w:rPr>
              <w:lastRenderedPageBreak/>
              <w:t>10 липня</w:t>
            </w:r>
          </w:p>
          <w:p w14:paraId="1B9EDE9E" w14:textId="42E2047B" w:rsidR="00D414C2" w:rsidRDefault="00000000">
            <w:pPr>
              <w:pStyle w:val="aa"/>
              <w:jc w:val="center"/>
              <w:rPr>
                <w:rFonts w:ascii="Times New Roman" w:hAnsi="Times New Roman"/>
                <w:sz w:val="28"/>
                <w:szCs w:val="28"/>
              </w:rPr>
            </w:pPr>
            <w:r>
              <w:rPr>
                <w:rFonts w:ascii="Times New Roman" w:hAnsi="Times New Roman"/>
                <w:sz w:val="28"/>
                <w:szCs w:val="28"/>
              </w:rPr>
              <w:t>202</w:t>
            </w:r>
            <w:r w:rsidR="005751E1">
              <w:rPr>
                <w:rFonts w:ascii="Times New Roman" w:hAnsi="Times New Roman"/>
                <w:sz w:val="28"/>
                <w:szCs w:val="28"/>
              </w:rPr>
              <w:t>3</w:t>
            </w:r>
            <w:r>
              <w:rPr>
                <w:rFonts w:ascii="Times New Roman" w:hAnsi="Times New Roman"/>
                <w:sz w:val="28"/>
                <w:szCs w:val="28"/>
              </w:rPr>
              <w:t xml:space="preserve">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3226148C" w14:textId="59774A62" w:rsidR="00D414C2" w:rsidRDefault="00000000">
            <w:pPr>
              <w:pStyle w:val="aa"/>
              <w:jc w:val="center"/>
              <w:rPr>
                <w:rFonts w:ascii="Times New Roman" w:hAnsi="Times New Roman"/>
                <w:sz w:val="27"/>
                <w:szCs w:val="27"/>
              </w:rPr>
            </w:pPr>
            <w:r>
              <w:rPr>
                <w:rFonts w:ascii="Times New Roman" w:hAnsi="Times New Roman"/>
                <w:sz w:val="27"/>
                <w:szCs w:val="27"/>
              </w:rPr>
              <w:lastRenderedPageBreak/>
              <w:t xml:space="preserve">Відділ з питань </w:t>
            </w:r>
            <w:r>
              <w:rPr>
                <w:rFonts w:ascii="Times New Roman" w:hAnsi="Times New Roman"/>
                <w:sz w:val="27"/>
                <w:szCs w:val="27"/>
              </w:rPr>
              <w:lastRenderedPageBreak/>
              <w:t xml:space="preserve">надзвичайних ситуацій та </w:t>
            </w:r>
          </w:p>
          <w:p w14:paraId="38CF20E0" w14:textId="3CA1A59F" w:rsidR="00F45A96" w:rsidRDefault="00124839">
            <w:pPr>
              <w:pStyle w:val="aa"/>
              <w:jc w:val="center"/>
            </w:pPr>
            <w:r>
              <w:rPr>
                <w:rFonts w:ascii="Times New Roman" w:hAnsi="Times New Roman"/>
                <w:sz w:val="27"/>
                <w:szCs w:val="27"/>
              </w:rPr>
              <w:t>цивільного захисту населення</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D2D042B" w14:textId="77777777" w:rsidR="00D414C2" w:rsidRDefault="00D414C2">
            <w:pPr>
              <w:pStyle w:val="aa"/>
              <w:jc w:val="center"/>
              <w:rPr>
                <w:rFonts w:ascii="Times New Roman" w:hAnsi="Times New Roman"/>
                <w:sz w:val="28"/>
                <w:szCs w:val="28"/>
              </w:rPr>
            </w:pPr>
          </w:p>
        </w:tc>
      </w:tr>
      <w:tr w:rsidR="00D414C2" w14:paraId="1B6B5FAE"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47365616" w14:textId="77777777" w:rsidR="00D414C2" w:rsidRDefault="00000000">
            <w:pPr>
              <w:pStyle w:val="aa"/>
              <w:jc w:val="center"/>
              <w:rPr>
                <w:rFonts w:ascii="Times New Roman" w:hAnsi="Times New Roman"/>
                <w:sz w:val="28"/>
                <w:szCs w:val="28"/>
              </w:rPr>
            </w:pPr>
            <w:r>
              <w:rPr>
                <w:rFonts w:ascii="Times New Roman" w:hAnsi="Times New Roman"/>
                <w:sz w:val="28"/>
                <w:szCs w:val="28"/>
              </w:rPr>
              <w:t>8.</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2977A5D5" w14:textId="77777777" w:rsidR="00D414C2" w:rsidRDefault="00000000" w:rsidP="00A60DC9">
            <w:pPr>
              <w:pStyle w:val="aa"/>
              <w:jc w:val="both"/>
              <w:rPr>
                <w:rFonts w:ascii="Times New Roman" w:hAnsi="Times New Roman"/>
                <w:sz w:val="28"/>
                <w:szCs w:val="28"/>
              </w:rPr>
            </w:pPr>
            <w:r>
              <w:rPr>
                <w:rFonts w:ascii="Times New Roman" w:hAnsi="Times New Roman"/>
                <w:sz w:val="28"/>
                <w:szCs w:val="28"/>
              </w:rPr>
              <w:t>Провести роботу з балансоутримувачами щодо обладнання захисних споруд міжнародним розпізнавальним знаком цивільної оборони будівель та споруд, транспортних засобів, які підпадають під дію норм міжнародного гуманітарного права, а також покажчиками місця знаходження та руху до захисних споруд</w:t>
            </w:r>
          </w:p>
          <w:p w14:paraId="068D359B" w14:textId="0ADF0962" w:rsidR="00A60DC9" w:rsidRDefault="00A60DC9" w:rsidP="00A60DC9">
            <w:pPr>
              <w:pStyle w:val="aa"/>
              <w:jc w:val="both"/>
              <w:rPr>
                <w:rFonts w:ascii="Times New Roman" w:hAnsi="Times New Roman"/>
                <w:sz w:val="28"/>
                <w:szCs w:val="28"/>
              </w:rPr>
            </w:pP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724E396C" w14:textId="77777777" w:rsidR="00D414C2" w:rsidRDefault="00000000">
            <w:pPr>
              <w:pStyle w:val="aa"/>
              <w:jc w:val="center"/>
            </w:pPr>
            <w:r>
              <w:rPr>
                <w:rFonts w:ascii="Times New Roman" w:hAnsi="Times New Roman"/>
                <w:sz w:val="28"/>
                <w:szCs w:val="28"/>
              </w:rPr>
              <w:t>До</w:t>
            </w:r>
          </w:p>
          <w:p w14:paraId="3DFDD454" w14:textId="77777777" w:rsidR="00D414C2" w:rsidRDefault="00000000">
            <w:pPr>
              <w:pStyle w:val="aa"/>
              <w:jc w:val="center"/>
            </w:pPr>
            <w:r>
              <w:rPr>
                <w:rFonts w:ascii="Times New Roman" w:hAnsi="Times New Roman"/>
                <w:sz w:val="28"/>
                <w:szCs w:val="28"/>
                <w:lang w:val="en-US"/>
              </w:rPr>
              <w:t>10</w:t>
            </w:r>
            <w:r>
              <w:rPr>
                <w:rFonts w:ascii="Times New Roman" w:hAnsi="Times New Roman"/>
                <w:sz w:val="28"/>
                <w:szCs w:val="28"/>
              </w:rPr>
              <w:t xml:space="preserve"> липня</w:t>
            </w:r>
          </w:p>
          <w:p w14:paraId="4DC76A2A" w14:textId="77777777" w:rsidR="00D414C2" w:rsidRDefault="00000000">
            <w:pPr>
              <w:pStyle w:val="aa"/>
              <w:jc w:val="center"/>
              <w:rPr>
                <w:rFonts w:ascii="Times New Roman" w:hAnsi="Times New Roman"/>
                <w:sz w:val="28"/>
                <w:szCs w:val="28"/>
              </w:rPr>
            </w:pPr>
            <w:r>
              <w:rPr>
                <w:rFonts w:ascii="Times New Roman" w:hAnsi="Times New Roman"/>
                <w:sz w:val="28"/>
                <w:szCs w:val="28"/>
              </w:rPr>
              <w:t>2023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7640AA51" w14:textId="77777777" w:rsidR="00D414C2" w:rsidRDefault="00000000">
            <w:pPr>
              <w:pStyle w:val="aa"/>
              <w:jc w:val="center"/>
            </w:pPr>
            <w:r>
              <w:rPr>
                <w:rFonts w:ascii="Times New Roman" w:hAnsi="Times New Roman"/>
                <w:sz w:val="28"/>
                <w:szCs w:val="28"/>
              </w:rPr>
              <w:t>Відділ з питань надзвичайних ситуацій та цивільного захисту населення,</w:t>
            </w:r>
          </w:p>
          <w:p w14:paraId="29D2D632" w14:textId="4812EC80" w:rsidR="00D414C2" w:rsidRDefault="00000000">
            <w:pPr>
              <w:pStyle w:val="aa"/>
              <w:jc w:val="center"/>
              <w:rPr>
                <w:rFonts w:ascii="Times New Roman" w:hAnsi="Times New Roman"/>
                <w:sz w:val="28"/>
                <w:szCs w:val="28"/>
              </w:rPr>
            </w:pPr>
            <w:r>
              <w:rPr>
                <w:rFonts w:ascii="Times New Roman" w:hAnsi="Times New Roman"/>
                <w:sz w:val="28"/>
                <w:szCs w:val="28"/>
              </w:rPr>
              <w:t>Луцьке районне управління ГУ</w:t>
            </w:r>
            <w:r w:rsidR="00A60DC9">
              <w:rPr>
                <w:rFonts w:ascii="Times New Roman" w:hAnsi="Times New Roman"/>
                <w:sz w:val="28"/>
                <w:szCs w:val="28"/>
              </w:rPr>
              <w:t> </w:t>
            </w:r>
            <w:r>
              <w:rPr>
                <w:rFonts w:ascii="Times New Roman" w:hAnsi="Times New Roman"/>
                <w:sz w:val="28"/>
                <w:szCs w:val="28"/>
              </w:rPr>
              <w:t>ДСНС України в області</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86FFDE1" w14:textId="77777777" w:rsidR="00D414C2" w:rsidRDefault="00D414C2">
            <w:pPr>
              <w:pStyle w:val="aa"/>
              <w:jc w:val="center"/>
              <w:rPr>
                <w:rFonts w:ascii="Times New Roman" w:hAnsi="Times New Roman"/>
                <w:sz w:val="28"/>
                <w:szCs w:val="28"/>
              </w:rPr>
            </w:pPr>
          </w:p>
        </w:tc>
      </w:tr>
      <w:tr w:rsidR="00D414C2" w14:paraId="4B5AF3D6"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01425FDF" w14:textId="77777777" w:rsidR="00D414C2" w:rsidRDefault="00000000">
            <w:pPr>
              <w:pStyle w:val="aa"/>
              <w:jc w:val="center"/>
            </w:pPr>
            <w:r>
              <w:rPr>
                <w:rFonts w:ascii="Times New Roman" w:hAnsi="Times New Roman"/>
                <w:sz w:val="28"/>
                <w:szCs w:val="28"/>
              </w:rPr>
              <w:t>9.</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1A89DFDC" w14:textId="77777777" w:rsidR="00D414C2" w:rsidRDefault="00000000" w:rsidP="00A60DC9">
            <w:pPr>
              <w:pStyle w:val="aa"/>
              <w:jc w:val="both"/>
              <w:rPr>
                <w:rFonts w:ascii="Times New Roman" w:hAnsi="Times New Roman"/>
                <w:sz w:val="28"/>
                <w:szCs w:val="28"/>
              </w:rPr>
            </w:pPr>
            <w:r>
              <w:rPr>
                <w:rFonts w:ascii="Times New Roman" w:hAnsi="Times New Roman"/>
                <w:sz w:val="28"/>
                <w:szCs w:val="28"/>
              </w:rPr>
              <w:t>Надіслати управлінню з питань цивільного захисту Волинської обласної державної адміністрації в електронному вигляді інформацію про облік захисних споруд СПП та НУ Луцької міської територіальної громади для їх включення до обласного фонду захисних споруд</w:t>
            </w:r>
          </w:p>
          <w:p w14:paraId="7256F385" w14:textId="6E219CD1" w:rsidR="00A60DC9" w:rsidRDefault="00A60DC9" w:rsidP="00A60DC9">
            <w:pPr>
              <w:pStyle w:val="aa"/>
              <w:jc w:val="both"/>
              <w:rPr>
                <w:rFonts w:ascii="Times New Roman" w:hAnsi="Times New Roman"/>
              </w:rPr>
            </w:pP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0CC918D3" w14:textId="77777777" w:rsidR="00D414C2" w:rsidRDefault="00000000">
            <w:pPr>
              <w:pStyle w:val="aa"/>
              <w:jc w:val="center"/>
              <w:rPr>
                <w:sz w:val="28"/>
                <w:szCs w:val="28"/>
              </w:rPr>
            </w:pPr>
            <w:r>
              <w:rPr>
                <w:rFonts w:ascii="Times New Roman" w:hAnsi="Times New Roman"/>
                <w:sz w:val="28"/>
                <w:szCs w:val="28"/>
              </w:rPr>
              <w:t>До</w:t>
            </w:r>
          </w:p>
          <w:p w14:paraId="19CA1286" w14:textId="77777777" w:rsidR="00D414C2" w:rsidRDefault="00000000">
            <w:pPr>
              <w:pStyle w:val="aa"/>
              <w:jc w:val="center"/>
            </w:pPr>
            <w:r>
              <w:rPr>
                <w:rFonts w:ascii="Times New Roman" w:hAnsi="Times New Roman"/>
                <w:sz w:val="28"/>
                <w:szCs w:val="28"/>
              </w:rPr>
              <w:t>10 липня</w:t>
            </w:r>
          </w:p>
          <w:p w14:paraId="7835572C" w14:textId="77777777" w:rsidR="00D414C2" w:rsidRDefault="00000000">
            <w:pPr>
              <w:pStyle w:val="aa"/>
              <w:jc w:val="center"/>
              <w:rPr>
                <w:rFonts w:ascii="Times New Roman" w:hAnsi="Times New Roman"/>
                <w:sz w:val="28"/>
                <w:szCs w:val="28"/>
              </w:rPr>
            </w:pPr>
            <w:r>
              <w:rPr>
                <w:rFonts w:ascii="Times New Roman" w:hAnsi="Times New Roman"/>
                <w:sz w:val="28"/>
                <w:szCs w:val="28"/>
              </w:rPr>
              <w:t>2023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315E318A" w14:textId="77777777" w:rsidR="00D414C2" w:rsidRDefault="00000000">
            <w:pPr>
              <w:pStyle w:val="aa"/>
              <w:jc w:val="center"/>
              <w:rPr>
                <w:rFonts w:ascii="Times New Roman" w:hAnsi="Times New Roman"/>
                <w:sz w:val="28"/>
                <w:szCs w:val="28"/>
              </w:rPr>
            </w:pPr>
            <w:r>
              <w:rPr>
                <w:rFonts w:ascii="Times New Roman" w:hAnsi="Times New Roman"/>
                <w:sz w:val="28"/>
                <w:szCs w:val="28"/>
              </w:rPr>
              <w:t>Відділ з питань надзвичайних ситуацій та цивільного захисту населення</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059F4D09" w14:textId="77777777" w:rsidR="00D414C2" w:rsidRDefault="00D414C2">
            <w:pPr>
              <w:pStyle w:val="aa"/>
              <w:jc w:val="center"/>
              <w:rPr>
                <w:rFonts w:ascii="Times New Roman" w:hAnsi="Times New Roman"/>
                <w:sz w:val="28"/>
                <w:szCs w:val="28"/>
              </w:rPr>
            </w:pPr>
          </w:p>
        </w:tc>
      </w:tr>
      <w:tr w:rsidR="00D414C2" w14:paraId="1B04348F"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7B4940F7" w14:textId="77777777" w:rsidR="00D414C2" w:rsidRDefault="00000000">
            <w:pPr>
              <w:pStyle w:val="aa"/>
              <w:jc w:val="center"/>
              <w:rPr>
                <w:sz w:val="28"/>
                <w:szCs w:val="28"/>
              </w:rPr>
            </w:pPr>
            <w:r>
              <w:rPr>
                <w:rFonts w:ascii="Times New Roman" w:hAnsi="Times New Roman"/>
                <w:sz w:val="28"/>
                <w:szCs w:val="28"/>
              </w:rPr>
              <w:t xml:space="preserve">10. </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079FB006" w14:textId="6EF68867" w:rsidR="00A60DC9" w:rsidRDefault="00000000" w:rsidP="002709DE">
            <w:pPr>
              <w:pStyle w:val="aa"/>
              <w:jc w:val="both"/>
              <w:rPr>
                <w:rFonts w:ascii="Times New Roman" w:hAnsi="Times New Roman"/>
                <w:sz w:val="28"/>
                <w:szCs w:val="28"/>
              </w:rPr>
            </w:pPr>
            <w:r>
              <w:rPr>
                <w:rFonts w:ascii="Times New Roman" w:hAnsi="Times New Roman"/>
                <w:sz w:val="28"/>
                <w:szCs w:val="28"/>
              </w:rPr>
              <w:t xml:space="preserve">Комісії з обстеження фонду захисних споруд провести огляди сховищ та протирадіаційних </w:t>
            </w:r>
            <w:proofErr w:type="spellStart"/>
            <w:r>
              <w:rPr>
                <w:rFonts w:ascii="Times New Roman" w:hAnsi="Times New Roman"/>
                <w:sz w:val="28"/>
                <w:szCs w:val="28"/>
              </w:rPr>
              <w:t>укриттів</w:t>
            </w:r>
            <w:proofErr w:type="spellEnd"/>
            <w:r>
              <w:rPr>
                <w:rFonts w:ascii="Times New Roman" w:hAnsi="Times New Roman"/>
                <w:sz w:val="28"/>
                <w:szCs w:val="28"/>
              </w:rPr>
              <w:t xml:space="preserve">, розташованих на території Луцької міської територіальної громади, про що скласти акти </w:t>
            </w:r>
            <w:r w:rsidR="002709DE">
              <w:rPr>
                <w:rFonts w:ascii="Times New Roman" w:hAnsi="Times New Roman"/>
                <w:sz w:val="28"/>
                <w:szCs w:val="28"/>
              </w:rPr>
              <w:t>оцінки стану готовності на кожну захисну споруду</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14308730" w14:textId="77777777" w:rsidR="00D414C2" w:rsidRDefault="00000000">
            <w:pPr>
              <w:pStyle w:val="aa"/>
              <w:jc w:val="center"/>
            </w:pPr>
            <w:r>
              <w:rPr>
                <w:rFonts w:ascii="Times New Roman" w:hAnsi="Times New Roman"/>
                <w:sz w:val="28"/>
                <w:szCs w:val="28"/>
              </w:rPr>
              <w:t>До</w:t>
            </w:r>
          </w:p>
          <w:p w14:paraId="24BEE7F9" w14:textId="77777777" w:rsidR="00D414C2" w:rsidRDefault="00000000">
            <w:pPr>
              <w:pStyle w:val="aa"/>
              <w:jc w:val="center"/>
            </w:pPr>
            <w:r>
              <w:rPr>
                <w:rFonts w:ascii="Times New Roman" w:hAnsi="Times New Roman"/>
                <w:sz w:val="28"/>
                <w:szCs w:val="28"/>
              </w:rPr>
              <w:t>15 вересня</w:t>
            </w:r>
          </w:p>
          <w:p w14:paraId="4AD60363" w14:textId="77777777" w:rsidR="00D414C2" w:rsidRDefault="00000000">
            <w:pPr>
              <w:pStyle w:val="aa"/>
              <w:jc w:val="center"/>
            </w:pPr>
            <w:r>
              <w:rPr>
                <w:rFonts w:ascii="Times New Roman" w:hAnsi="Times New Roman"/>
                <w:sz w:val="28"/>
                <w:szCs w:val="28"/>
              </w:rPr>
              <w:t>2023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0F4CD532" w14:textId="77777777" w:rsidR="00D414C2" w:rsidRDefault="00000000">
            <w:pPr>
              <w:pStyle w:val="aa"/>
              <w:jc w:val="center"/>
            </w:pPr>
            <w:r>
              <w:rPr>
                <w:rFonts w:ascii="Times New Roman" w:hAnsi="Times New Roman"/>
                <w:sz w:val="28"/>
                <w:szCs w:val="28"/>
              </w:rPr>
              <w:t>Відділ з питань надзвичайних ситуацій та цивільного захисту населення,</w:t>
            </w:r>
          </w:p>
          <w:p w14:paraId="24F991CF" w14:textId="77777777" w:rsidR="00D414C2" w:rsidRDefault="00000000">
            <w:pPr>
              <w:pStyle w:val="aa"/>
              <w:jc w:val="center"/>
              <w:rPr>
                <w:rFonts w:ascii="Times New Roman" w:hAnsi="Times New Roman"/>
                <w:sz w:val="28"/>
                <w:szCs w:val="28"/>
              </w:rPr>
            </w:pPr>
            <w:r>
              <w:rPr>
                <w:rFonts w:ascii="Times New Roman" w:hAnsi="Times New Roman"/>
                <w:sz w:val="28"/>
                <w:szCs w:val="28"/>
              </w:rPr>
              <w:t xml:space="preserve">Луцьке районне управління </w:t>
            </w:r>
          </w:p>
          <w:p w14:paraId="119B85AE" w14:textId="155B69CD" w:rsidR="002709DE" w:rsidRDefault="002709DE">
            <w:pPr>
              <w:pStyle w:val="aa"/>
              <w:jc w:val="center"/>
            </w:pPr>
            <w:r>
              <w:rPr>
                <w:rFonts w:ascii="Times New Roman" w:hAnsi="Times New Roman"/>
                <w:sz w:val="28"/>
                <w:szCs w:val="28"/>
              </w:rPr>
              <w:t>ГУ ДСНС України в області</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66425A0" w14:textId="77777777" w:rsidR="00D414C2" w:rsidRDefault="00D414C2">
            <w:pPr>
              <w:pStyle w:val="aa"/>
              <w:jc w:val="center"/>
              <w:rPr>
                <w:rFonts w:ascii="Times New Roman" w:hAnsi="Times New Roman"/>
                <w:sz w:val="28"/>
                <w:szCs w:val="28"/>
              </w:rPr>
            </w:pPr>
          </w:p>
        </w:tc>
      </w:tr>
      <w:tr w:rsidR="00A60DC9" w14:paraId="54C48397" w14:textId="77777777" w:rsidTr="00A10989">
        <w:tc>
          <w:tcPr>
            <w:tcW w:w="453" w:type="dxa"/>
            <w:tcBorders>
              <w:top w:val="single" w:sz="2" w:space="0" w:color="000001"/>
              <w:left w:val="single" w:sz="2" w:space="0" w:color="000001"/>
              <w:bottom w:val="single" w:sz="2" w:space="0" w:color="000001"/>
            </w:tcBorders>
            <w:shd w:val="clear" w:color="auto" w:fill="auto"/>
            <w:tcMar>
              <w:left w:w="18" w:type="dxa"/>
            </w:tcMar>
          </w:tcPr>
          <w:p w14:paraId="4F080BE6" w14:textId="77777777" w:rsidR="00A60DC9" w:rsidRDefault="00A60DC9" w:rsidP="00A10989">
            <w:pPr>
              <w:pStyle w:val="aa"/>
              <w:jc w:val="center"/>
            </w:pPr>
            <w:r>
              <w:rPr>
                <w:rFonts w:ascii="Times New Roman" w:hAnsi="Times New Roman"/>
                <w:sz w:val="28"/>
                <w:szCs w:val="28"/>
              </w:rPr>
              <w:t>1</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02BD6933" w14:textId="77777777" w:rsidR="00A60DC9" w:rsidRDefault="00A60DC9" w:rsidP="00A10989">
            <w:pPr>
              <w:pStyle w:val="aa"/>
              <w:jc w:val="center"/>
            </w:pPr>
            <w:r>
              <w:rPr>
                <w:rFonts w:ascii="Times New Roman" w:hAnsi="Times New Roman"/>
                <w:sz w:val="28"/>
                <w:szCs w:val="28"/>
              </w:rPr>
              <w:t>2</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3779798F" w14:textId="77777777" w:rsidR="00A60DC9" w:rsidRDefault="00A60DC9" w:rsidP="00A10989">
            <w:pPr>
              <w:pStyle w:val="aa"/>
              <w:jc w:val="center"/>
            </w:pPr>
            <w:r>
              <w:rPr>
                <w:rFonts w:ascii="Times New Roman" w:hAnsi="Times New Roman"/>
                <w:sz w:val="28"/>
                <w:szCs w:val="28"/>
              </w:rPr>
              <w:t>3</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4A3926FC" w14:textId="77777777" w:rsidR="00A60DC9" w:rsidRDefault="00A60DC9" w:rsidP="00A10989">
            <w:pPr>
              <w:pStyle w:val="aa"/>
              <w:jc w:val="center"/>
            </w:pPr>
            <w:r>
              <w:rPr>
                <w:rFonts w:ascii="Times New Roman" w:hAnsi="Times New Roman"/>
                <w:sz w:val="28"/>
                <w:szCs w:val="28"/>
              </w:rPr>
              <w:t>4</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0D997FB2" w14:textId="77777777" w:rsidR="00A60DC9" w:rsidRDefault="00A60DC9" w:rsidP="00A10989">
            <w:pPr>
              <w:pStyle w:val="aa"/>
              <w:jc w:val="center"/>
            </w:pPr>
            <w:r>
              <w:rPr>
                <w:rFonts w:ascii="Times New Roman" w:hAnsi="Times New Roman"/>
                <w:sz w:val="28"/>
                <w:szCs w:val="28"/>
              </w:rPr>
              <w:t>5</w:t>
            </w:r>
          </w:p>
        </w:tc>
      </w:tr>
      <w:tr w:rsidR="00D414C2" w14:paraId="5F8CA615" w14:textId="77777777" w:rsidTr="00A60DC9">
        <w:tc>
          <w:tcPr>
            <w:tcW w:w="453" w:type="dxa"/>
            <w:tcBorders>
              <w:top w:val="single" w:sz="2" w:space="0" w:color="000001"/>
              <w:left w:val="single" w:sz="2" w:space="0" w:color="000001"/>
              <w:bottom w:val="single" w:sz="2" w:space="0" w:color="000001"/>
            </w:tcBorders>
            <w:shd w:val="clear" w:color="auto" w:fill="auto"/>
            <w:tcMar>
              <w:left w:w="18" w:type="dxa"/>
            </w:tcMar>
          </w:tcPr>
          <w:p w14:paraId="36AC0061" w14:textId="77777777" w:rsidR="00D414C2" w:rsidRDefault="00000000">
            <w:pPr>
              <w:pStyle w:val="aa"/>
              <w:jc w:val="center"/>
              <w:rPr>
                <w:sz w:val="28"/>
                <w:szCs w:val="28"/>
              </w:rPr>
            </w:pPr>
            <w:r>
              <w:rPr>
                <w:rFonts w:ascii="Times New Roman" w:hAnsi="Times New Roman"/>
                <w:sz w:val="28"/>
                <w:szCs w:val="28"/>
              </w:rPr>
              <w:t>11.</w:t>
            </w:r>
          </w:p>
        </w:tc>
        <w:tc>
          <w:tcPr>
            <w:tcW w:w="3953" w:type="dxa"/>
            <w:tcBorders>
              <w:top w:val="single" w:sz="2" w:space="0" w:color="000001"/>
              <w:left w:val="single" w:sz="2" w:space="0" w:color="000001"/>
              <w:bottom w:val="single" w:sz="2" w:space="0" w:color="000001"/>
            </w:tcBorders>
            <w:shd w:val="clear" w:color="auto" w:fill="auto"/>
            <w:tcMar>
              <w:left w:w="18" w:type="dxa"/>
            </w:tcMar>
          </w:tcPr>
          <w:p w14:paraId="7F975FED" w14:textId="77777777" w:rsidR="00D414C2" w:rsidRDefault="00000000">
            <w:pPr>
              <w:pStyle w:val="aa"/>
              <w:jc w:val="both"/>
              <w:rPr>
                <w:sz w:val="28"/>
                <w:szCs w:val="28"/>
              </w:rPr>
            </w:pPr>
            <w:r>
              <w:rPr>
                <w:rFonts w:ascii="Times New Roman" w:hAnsi="Times New Roman"/>
                <w:sz w:val="28"/>
                <w:szCs w:val="28"/>
              </w:rPr>
              <w:t xml:space="preserve">Проінформувати Головне </w:t>
            </w:r>
            <w:r>
              <w:rPr>
                <w:rFonts w:ascii="Times New Roman" w:hAnsi="Times New Roman"/>
                <w:sz w:val="28"/>
                <w:szCs w:val="28"/>
              </w:rPr>
              <w:lastRenderedPageBreak/>
              <w:t>управління ДСНС України у Волинській області про виконані заходи</w:t>
            </w:r>
          </w:p>
        </w:tc>
        <w:tc>
          <w:tcPr>
            <w:tcW w:w="1326" w:type="dxa"/>
            <w:tcBorders>
              <w:top w:val="single" w:sz="2" w:space="0" w:color="000001"/>
              <w:left w:val="single" w:sz="2" w:space="0" w:color="000001"/>
              <w:bottom w:val="single" w:sz="2" w:space="0" w:color="000001"/>
            </w:tcBorders>
            <w:shd w:val="clear" w:color="auto" w:fill="auto"/>
            <w:tcMar>
              <w:left w:w="18" w:type="dxa"/>
            </w:tcMar>
          </w:tcPr>
          <w:p w14:paraId="6D480D5E" w14:textId="77777777" w:rsidR="00D414C2" w:rsidRDefault="00000000">
            <w:pPr>
              <w:pStyle w:val="aa"/>
              <w:jc w:val="center"/>
              <w:rPr>
                <w:rFonts w:ascii="Times New Roman" w:hAnsi="Times New Roman"/>
                <w:sz w:val="28"/>
                <w:szCs w:val="28"/>
              </w:rPr>
            </w:pPr>
            <w:r>
              <w:rPr>
                <w:rFonts w:ascii="Times New Roman" w:hAnsi="Times New Roman"/>
                <w:sz w:val="28"/>
                <w:szCs w:val="28"/>
              </w:rPr>
              <w:lastRenderedPageBreak/>
              <w:t xml:space="preserve">До </w:t>
            </w:r>
          </w:p>
          <w:p w14:paraId="0035BC2C" w14:textId="77777777" w:rsidR="00D414C2" w:rsidRDefault="00000000">
            <w:pPr>
              <w:pStyle w:val="aa"/>
              <w:jc w:val="center"/>
            </w:pPr>
            <w:r>
              <w:rPr>
                <w:rFonts w:ascii="Times New Roman" w:hAnsi="Times New Roman"/>
                <w:sz w:val="28"/>
                <w:szCs w:val="28"/>
              </w:rPr>
              <w:lastRenderedPageBreak/>
              <w:t>10 жовтня</w:t>
            </w:r>
          </w:p>
          <w:p w14:paraId="2880A28D" w14:textId="77777777" w:rsidR="00D414C2" w:rsidRDefault="00000000">
            <w:pPr>
              <w:pStyle w:val="aa"/>
              <w:jc w:val="center"/>
            </w:pPr>
            <w:r>
              <w:rPr>
                <w:rFonts w:ascii="Times New Roman" w:hAnsi="Times New Roman"/>
                <w:sz w:val="28"/>
                <w:szCs w:val="28"/>
              </w:rPr>
              <w:t>2023 року</w:t>
            </w:r>
          </w:p>
        </w:tc>
        <w:tc>
          <w:tcPr>
            <w:tcW w:w="2424" w:type="dxa"/>
            <w:tcBorders>
              <w:top w:val="single" w:sz="2" w:space="0" w:color="000001"/>
              <w:left w:val="single" w:sz="2" w:space="0" w:color="000001"/>
              <w:bottom w:val="single" w:sz="2" w:space="0" w:color="000001"/>
            </w:tcBorders>
            <w:shd w:val="clear" w:color="auto" w:fill="auto"/>
            <w:tcMar>
              <w:left w:w="18" w:type="dxa"/>
            </w:tcMar>
          </w:tcPr>
          <w:p w14:paraId="69E8C866" w14:textId="77777777" w:rsidR="00D414C2" w:rsidRDefault="00000000">
            <w:pPr>
              <w:pStyle w:val="aa"/>
              <w:jc w:val="center"/>
              <w:rPr>
                <w:rFonts w:ascii="Times New Roman" w:hAnsi="Times New Roman"/>
                <w:sz w:val="28"/>
                <w:szCs w:val="28"/>
              </w:rPr>
            </w:pPr>
            <w:r>
              <w:rPr>
                <w:rFonts w:ascii="Times New Roman" w:hAnsi="Times New Roman"/>
                <w:sz w:val="28"/>
                <w:szCs w:val="28"/>
              </w:rPr>
              <w:lastRenderedPageBreak/>
              <w:t xml:space="preserve">Відділ з питань </w:t>
            </w:r>
            <w:r>
              <w:rPr>
                <w:rFonts w:ascii="Times New Roman" w:hAnsi="Times New Roman"/>
                <w:sz w:val="28"/>
                <w:szCs w:val="28"/>
              </w:rPr>
              <w:lastRenderedPageBreak/>
              <w:t>надзвичайних ситуацій та цивільного захисту населення</w:t>
            </w:r>
          </w:p>
        </w:tc>
        <w:tc>
          <w:tcPr>
            <w:tcW w:w="119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225CDCBB" w14:textId="77777777" w:rsidR="00D414C2" w:rsidRDefault="00D414C2">
            <w:pPr>
              <w:pStyle w:val="aa"/>
              <w:jc w:val="center"/>
              <w:rPr>
                <w:rFonts w:ascii="Times New Roman" w:hAnsi="Times New Roman"/>
                <w:sz w:val="28"/>
                <w:szCs w:val="28"/>
              </w:rPr>
            </w:pPr>
          </w:p>
        </w:tc>
      </w:tr>
    </w:tbl>
    <w:p w14:paraId="74605079" w14:textId="77777777" w:rsidR="00D414C2" w:rsidRDefault="00D414C2">
      <w:pPr>
        <w:jc w:val="both"/>
        <w:rPr>
          <w:rFonts w:ascii="Times New Roman" w:hAnsi="Times New Roman"/>
          <w:sz w:val="28"/>
          <w:szCs w:val="28"/>
        </w:rPr>
      </w:pPr>
    </w:p>
    <w:p w14:paraId="1A73937C" w14:textId="77777777" w:rsidR="00A60DC9" w:rsidRDefault="00A60DC9">
      <w:pPr>
        <w:jc w:val="both"/>
        <w:rPr>
          <w:rFonts w:ascii="Times New Roman" w:hAnsi="Times New Roman"/>
          <w:sz w:val="28"/>
          <w:szCs w:val="28"/>
        </w:rPr>
      </w:pPr>
    </w:p>
    <w:p w14:paraId="2DFC2ABE" w14:textId="77777777" w:rsidR="00D414C2" w:rsidRDefault="00000000">
      <w:pPr>
        <w:jc w:val="both"/>
      </w:pPr>
      <w:r>
        <w:rPr>
          <w:rFonts w:ascii="Times New Roman" w:hAnsi="Times New Roman"/>
          <w:sz w:val="28"/>
          <w:szCs w:val="28"/>
        </w:rPr>
        <w:t>Заступник міського голови,</w:t>
      </w:r>
    </w:p>
    <w:p w14:paraId="3E008D5F" w14:textId="77777777" w:rsidR="00D414C2" w:rsidRDefault="00000000">
      <w:pPr>
        <w:jc w:val="both"/>
      </w:pPr>
      <w:r>
        <w:rPr>
          <w:rFonts w:ascii="Times New Roman" w:hAnsi="Times New Roman"/>
          <w:sz w:val="28"/>
          <w:szCs w:val="28"/>
        </w:rPr>
        <w:t>керуючий справами виконкому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Юрій ВЕРБИЧ</w:t>
      </w:r>
    </w:p>
    <w:p w14:paraId="22F92C7B" w14:textId="77777777" w:rsidR="00A60DC9" w:rsidRDefault="00A60DC9">
      <w:pPr>
        <w:jc w:val="both"/>
        <w:rPr>
          <w:rFonts w:ascii="Times New Roman" w:hAnsi="Times New Roman"/>
        </w:rPr>
      </w:pPr>
    </w:p>
    <w:p w14:paraId="63CBE74D" w14:textId="77777777" w:rsidR="00A60DC9" w:rsidRDefault="00A60DC9">
      <w:pPr>
        <w:jc w:val="both"/>
        <w:rPr>
          <w:rFonts w:ascii="Times New Roman" w:hAnsi="Times New Roman"/>
        </w:rPr>
      </w:pPr>
    </w:p>
    <w:p w14:paraId="44D477A4" w14:textId="6B43CC15" w:rsidR="00D414C2" w:rsidRDefault="00000000">
      <w:pPr>
        <w:jc w:val="both"/>
        <w:rPr>
          <w:rFonts w:ascii="Times New Roman" w:hAnsi="Times New Roman"/>
          <w:sz w:val="28"/>
          <w:szCs w:val="28"/>
        </w:rPr>
      </w:pPr>
      <w:r>
        <w:rPr>
          <w:rFonts w:ascii="Times New Roman" w:hAnsi="Times New Roman"/>
        </w:rPr>
        <w:t>Кирилюк 720 087</w:t>
      </w:r>
    </w:p>
    <w:p w14:paraId="25FEA13A" w14:textId="77777777" w:rsidR="00D414C2" w:rsidRDefault="00D414C2">
      <w:pPr>
        <w:jc w:val="both"/>
      </w:pPr>
    </w:p>
    <w:sectPr w:rsidR="00D414C2" w:rsidSect="004E6B34">
      <w:headerReference w:type="default" r:id="rId6"/>
      <w:pgSz w:w="11906" w:h="16838"/>
      <w:pgMar w:top="1134" w:right="567" w:bottom="1134" w:left="1984"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B241" w14:textId="77777777" w:rsidR="003317C6" w:rsidRDefault="003317C6">
      <w:r>
        <w:separator/>
      </w:r>
    </w:p>
  </w:endnote>
  <w:endnote w:type="continuationSeparator" w:id="0">
    <w:p w14:paraId="5AF17EF7" w14:textId="77777777" w:rsidR="003317C6" w:rsidRDefault="0033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93E6" w14:textId="77777777" w:rsidR="003317C6" w:rsidRDefault="003317C6">
      <w:r>
        <w:separator/>
      </w:r>
    </w:p>
  </w:footnote>
  <w:footnote w:type="continuationSeparator" w:id="0">
    <w:p w14:paraId="4C2FFF2C" w14:textId="77777777" w:rsidR="003317C6" w:rsidRDefault="0033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696115"/>
      <w:docPartObj>
        <w:docPartGallery w:val="Page Numbers (Top of Page)"/>
        <w:docPartUnique/>
      </w:docPartObj>
    </w:sdtPr>
    <w:sdtEndPr>
      <w:rPr>
        <w:rFonts w:ascii="Times New Roman" w:hAnsi="Times New Roman" w:cs="Times New Roman"/>
        <w:sz w:val="28"/>
        <w:szCs w:val="28"/>
      </w:rPr>
    </w:sdtEndPr>
    <w:sdtContent>
      <w:p w14:paraId="1165614F" w14:textId="79002BE3" w:rsidR="004E6B34" w:rsidRPr="004E6B34" w:rsidRDefault="004E6B34">
        <w:pPr>
          <w:pStyle w:val="a8"/>
          <w:jc w:val="center"/>
          <w:rPr>
            <w:rFonts w:ascii="Times New Roman" w:hAnsi="Times New Roman" w:cs="Times New Roman"/>
            <w:sz w:val="28"/>
            <w:szCs w:val="28"/>
          </w:rPr>
        </w:pPr>
        <w:r w:rsidRPr="004E6B34">
          <w:rPr>
            <w:rFonts w:ascii="Times New Roman" w:hAnsi="Times New Roman" w:cs="Times New Roman"/>
            <w:sz w:val="28"/>
            <w:szCs w:val="28"/>
          </w:rPr>
          <w:fldChar w:fldCharType="begin"/>
        </w:r>
        <w:r w:rsidRPr="004E6B34">
          <w:rPr>
            <w:rFonts w:ascii="Times New Roman" w:hAnsi="Times New Roman" w:cs="Times New Roman"/>
            <w:sz w:val="28"/>
            <w:szCs w:val="28"/>
          </w:rPr>
          <w:instrText>PAGE   \* MERGEFORMAT</w:instrText>
        </w:r>
        <w:r w:rsidRPr="004E6B34">
          <w:rPr>
            <w:rFonts w:ascii="Times New Roman" w:hAnsi="Times New Roman" w:cs="Times New Roman"/>
            <w:sz w:val="28"/>
            <w:szCs w:val="28"/>
          </w:rPr>
          <w:fldChar w:fldCharType="separate"/>
        </w:r>
        <w:r w:rsidRPr="004E6B34">
          <w:rPr>
            <w:rFonts w:ascii="Times New Roman" w:hAnsi="Times New Roman" w:cs="Times New Roman"/>
            <w:sz w:val="28"/>
            <w:szCs w:val="28"/>
          </w:rPr>
          <w:t>2</w:t>
        </w:r>
        <w:r w:rsidRPr="004E6B34">
          <w:rPr>
            <w:rFonts w:ascii="Times New Roman" w:hAnsi="Times New Roman" w:cs="Times New Roman"/>
            <w:sz w:val="28"/>
            <w:szCs w:val="28"/>
          </w:rPr>
          <w:fldChar w:fldCharType="end"/>
        </w:r>
      </w:p>
    </w:sdtContent>
  </w:sdt>
  <w:p w14:paraId="5CE26B48" w14:textId="77777777" w:rsidR="00D414C2" w:rsidRDefault="00D414C2">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14C2"/>
    <w:rsid w:val="000077F5"/>
    <w:rsid w:val="000441B1"/>
    <w:rsid w:val="000F58CF"/>
    <w:rsid w:val="00124839"/>
    <w:rsid w:val="001D4B58"/>
    <w:rsid w:val="0020456E"/>
    <w:rsid w:val="00224B92"/>
    <w:rsid w:val="002709DE"/>
    <w:rsid w:val="003317C6"/>
    <w:rsid w:val="003872C4"/>
    <w:rsid w:val="003A6F7B"/>
    <w:rsid w:val="004E6B34"/>
    <w:rsid w:val="005751E1"/>
    <w:rsid w:val="00641BA9"/>
    <w:rsid w:val="00642EA2"/>
    <w:rsid w:val="008F48F5"/>
    <w:rsid w:val="009D2D58"/>
    <w:rsid w:val="00A22E4B"/>
    <w:rsid w:val="00A60DC9"/>
    <w:rsid w:val="00BF1040"/>
    <w:rsid w:val="00D414C2"/>
    <w:rsid w:val="00DD4313"/>
    <w:rsid w:val="00F45A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C36D"/>
  <w15:docId w15:val="{C9E8FF55-7833-40A9-B2EE-CE7D0675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style>
  <w:style w:type="paragraph" w:styleId="a8">
    <w:name w:val="header"/>
    <w:basedOn w:val="a"/>
    <w:link w:val="a9"/>
    <w:uiPriority w:val="99"/>
    <w:pPr>
      <w:suppressLineNumbers/>
      <w:tabs>
        <w:tab w:val="center" w:pos="4677"/>
        <w:tab w:val="right" w:pos="9355"/>
      </w:tabs>
    </w:pPr>
  </w:style>
  <w:style w:type="paragraph" w:customStyle="1" w:styleId="aa">
    <w:name w:val="Вміст таблиці"/>
    <w:basedOn w:val="a"/>
    <w:qFormat/>
    <w:pPr>
      <w:suppressLineNumbers/>
    </w:pPr>
  </w:style>
  <w:style w:type="paragraph" w:customStyle="1" w:styleId="ab">
    <w:name w:val="Заголовок таблиці"/>
    <w:basedOn w:val="aa"/>
    <w:qFormat/>
    <w:pPr>
      <w:jc w:val="center"/>
    </w:pPr>
    <w:rPr>
      <w:b/>
      <w:bCs/>
    </w:rPr>
  </w:style>
  <w:style w:type="paragraph" w:styleId="ac">
    <w:name w:val="footer"/>
    <w:basedOn w:val="a"/>
    <w:link w:val="ad"/>
    <w:uiPriority w:val="99"/>
    <w:unhideWhenUsed/>
    <w:rsid w:val="004E6B34"/>
    <w:pPr>
      <w:tabs>
        <w:tab w:val="center" w:pos="4986"/>
        <w:tab w:val="right" w:pos="9973"/>
      </w:tabs>
    </w:pPr>
    <w:rPr>
      <w:rFonts w:cs="Mangal"/>
      <w:szCs w:val="21"/>
    </w:rPr>
  </w:style>
  <w:style w:type="character" w:customStyle="1" w:styleId="ad">
    <w:name w:val="Нижній колонтитул Знак"/>
    <w:basedOn w:val="a0"/>
    <w:link w:val="ac"/>
    <w:uiPriority w:val="99"/>
    <w:rsid w:val="004E6B34"/>
    <w:rPr>
      <w:rFonts w:cs="Mangal"/>
      <w:color w:val="00000A"/>
      <w:sz w:val="24"/>
      <w:szCs w:val="21"/>
    </w:rPr>
  </w:style>
  <w:style w:type="character" w:customStyle="1" w:styleId="a9">
    <w:name w:val="Верхній колонтитул Знак"/>
    <w:basedOn w:val="a0"/>
    <w:link w:val="a8"/>
    <w:uiPriority w:val="99"/>
    <w:rsid w:val="004E6B34"/>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3836</Words>
  <Characters>2187</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Поліщук Оксана Анатоліївна</cp:lastModifiedBy>
  <cp:revision>48</cp:revision>
  <dcterms:created xsi:type="dcterms:W3CDTF">2022-01-25T12:15:00Z</dcterms:created>
  <dcterms:modified xsi:type="dcterms:W3CDTF">2023-04-25T12:04:00Z</dcterms:modified>
  <dc:language>uk-UA</dc:language>
</cp:coreProperties>
</file>