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2FE9F" w14:textId="77777777" w:rsidR="00641004" w:rsidRDefault="00000000">
      <w:pPr>
        <w:tabs>
          <w:tab w:val="right" w:pos="4020"/>
        </w:tabs>
        <w:jc w:val="center"/>
        <w:rPr>
          <w:sz w:val="28"/>
          <w:szCs w:val="28"/>
        </w:rPr>
      </w:pPr>
      <w:r>
        <w:rPr>
          <w:sz w:val="28"/>
          <w:szCs w:val="28"/>
        </w:rPr>
        <w:t>Пояснювальна записка</w:t>
      </w:r>
    </w:p>
    <w:p w14:paraId="5EAEBE1A" w14:textId="77777777" w:rsidR="00641004" w:rsidRDefault="00000000">
      <w:pPr>
        <w:jc w:val="center"/>
        <w:rPr>
          <w:sz w:val="28"/>
          <w:szCs w:val="28"/>
        </w:rPr>
      </w:pPr>
      <w:r>
        <w:rPr>
          <w:sz w:val="28"/>
          <w:szCs w:val="28"/>
        </w:rPr>
        <w:t>до проєкту рішення виконавчого комітету Луцької міської ради</w:t>
      </w:r>
    </w:p>
    <w:p w14:paraId="088D2CDC" w14:textId="1B3AFA19" w:rsidR="00641004" w:rsidRDefault="00000000" w:rsidP="00843282">
      <w:pPr>
        <w:ind w:right="141"/>
        <w:jc w:val="center"/>
        <w:rPr>
          <w:sz w:val="28"/>
          <w:szCs w:val="28"/>
        </w:rPr>
      </w:pPr>
      <w:r>
        <w:rPr>
          <w:sz w:val="28"/>
          <w:szCs w:val="28"/>
        </w:rPr>
        <w:t>«</w:t>
      </w:r>
      <w:r w:rsidR="00843282" w:rsidRPr="004E5F25">
        <w:rPr>
          <w:sz w:val="26"/>
          <w:szCs w:val="26"/>
        </w:rPr>
        <w:t>Про встановлення форм для розрахунку тарифів на послуги з постачання теплової енергії</w:t>
      </w:r>
      <w:r w:rsidR="00843282" w:rsidRPr="004E5F25">
        <w:rPr>
          <w:sz w:val="26"/>
          <w:szCs w:val="26"/>
          <w:lang w:val="ru-RU"/>
        </w:rPr>
        <w:t xml:space="preserve"> та </w:t>
      </w:r>
      <w:r w:rsidR="00843282" w:rsidRPr="004E5F25">
        <w:rPr>
          <w:sz w:val="26"/>
          <w:szCs w:val="26"/>
        </w:rPr>
        <w:t>постачання гарячої води</w:t>
      </w:r>
      <w:r>
        <w:rPr>
          <w:sz w:val="28"/>
          <w:szCs w:val="28"/>
        </w:rPr>
        <w:t>»</w:t>
      </w:r>
    </w:p>
    <w:p w14:paraId="2AFE9CE9" w14:textId="77777777" w:rsidR="00641004" w:rsidRDefault="00641004">
      <w:pPr>
        <w:pStyle w:val="rvps2"/>
        <w:shd w:val="clear" w:color="auto" w:fill="FFFFFF"/>
        <w:spacing w:before="0" w:after="0"/>
        <w:ind w:firstLine="708"/>
        <w:jc w:val="both"/>
        <w:rPr>
          <w:sz w:val="28"/>
          <w:szCs w:val="28"/>
          <w:lang w:eastAsia="ar-SA"/>
        </w:rPr>
      </w:pPr>
    </w:p>
    <w:p w14:paraId="04D657D6" w14:textId="77777777" w:rsidR="00641004" w:rsidRDefault="00641004">
      <w:pPr>
        <w:pStyle w:val="rvps2"/>
        <w:shd w:val="clear" w:color="auto" w:fill="FFFFFF"/>
        <w:spacing w:before="0" w:after="0"/>
        <w:ind w:firstLine="708"/>
        <w:jc w:val="both"/>
        <w:rPr>
          <w:sz w:val="28"/>
          <w:szCs w:val="28"/>
          <w:lang w:eastAsia="ar-SA"/>
        </w:rPr>
      </w:pPr>
    </w:p>
    <w:p w14:paraId="2DF46145" w14:textId="3DC8BB32" w:rsidR="00641004" w:rsidRPr="00571339" w:rsidRDefault="00000000" w:rsidP="00571339">
      <w:pPr>
        <w:ind w:firstLine="567"/>
        <w:jc w:val="both"/>
        <w:rPr>
          <w:sz w:val="28"/>
          <w:szCs w:val="28"/>
        </w:rPr>
      </w:pPr>
      <w:r w:rsidRPr="00571339">
        <w:rPr>
          <w:sz w:val="28"/>
          <w:szCs w:val="28"/>
        </w:rPr>
        <w:t>Порядком формування тарифів на теплову енергію, її виробництво, транспортування та постачання, комунальні послуги, затвердженим постановою Кабінету Міністрів України від 01.06.2011 № 869, передбачено, що для встановлення тарифів підприємство подає органу місцевого самоврядування у друкованому та електронному вигляді заяву і розрахунки тарифів на планований період за встановленими такими органами формами з відповідними розрахунками, підтвердними матеріалами і документами, що використовувалися під час їх проведення (пп. 57</w:t>
      </w:r>
      <w:r w:rsidR="00597F7E">
        <w:rPr>
          <w:sz w:val="28"/>
          <w:szCs w:val="28"/>
        </w:rPr>
        <w:t>–</w:t>
      </w:r>
      <w:r w:rsidRPr="00571339">
        <w:rPr>
          <w:sz w:val="28"/>
          <w:szCs w:val="28"/>
        </w:rPr>
        <w:t xml:space="preserve">58). </w:t>
      </w:r>
    </w:p>
    <w:p w14:paraId="13445435" w14:textId="77777777" w:rsidR="00641004" w:rsidRPr="00571339" w:rsidRDefault="00000000" w:rsidP="00571339">
      <w:pPr>
        <w:ind w:firstLine="567"/>
        <w:jc w:val="both"/>
        <w:rPr>
          <w:sz w:val="28"/>
          <w:szCs w:val="28"/>
        </w:rPr>
      </w:pPr>
      <w:r w:rsidRPr="00571339">
        <w:rPr>
          <w:sz w:val="28"/>
          <w:szCs w:val="28"/>
        </w:rPr>
        <w:t xml:space="preserve">З метою визначення єдиного підходу до розгляду органами місцевого самоврядування розрахунків тарифів на теплову енергію, її виробництво, транспортування та постачання, послуги з постачання теплової енергії, постачання гарячої води, поданих для їх встановлення підприємствами, діяльність яких регулюється на місцевому рівні, наказом Міністерства регіонального розвитку, будівництва та житлово-комунального господарства України від 12.09.2018 № 239, зареєстрованим в Міністерстві юстиції України 18.10.2018 за № 1172/32624, затверджено Порядок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(далі – Порядок). </w:t>
      </w:r>
    </w:p>
    <w:p w14:paraId="3F5F3B50" w14:textId="77777777" w:rsidR="00641004" w:rsidRPr="00571339" w:rsidRDefault="00000000" w:rsidP="00571339">
      <w:pPr>
        <w:ind w:firstLine="567"/>
        <w:jc w:val="both"/>
        <w:rPr>
          <w:sz w:val="28"/>
          <w:szCs w:val="28"/>
        </w:rPr>
      </w:pPr>
      <w:r w:rsidRPr="00571339">
        <w:rPr>
          <w:sz w:val="28"/>
          <w:szCs w:val="28"/>
        </w:rPr>
        <w:t xml:space="preserve">Згідно з розділом ІІІ Порядку розрахунки тарифів на теплову енергію, її виробництво, транспортування та постачання, комунальні послуги, що додаються до заяви, здійснюються заявниками на планований період за формами, встановленими органами місцевого самоврядування. </w:t>
      </w:r>
    </w:p>
    <w:p w14:paraId="43733F88" w14:textId="77777777" w:rsidR="00641004" w:rsidRPr="00571339" w:rsidRDefault="00000000" w:rsidP="00571339">
      <w:pPr>
        <w:ind w:firstLine="567"/>
        <w:jc w:val="both"/>
        <w:rPr>
          <w:sz w:val="28"/>
          <w:szCs w:val="28"/>
        </w:rPr>
      </w:pPr>
      <w:r w:rsidRPr="00571339">
        <w:rPr>
          <w:sz w:val="28"/>
          <w:szCs w:val="28"/>
        </w:rPr>
        <w:t xml:space="preserve">Форми розрахунків одноставкових тарифів на теплову енергію, її виробництво, транспортування та постачання, комунальні послуги, розроблені на основі примірних форм розрахунку тарифів на виробництво, транспортування, постачання та тарифів на теплову енергію, затверджених у додатках до Порядку. </w:t>
      </w:r>
    </w:p>
    <w:p w14:paraId="37592B95" w14:textId="77777777" w:rsidR="00641004" w:rsidRPr="00571339" w:rsidRDefault="00000000" w:rsidP="00571339">
      <w:pPr>
        <w:ind w:firstLine="567"/>
        <w:jc w:val="both"/>
        <w:rPr>
          <w:sz w:val="28"/>
          <w:szCs w:val="28"/>
        </w:rPr>
      </w:pPr>
      <w:r w:rsidRPr="00571339">
        <w:rPr>
          <w:sz w:val="28"/>
          <w:szCs w:val="28"/>
        </w:rPr>
        <w:t>Форми розрахунку двоставкових тарифів встановлені відповідно до  примірних форм, затверджених наказом Міністерства регіонального розвитку, будівництва та житлово-комунального господарства України від 17.07.2019 № 162 «Про затвердження Примірних форм, необхідних для розрахунку двоставкових тарифів на теплову енергію, послуги з постачання теплової енергії і постачання гарячої води».</w:t>
      </w:r>
    </w:p>
    <w:p w14:paraId="72E9D189" w14:textId="77777777" w:rsidR="00641004" w:rsidRDefault="00641004">
      <w:pPr>
        <w:ind w:firstLine="708"/>
        <w:jc w:val="both"/>
        <w:rPr>
          <w:sz w:val="28"/>
          <w:szCs w:val="28"/>
        </w:rPr>
      </w:pPr>
    </w:p>
    <w:p w14:paraId="0F186FE1" w14:textId="77777777" w:rsidR="00641004" w:rsidRDefault="00000000">
      <w:pPr>
        <w:ind w:right="-5" w:firstLine="708"/>
        <w:jc w:val="both"/>
        <w:rPr>
          <w:sz w:val="28"/>
          <w:szCs w:val="28"/>
          <w:lang w:eastAsia="ar-SA"/>
        </w:rPr>
      </w:pPr>
      <w:r>
        <w:rPr>
          <w:sz w:val="28"/>
          <w:szCs w:val="28"/>
          <w:lang w:eastAsia="ar-SA"/>
        </w:rPr>
        <w:t xml:space="preserve"> </w:t>
      </w:r>
    </w:p>
    <w:p w14:paraId="71C8460A" w14:textId="77777777" w:rsidR="00765F35" w:rsidRDefault="00765F35" w:rsidP="00765F35">
      <w:pPr>
        <w:ind w:right="-5"/>
        <w:rPr>
          <w:szCs w:val="28"/>
        </w:rPr>
      </w:pPr>
      <w:bookmarkStart w:id="0" w:name="n83"/>
      <w:bookmarkEnd w:id="0"/>
      <w:r>
        <w:rPr>
          <w:sz w:val="28"/>
          <w:szCs w:val="28"/>
        </w:rPr>
        <w:t xml:space="preserve">В.о. директора департаменту </w:t>
      </w:r>
    </w:p>
    <w:p w14:paraId="2B33E811" w14:textId="77777777" w:rsidR="00765F35" w:rsidRDefault="00765F35" w:rsidP="00765F35">
      <w:pPr>
        <w:jc w:val="both"/>
      </w:pPr>
      <w:r>
        <w:rPr>
          <w:sz w:val="28"/>
          <w:szCs w:val="28"/>
        </w:rPr>
        <w:t xml:space="preserve">економічної політики                                                                Юлія ДАЦЮК  </w:t>
      </w:r>
    </w:p>
    <w:p w14:paraId="1679F8B0" w14:textId="28B98FA4" w:rsidR="00641004" w:rsidRDefault="00641004" w:rsidP="00765F35">
      <w:pPr>
        <w:ind w:right="-5"/>
      </w:pPr>
    </w:p>
    <w:sectPr w:rsidR="00641004">
      <w:pgSz w:w="11906" w:h="16838"/>
      <w:pgMar w:top="1134" w:right="567" w:bottom="1134"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04"/>
    <w:rsid w:val="00571339"/>
    <w:rsid w:val="00597F7E"/>
    <w:rsid w:val="00641004"/>
    <w:rsid w:val="00765F35"/>
    <w:rsid w:val="008432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1817"/>
  <w15:docId w15:val="{865D63C4-DF82-4258-A433-7E97FFCE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1">
    <w:name w:val="Основной шрифт абзаца1"/>
    <w:qFormat/>
  </w:style>
  <w:style w:type="character" w:styleId="a4">
    <w:name w:val="Hyperlink"/>
    <w:rPr>
      <w:rFonts w:cs="Times New Roman"/>
      <w:color w:val="0000FF"/>
      <w:u w:val="single"/>
    </w:rPr>
  </w:style>
  <w:style w:type="paragraph" w:customStyle="1" w:styleId="a5">
    <w:name w:val="Заголовок"/>
    <w:basedOn w:val="a"/>
    <w:next w:val="a6"/>
    <w:qFormat/>
    <w:pPr>
      <w:keepNext/>
      <w:spacing w:before="240" w:after="120"/>
    </w:pPr>
    <w:rPr>
      <w:rFonts w:ascii="Liberation Sans;Arial" w:eastAsia="Microsoft YaHei" w:hAnsi="Liberation Sans;Arial"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Arial"/>
    </w:rPr>
  </w:style>
  <w:style w:type="paragraph" w:customStyle="1" w:styleId="aa">
    <w:name w:val="Название объекта"/>
    <w:basedOn w:val="a"/>
    <w:qFormat/>
    <w:pPr>
      <w:suppressLineNumbers/>
      <w:spacing w:before="120" w:after="120"/>
    </w:pPr>
    <w:rPr>
      <w:rFonts w:cs="Arial"/>
      <w:i/>
      <w:iCs/>
    </w:rPr>
  </w:style>
  <w:style w:type="paragraph" w:customStyle="1" w:styleId="30">
    <w:name w:val="Название объекта3"/>
    <w:basedOn w:val="a"/>
    <w:qFormat/>
    <w:pPr>
      <w:suppressLineNumbers/>
      <w:spacing w:before="120" w:after="120"/>
    </w:pPr>
    <w:rPr>
      <w:rFonts w:cs="Arial"/>
      <w:i/>
      <w:iCs/>
    </w:rPr>
  </w:style>
  <w:style w:type="paragraph" w:customStyle="1" w:styleId="20">
    <w:name w:val="Название объекта2"/>
    <w:basedOn w:val="a"/>
    <w:qFormat/>
    <w:pPr>
      <w:suppressLineNumbers/>
      <w:spacing w:before="120" w:after="120"/>
    </w:pPr>
    <w:rPr>
      <w:rFonts w:cs="Arial"/>
      <w:i/>
      <w:iCs/>
    </w:rPr>
  </w:style>
  <w:style w:type="paragraph" w:customStyle="1" w:styleId="10">
    <w:name w:val="Название объекта1"/>
    <w:basedOn w:val="a"/>
    <w:qFormat/>
    <w:pPr>
      <w:suppressLineNumbers/>
      <w:spacing w:before="120" w:after="120"/>
    </w:pPr>
    <w:rPr>
      <w:rFonts w:cs="Arial"/>
      <w:i/>
      <w:iCs/>
    </w:rPr>
  </w:style>
  <w:style w:type="paragraph" w:customStyle="1" w:styleId="ab">
    <w:name w:val="Вміст таблиці"/>
    <w:basedOn w:val="a"/>
    <w:qFormat/>
    <w:pPr>
      <w:suppressLineNumbers/>
    </w:pPr>
  </w:style>
  <w:style w:type="paragraph" w:customStyle="1" w:styleId="ac">
    <w:name w:val="Заголовок таблиці"/>
    <w:basedOn w:val="ab"/>
    <w:qFormat/>
    <w:pPr>
      <w:jc w:val="center"/>
    </w:pPr>
    <w:rPr>
      <w:b/>
      <w:bCs/>
    </w:rPr>
  </w:style>
  <w:style w:type="paragraph" w:styleId="ad">
    <w:name w:val="No Spacing"/>
    <w:qFormat/>
    <w:rPr>
      <w:rFonts w:ascii="Calibri" w:eastAsia="Times New Roman" w:hAnsi="Calibri" w:cs="Calibri"/>
      <w:sz w:val="22"/>
      <w:szCs w:val="22"/>
      <w:lang w:val="ru-RU" w:bidi="ar-SA"/>
    </w:rPr>
  </w:style>
  <w:style w:type="paragraph" w:customStyle="1" w:styleId="rvps2">
    <w:name w:val="rvps2"/>
    <w:basedOn w:val="a"/>
    <w:qFormat/>
    <w:pPr>
      <w:suppressAutoHyphens w:val="0"/>
      <w:spacing w:before="280" w:after="280"/>
    </w:pPr>
    <w:rPr>
      <w:lang w:val="ru-RU"/>
    </w:rPr>
  </w:style>
  <w:style w:type="paragraph" w:customStyle="1" w:styleId="ae">
    <w:name w:val="Обычный (веб)"/>
    <w:basedOn w:val="a"/>
    <w:qFormat/>
    <w:pPr>
      <w:suppressAutoHyphens w:val="0"/>
      <w:spacing w:before="280" w:after="28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30234">
      <w:bodyDiv w:val="1"/>
      <w:marLeft w:val="0"/>
      <w:marRight w:val="0"/>
      <w:marTop w:val="0"/>
      <w:marBottom w:val="0"/>
      <w:divBdr>
        <w:top w:val="none" w:sz="0" w:space="0" w:color="auto"/>
        <w:left w:val="none" w:sz="0" w:space="0" w:color="auto"/>
        <w:bottom w:val="none" w:sz="0" w:space="0" w:color="auto"/>
        <w:right w:val="none" w:sz="0" w:space="0" w:color="auto"/>
      </w:divBdr>
    </w:div>
    <w:div w:id="1234774124">
      <w:bodyDiv w:val="1"/>
      <w:marLeft w:val="0"/>
      <w:marRight w:val="0"/>
      <w:marTop w:val="0"/>
      <w:marBottom w:val="0"/>
      <w:divBdr>
        <w:top w:val="none" w:sz="0" w:space="0" w:color="auto"/>
        <w:left w:val="none" w:sz="0" w:space="0" w:color="auto"/>
        <w:bottom w:val="none" w:sz="0" w:space="0" w:color="auto"/>
        <w:right w:val="none" w:sz="0" w:space="0" w:color="auto"/>
      </w:divBdr>
    </w:div>
    <w:div w:id="201703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1640</Words>
  <Characters>936</Characters>
  <Application>Microsoft Office Word</Application>
  <DocSecurity>0</DocSecurity>
  <Lines>7</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Пояснююча записка</dc:title>
  <dc:subject/>
  <dc:creator>lpe</dc:creator>
  <dc:description/>
  <cp:lastModifiedBy>litvinchuk</cp:lastModifiedBy>
  <cp:revision>12</cp:revision>
  <cp:lastPrinted>1995-11-21T17:41:00Z</cp:lastPrinted>
  <dcterms:created xsi:type="dcterms:W3CDTF">1995-11-21T17:41:00Z</dcterms:created>
  <dcterms:modified xsi:type="dcterms:W3CDTF">2023-05-12T11:33:00Z</dcterms:modified>
  <dc:language>uk-UA</dc:language>
</cp:coreProperties>
</file>