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6767" w:rsidRDefault="00BE1FBA">
      <w:pPr>
        <w:jc w:val="center"/>
        <w:rPr>
          <w:sz w:val="16"/>
          <w:szCs w:val="16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48957766" r:id="rId6"/>
        </w:object>
      </w:r>
    </w:p>
    <w:p w:rsidR="000D6767" w:rsidRDefault="000D6767">
      <w:pPr>
        <w:jc w:val="center"/>
        <w:rPr>
          <w:sz w:val="16"/>
          <w:szCs w:val="16"/>
        </w:rPr>
      </w:pPr>
    </w:p>
    <w:p w:rsidR="000D6767" w:rsidRDefault="00BE1FBA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:rsidR="000D6767" w:rsidRDefault="000D6767">
      <w:pPr>
        <w:rPr>
          <w:sz w:val="20"/>
          <w:szCs w:val="20"/>
        </w:rPr>
      </w:pPr>
    </w:p>
    <w:p w:rsidR="000D6767" w:rsidRDefault="00BE1FBA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D6767" w:rsidRDefault="000D6767">
      <w:pPr>
        <w:jc w:val="center"/>
        <w:rPr>
          <w:b/>
          <w:bCs w:val="0"/>
          <w:i/>
          <w:sz w:val="40"/>
          <w:szCs w:val="40"/>
        </w:rPr>
      </w:pPr>
    </w:p>
    <w:p w:rsidR="000D6767" w:rsidRDefault="00BE1FBA">
      <w:pPr>
        <w:tabs>
          <w:tab w:val="left" w:pos="4687"/>
          <w:tab w:val="left" w:pos="4860"/>
        </w:tabs>
        <w:jc w:val="both"/>
      </w:pPr>
      <w:r>
        <w:rPr>
          <w:sz w:val="24"/>
        </w:rPr>
        <w:t>________________                                           Луцьк                                         №______________</w:t>
      </w:r>
    </w:p>
    <w:p w:rsidR="000D6767" w:rsidRDefault="000D6767">
      <w:pPr>
        <w:rPr>
          <w:sz w:val="24"/>
          <w:szCs w:val="28"/>
        </w:rPr>
      </w:pPr>
    </w:p>
    <w:p w:rsidR="000D6767" w:rsidRDefault="000D6767">
      <w:pPr>
        <w:rPr>
          <w:sz w:val="24"/>
          <w:szCs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5511"/>
        <w:gridCol w:w="4060"/>
      </w:tblGrid>
      <w:tr w:rsidR="000D6767">
        <w:trPr>
          <w:trHeight w:val="1248"/>
        </w:trPr>
        <w:tc>
          <w:tcPr>
            <w:tcW w:w="5510" w:type="dxa"/>
            <w:shd w:val="clear" w:color="auto" w:fill="auto"/>
          </w:tcPr>
          <w:p w:rsidR="000D6767" w:rsidRDefault="00BE1FBA">
            <w:pPr>
              <w:widowControl w:val="0"/>
              <w:shd w:val="clear" w:color="auto" w:fill="FFFFFF"/>
              <w:tabs>
                <w:tab w:val="left" w:pos="9409"/>
              </w:tabs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 xml:space="preserve">Про надання допомоги  Херсонській </w:t>
            </w:r>
          </w:p>
          <w:p w:rsidR="000D6767" w:rsidRDefault="00BE1FBA">
            <w:pPr>
              <w:widowControl w:val="0"/>
              <w:shd w:val="clear" w:color="auto" w:fill="FFFFFF"/>
              <w:tabs>
                <w:tab w:val="left" w:pos="9409"/>
              </w:tabs>
            </w:pPr>
            <w:r>
              <w:rPr>
                <w:spacing w:val="-1"/>
                <w:szCs w:val="28"/>
              </w:rPr>
              <w:t xml:space="preserve">міській військовій адміністрації для ліквідації надзвичайної ситуації </w:t>
            </w:r>
          </w:p>
          <w:p w:rsidR="000D6767" w:rsidRDefault="000D6767">
            <w:pPr>
              <w:widowControl w:val="0"/>
              <w:shd w:val="clear" w:color="auto" w:fill="FFFFFF"/>
              <w:tabs>
                <w:tab w:val="left" w:pos="4661"/>
              </w:tabs>
              <w:spacing w:after="120"/>
              <w:ind w:firstLine="720"/>
              <w:jc w:val="both"/>
              <w:rPr>
                <w:iCs/>
                <w:spacing w:val="-1"/>
                <w:szCs w:val="28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:rsidR="000D6767" w:rsidRDefault="000D6767">
            <w:pPr>
              <w:snapToGrid w:val="0"/>
              <w:rPr>
                <w:sz w:val="24"/>
              </w:rPr>
            </w:pPr>
          </w:p>
        </w:tc>
      </w:tr>
    </w:tbl>
    <w:p w:rsidR="000D6767" w:rsidRDefault="000D6767">
      <w:pPr>
        <w:ind w:firstLine="567"/>
        <w:jc w:val="both"/>
      </w:pPr>
    </w:p>
    <w:p w:rsidR="000D6767" w:rsidRDefault="00BE1FBA">
      <w:pPr>
        <w:ind w:firstLine="567"/>
        <w:jc w:val="both"/>
      </w:pPr>
      <w:r>
        <w:rPr>
          <w:szCs w:val="28"/>
        </w:rPr>
        <w:t xml:space="preserve">Відповідно до статті 25 Закону України </w:t>
      </w:r>
      <w:r>
        <w:rPr>
          <w:rFonts w:eastAsia="Calibri"/>
          <w:szCs w:val="28"/>
        </w:rPr>
        <w:t>«</w:t>
      </w:r>
      <w:r>
        <w:rPr>
          <w:szCs w:val="28"/>
        </w:rPr>
        <w:t>Про місцеве самоврядування в Україні</w:t>
      </w:r>
      <w:r>
        <w:rPr>
          <w:rFonts w:eastAsia="Calibri"/>
          <w:szCs w:val="28"/>
        </w:rPr>
        <w:t>»</w:t>
      </w:r>
      <w:r>
        <w:rPr>
          <w:szCs w:val="28"/>
        </w:rPr>
        <w:t>, Указу Президента України від 24.02.2022 № 64 «Про введення воєнного стану в Україні»</w:t>
      </w:r>
      <w:bookmarkStart w:id="0" w:name="_GoBack"/>
      <w:bookmarkEnd w:id="0"/>
      <w:r>
        <w:rPr>
          <w:szCs w:val="28"/>
        </w:rPr>
        <w:t xml:space="preserve">, на виконання </w:t>
      </w:r>
      <w:r>
        <w:rPr>
          <w:color w:val="000000"/>
          <w:spacing w:val="-1"/>
          <w:szCs w:val="28"/>
          <w:lang w:eastAsia="uk-UA"/>
        </w:rPr>
        <w:t>рішення міської р</w:t>
      </w:r>
      <w:r w:rsidR="008555E0">
        <w:rPr>
          <w:color w:val="000000"/>
          <w:spacing w:val="-1"/>
          <w:szCs w:val="28"/>
          <w:lang w:eastAsia="uk-UA"/>
        </w:rPr>
        <w:t>ади від 23.12.2021 № 2/12 «Про П</w:t>
      </w:r>
      <w:r>
        <w:rPr>
          <w:color w:val="000000"/>
          <w:spacing w:val="-1"/>
          <w:szCs w:val="28"/>
          <w:lang w:eastAsia="uk-UA"/>
        </w:rPr>
        <w:t>рограму розвитку цивільного захисту Луцької міської територіальної громади на 2021-2025 роки»</w:t>
      </w:r>
      <w:r w:rsidR="008555E0">
        <w:rPr>
          <w:color w:val="000000"/>
          <w:spacing w:val="-1"/>
          <w:szCs w:val="28"/>
          <w:lang w:eastAsia="uk-UA"/>
        </w:rPr>
        <w:t xml:space="preserve"> зі змінами</w:t>
      </w:r>
      <w:r>
        <w:rPr>
          <w:color w:val="000000"/>
          <w:spacing w:val="-1"/>
          <w:szCs w:val="28"/>
          <w:lang w:eastAsia="uk-UA"/>
        </w:rPr>
        <w:t>, враховуючи окреме доручення начальника Волинської обласної військової адміністрації від 07.06.2023, міська рада</w:t>
      </w:r>
    </w:p>
    <w:p w:rsidR="000D6767" w:rsidRDefault="000D6767">
      <w:pPr>
        <w:shd w:val="clear" w:color="auto" w:fill="FFFFFF"/>
        <w:jc w:val="both"/>
        <w:rPr>
          <w:szCs w:val="28"/>
        </w:rPr>
      </w:pPr>
    </w:p>
    <w:p w:rsidR="000D6767" w:rsidRDefault="00BE1FBA">
      <w:pPr>
        <w:shd w:val="clear" w:color="auto" w:fill="FFFFFF"/>
        <w:jc w:val="both"/>
      </w:pPr>
      <w:r>
        <w:rPr>
          <w:szCs w:val="28"/>
        </w:rPr>
        <w:t>ВИРІШИЛА:</w:t>
      </w:r>
    </w:p>
    <w:p w:rsidR="000D6767" w:rsidRDefault="00BE1FBA">
      <w:pPr>
        <w:jc w:val="both"/>
      </w:pPr>
      <w:r>
        <w:rPr>
          <w:szCs w:val="28"/>
        </w:rPr>
        <w:t xml:space="preserve"> </w:t>
      </w:r>
    </w:p>
    <w:p w:rsidR="000D6767" w:rsidRDefault="00BE1FBA" w:rsidP="00BE1FBA">
      <w:pPr>
        <w:widowControl w:val="0"/>
        <w:shd w:val="clear" w:color="auto" w:fill="FFFFFF"/>
        <w:tabs>
          <w:tab w:val="left" w:pos="0"/>
        </w:tabs>
        <w:ind w:firstLine="567"/>
        <w:jc w:val="both"/>
      </w:pPr>
      <w:r>
        <w:rPr>
          <w:iCs/>
          <w:szCs w:val="28"/>
        </w:rPr>
        <w:t xml:space="preserve">1. Затвердити перелік майна переданого Херсонській міській військовій адміністрації, як допомогу для забезпечення ліквідації надзвичайної ситуації, пов'язаної з руйнуванням дамби Каховської ГЕС (додається). </w:t>
      </w:r>
    </w:p>
    <w:p w:rsidR="000D6767" w:rsidRDefault="00BE1FBA" w:rsidP="00BE1FBA">
      <w:pPr>
        <w:widowControl w:val="0"/>
        <w:shd w:val="clear" w:color="auto" w:fill="FFFFFF"/>
        <w:tabs>
          <w:tab w:val="left" w:pos="0"/>
        </w:tabs>
        <w:ind w:firstLine="567"/>
        <w:jc w:val="both"/>
      </w:pPr>
      <w:r>
        <w:t>2. Погодити Луцькому спеціальному комунальному автотранспортному підприємству «</w:t>
      </w:r>
      <w:proofErr w:type="spellStart"/>
      <w:r>
        <w:t>Луцькспецкомунтранс</w:t>
      </w:r>
      <w:proofErr w:type="spellEnd"/>
      <w:r>
        <w:t xml:space="preserve">» надання спецтехніки, </w:t>
      </w:r>
      <w:r>
        <w:rPr>
          <w:lang w:val="en-US"/>
        </w:rPr>
        <w:t>BOBCAT</w:t>
      </w:r>
      <w:r>
        <w:t xml:space="preserve"> </w:t>
      </w:r>
      <w:r>
        <w:rPr>
          <w:lang w:val="en-US"/>
        </w:rPr>
        <w:t>S</w:t>
      </w:r>
      <w:r>
        <w:t xml:space="preserve">5320, для виконання робіт з подолання наслідків надзвичайної ситуації. </w:t>
      </w:r>
    </w:p>
    <w:p w:rsidR="000D6767" w:rsidRDefault="00BE1FBA" w:rsidP="00BE1FBA">
      <w:pPr>
        <w:pStyle w:val="ad"/>
        <w:tabs>
          <w:tab w:val="left" w:pos="0"/>
        </w:tabs>
        <w:ind w:left="0" w:firstLine="567"/>
        <w:jc w:val="both"/>
      </w:pPr>
      <w:r>
        <w:rPr>
          <w:szCs w:val="28"/>
        </w:rPr>
        <w:t>3. Контроль за виконанням рішення покласти на заступника міського голови</w:t>
      </w:r>
      <w:r>
        <w:rPr>
          <w:szCs w:val="28"/>
          <w:lang w:eastAsia="ru-RU"/>
        </w:rPr>
        <w:t xml:space="preserve"> Ірину </w:t>
      </w:r>
      <w:proofErr w:type="spellStart"/>
      <w:r>
        <w:rPr>
          <w:szCs w:val="28"/>
          <w:lang w:eastAsia="ru-RU"/>
        </w:rPr>
        <w:t>Чебелюк</w:t>
      </w:r>
      <w:proofErr w:type="spellEnd"/>
      <w:r>
        <w:rPr>
          <w:szCs w:val="28"/>
          <w:lang w:eastAsia="ru-RU"/>
        </w:rPr>
        <w:t xml:space="preserve"> та </w:t>
      </w:r>
      <w:r>
        <w:rPr>
          <w:szCs w:val="28"/>
        </w:rPr>
        <w:t>п</w:t>
      </w:r>
      <w:r>
        <w:rPr>
          <w:szCs w:val="28"/>
          <w:lang w:eastAsia="ru-RU"/>
        </w:rPr>
        <w:t>остійну комісію міської ради з питань комунального майна та приватизації.</w:t>
      </w:r>
      <w:r>
        <w:rPr>
          <w:szCs w:val="28"/>
        </w:rPr>
        <w:t xml:space="preserve"> </w:t>
      </w:r>
    </w:p>
    <w:p w:rsidR="000D6767" w:rsidRDefault="000D6767">
      <w:pPr>
        <w:jc w:val="both"/>
        <w:rPr>
          <w:szCs w:val="28"/>
        </w:rPr>
      </w:pPr>
    </w:p>
    <w:p w:rsidR="000D6767" w:rsidRDefault="000D6767">
      <w:pPr>
        <w:jc w:val="both"/>
        <w:rPr>
          <w:szCs w:val="28"/>
        </w:rPr>
      </w:pPr>
    </w:p>
    <w:p w:rsidR="000D6767" w:rsidRDefault="00BE1FBA">
      <w:pPr>
        <w:jc w:val="both"/>
      </w:pPr>
      <w:r>
        <w:rPr>
          <w:szCs w:val="28"/>
        </w:rPr>
        <w:t>Міський голова                                                                                  Ігор ПОЛІЩУК</w:t>
      </w:r>
    </w:p>
    <w:p w:rsidR="000D6767" w:rsidRDefault="000D6767">
      <w:pPr>
        <w:rPr>
          <w:szCs w:val="28"/>
          <w:highlight w:val="yellow"/>
        </w:rPr>
      </w:pPr>
    </w:p>
    <w:p w:rsidR="000D6767" w:rsidRDefault="000D6767">
      <w:pPr>
        <w:rPr>
          <w:szCs w:val="28"/>
          <w:highlight w:val="yellow"/>
        </w:rPr>
      </w:pPr>
    </w:p>
    <w:p w:rsidR="000D6767" w:rsidRDefault="00BE1FBA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</w:pPr>
      <w:proofErr w:type="spellStart"/>
      <w:r>
        <w:rPr>
          <w:sz w:val="24"/>
          <w:lang w:eastAsia="ru-RU"/>
        </w:rPr>
        <w:t>Горай</w:t>
      </w:r>
      <w:proofErr w:type="spellEnd"/>
      <w:r>
        <w:rPr>
          <w:sz w:val="24"/>
          <w:lang w:eastAsia="ru-RU"/>
        </w:rPr>
        <w:t xml:space="preserve">    777 944</w:t>
      </w:r>
    </w:p>
    <w:sectPr w:rsidR="000D6767">
      <w:pgSz w:w="12240" w:h="15840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83A"/>
    <w:multiLevelType w:val="multilevel"/>
    <w:tmpl w:val="8C4A77B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52415A"/>
    <w:multiLevelType w:val="multilevel"/>
    <w:tmpl w:val="A5B22A7A"/>
    <w:lvl w:ilvl="0">
      <w:start w:val="1"/>
      <w:numFmt w:val="decimal"/>
      <w:lvlText w:val="%1."/>
      <w:lvlJc w:val="left"/>
      <w:pPr>
        <w:ind w:left="207" w:hanging="360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1647" w:hanging="180"/>
      </w:pPr>
    </w:lvl>
    <w:lvl w:ilvl="3">
      <w:start w:val="1"/>
      <w:numFmt w:val="decimal"/>
      <w:lvlText w:val="%4."/>
      <w:lvlJc w:val="left"/>
      <w:pPr>
        <w:ind w:left="2367" w:hanging="360"/>
      </w:pPr>
    </w:lvl>
    <w:lvl w:ilvl="4">
      <w:start w:val="1"/>
      <w:numFmt w:val="lowerLetter"/>
      <w:lvlText w:val="%5."/>
      <w:lvlJc w:val="left"/>
      <w:pPr>
        <w:ind w:left="3087" w:hanging="360"/>
      </w:pPr>
    </w:lvl>
    <w:lvl w:ilvl="5">
      <w:start w:val="1"/>
      <w:numFmt w:val="lowerRoman"/>
      <w:lvlText w:val="%6."/>
      <w:lvlJc w:val="right"/>
      <w:pPr>
        <w:ind w:left="3807" w:hanging="180"/>
      </w:pPr>
    </w:lvl>
    <w:lvl w:ilvl="6">
      <w:start w:val="1"/>
      <w:numFmt w:val="decimal"/>
      <w:lvlText w:val="%7."/>
      <w:lvlJc w:val="left"/>
      <w:pPr>
        <w:ind w:left="4527" w:hanging="360"/>
      </w:pPr>
    </w:lvl>
    <w:lvl w:ilvl="7">
      <w:start w:val="1"/>
      <w:numFmt w:val="lowerLetter"/>
      <w:lvlText w:val="%8."/>
      <w:lvlJc w:val="left"/>
      <w:pPr>
        <w:ind w:left="5247" w:hanging="360"/>
      </w:pPr>
    </w:lvl>
    <w:lvl w:ilvl="8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46EA50EB"/>
    <w:multiLevelType w:val="multilevel"/>
    <w:tmpl w:val="1F3CBF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67"/>
    <w:rsid w:val="000D6767"/>
    <w:rsid w:val="00202278"/>
    <w:rsid w:val="008555E0"/>
    <w:rsid w:val="00B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D04B-4DAC-473E-A88E-08D314CC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промовчанням1"/>
    <w:qFormat/>
  </w:style>
  <w:style w:type="character" w:customStyle="1" w:styleId="20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3">
    <w:name w:val="Hyperlink"/>
    <w:rPr>
      <w:color w:val="0563C1"/>
      <w:u w:val="single"/>
    </w:rPr>
  </w:style>
  <w:style w:type="character" w:customStyle="1" w:styleId="12">
    <w:name w:val="Неразрешенное упоминание1"/>
    <w:qFormat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3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</w:rPr>
  </w:style>
  <w:style w:type="paragraph" w:styleId="ad">
    <w:name w:val="List Paragraph"/>
    <w:basedOn w:val="a"/>
    <w:uiPriority w:val="34"/>
    <w:qFormat/>
    <w:rsid w:val="0066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925</Words>
  <Characters>528</Characters>
  <Application>Microsoft Office Word</Application>
  <DocSecurity>0</DocSecurity>
  <Lines>4</Lines>
  <Paragraphs>2</Paragraphs>
  <ScaleCrop>false</ScaleCrop>
  <Company>DZKG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17</cp:revision>
  <cp:lastPrinted>1995-11-21T15:41:00Z</cp:lastPrinted>
  <dcterms:created xsi:type="dcterms:W3CDTF">2023-05-15T10:09:00Z</dcterms:created>
  <dcterms:modified xsi:type="dcterms:W3CDTF">2023-06-22T13:50:00Z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