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8E79B" w14:textId="0F3FA5B3" w:rsidR="002E0308" w:rsidRPr="00160B66" w:rsidRDefault="002E0308" w:rsidP="002E0308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60B66">
        <w:rPr>
          <w:rFonts w:ascii="Times New Roman" w:hAnsi="Times New Roman" w:cs="Times New Roman"/>
          <w:sz w:val="28"/>
          <w:szCs w:val="28"/>
          <w:lang w:eastAsia="ru-RU"/>
        </w:rPr>
        <w:t>Додаток</w:t>
      </w:r>
      <w:r w:rsidR="00362C2A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</w:p>
    <w:p w14:paraId="02B9D9C3" w14:textId="77777777" w:rsidR="002E0308" w:rsidRPr="00160B66" w:rsidRDefault="002E0308" w:rsidP="002E0308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6"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2EE3C703" w14:textId="77777777" w:rsidR="002E0308" w:rsidRPr="00160B66" w:rsidRDefault="002E0308" w:rsidP="002E0308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6"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707B77F7" w14:textId="77777777" w:rsidR="002E0308" w:rsidRDefault="002E0308" w:rsidP="008806F8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44B84FEB" w14:textId="70BBD230" w:rsidR="008806F8" w:rsidRPr="006D67C5" w:rsidRDefault="009E502B" w:rsidP="008806F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ОГОЛОШЕННЯ</w:t>
      </w:r>
    </w:p>
    <w:p w14:paraId="79EF513F" w14:textId="57D0D578" w:rsidR="009E502B" w:rsidRPr="006D67C5" w:rsidRDefault="009E502B" w:rsidP="008806F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про проведення конкурсу з визначення приватного партнера для здійснення державно</w:t>
      </w:r>
      <w:r w:rsidR="008806F8"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-</w:t>
      </w:r>
      <w:r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приватного партнерства щодо реалізації про</w:t>
      </w:r>
      <w:r w:rsidR="002E0308"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є</w:t>
      </w:r>
      <w:r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кту </w:t>
      </w:r>
      <w:r w:rsidR="008806F8"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«Реставрація з пристосуванням та управління нежитловим приміщенням, що розташоване за адресою вул. Кафедральна, 4 </w:t>
      </w:r>
      <w:r w:rsidR="00172890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="008806F8"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м. Луцьку»</w:t>
      </w:r>
    </w:p>
    <w:p w14:paraId="3C53D477" w14:textId="77777777" w:rsidR="008806F8" w:rsidRPr="006D67C5" w:rsidRDefault="008806F8" w:rsidP="009E502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5B803340" w14:textId="1452300F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Відповідно до рішен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ь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міської ради від 22.02.2023 №41/75 «Про затвердження пропозиції про здійснення державно-приватного партнерства», від 26.04.2023 №44/75 «Про затвердження Висновку про доцільність прийняття рішення про здійснення державно-приватного партнерства», від ____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>___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№</w:t>
      </w:r>
      <w:r w:rsidR="00906E10" w:rsidRPr="00617E46">
        <w:rPr>
          <w:rFonts w:ascii="TimesNewRomanPSMT" w:eastAsia="Times New Roman" w:hAnsi="TimesNewRomanPSMT" w:cs="Times New Roman" w:hint="eastAsia"/>
          <w:color w:val="000000"/>
          <w:kern w:val="0"/>
          <w:sz w:val="28"/>
          <w:szCs w:val="28"/>
          <w:lang w:val="en-US" w:eastAsia="uk-UA"/>
          <w14:ligatures w14:val="none"/>
        </w:rPr>
        <w:t> 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__</w:t>
      </w:r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__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«Про затвердження конкурсної документації, оголошення конкурсу на здійснення державно-приватного партнерства проєкту 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>“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Реставрація з пристосуванням та управління нежитловим приміщенням, що розташоване за адресою вул. Кафедральна, 4 </w:t>
      </w:r>
      <w:r w:rsidR="0017289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м. Луцьку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>”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»</w:t>
      </w:r>
      <w:r w:rsidR="004A55E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>Виконавчий</w:t>
      </w:r>
      <w:proofErr w:type="spellEnd"/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>комітет</w:t>
      </w:r>
      <w:proofErr w:type="spellEnd"/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="004A55E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>Луц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ьк</w:t>
      </w:r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proofErr w:type="spellEnd"/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міськ</w:t>
      </w:r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рад</w:t>
      </w:r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и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запрошує бажаючих взяти участь у Конкурсі з визначення приватного партнера.</w:t>
      </w:r>
    </w:p>
    <w:p w14:paraId="20385AF9" w14:textId="77777777" w:rsidR="009E502B" w:rsidRPr="00617E46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561D848C" w14:textId="1BACC250" w:rsidR="009E502B" w:rsidRPr="009E502B" w:rsidRDefault="009E502B" w:rsidP="00E60675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Мета здійснення державно-приватного партнерства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: </w:t>
      </w:r>
      <w:r w:rsidR="00E60675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р</w:t>
      </w:r>
      <w:r w:rsidR="00E60675" w:rsidRPr="00E60675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еставрація з пристосуванням</w:t>
      </w:r>
      <w:r w:rsidR="00E60675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під готельно-ресторанний комплекс</w:t>
      </w:r>
      <w:r w:rsidR="00E60675" w:rsidRPr="00E60675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управління нежитловим приміщенням, що розташоване за адресою вул. Кафедральна, 4 </w:t>
      </w:r>
      <w:r w:rsidR="0017289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="00E60675" w:rsidRPr="00E60675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м. Луцьку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6B72360F" w14:textId="24C24795" w:rsidR="00837013" w:rsidRPr="00617E46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Об’єкт ДПП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: 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комплекс будівель, що розміщується по вулиці Кафедральній 4 </w:t>
      </w:r>
      <w:r w:rsidR="0017289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місті Луцьку, зокрема:</w:t>
      </w:r>
    </w:p>
    <w:p w14:paraId="1790C72D" w14:textId="730B7D56" w:rsidR="00837013" w:rsidRPr="00617E46" w:rsidRDefault="00837013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-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>нежитлова будівля загальною площею 1</w:t>
      </w:r>
      <w:r w:rsidR="00E60675">
        <w:rPr>
          <w:rFonts w:ascii="TimesNewRomanPSMT" w:eastAsia="Times New Roman" w:hAnsi="TimesNewRomanPSMT" w:cs="Times New Roman" w:hint="eastAsia"/>
          <w:color w:val="000000"/>
          <w:kern w:val="0"/>
          <w:sz w:val="28"/>
          <w:szCs w:val="28"/>
          <w:lang w:eastAsia="uk-UA"/>
          <w14:ligatures w14:val="none"/>
        </w:rPr>
        <w:t> 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168,8 квадратних метрів, пам’ятка архітектури місцевого значення початку XX століття, охоронний номер 33-мз;</w:t>
      </w:r>
    </w:p>
    <w:p w14:paraId="2835C837" w14:textId="77777777" w:rsidR="00837013" w:rsidRPr="00617E46" w:rsidRDefault="00837013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-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 xml:space="preserve">будівля гаража загальною площею 428 кв. м. </w:t>
      </w:r>
    </w:p>
    <w:p w14:paraId="146F0055" w14:textId="3BFE8A2B" w:rsidR="00837013" w:rsidRPr="00617E46" w:rsidRDefault="00837013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60675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Місце розташування об’єкт</w:t>
      </w:r>
      <w:r w:rsidR="0005164B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а</w:t>
      </w:r>
      <w:r w:rsidRPr="00E60675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ДПП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: вулиця Кафедральна, будинок 4, місто Луцьк, Україна.</w:t>
      </w:r>
      <w:r w:rsidR="009E502B"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4572C507" w14:textId="794FA013" w:rsidR="009E502B" w:rsidRPr="009E502B" w:rsidRDefault="00837013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З</w:t>
      </w:r>
      <w:r w:rsidR="009E502B"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обов’язання щодо фінансування </w:t>
      </w:r>
      <w:r w:rsidR="007020B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реставрації з пристосуванням</w:t>
      </w:r>
      <w:r w:rsidR="009E502B"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експлуатації </w:t>
      </w:r>
      <w:r w:rsidR="00AF4C8C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О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б’єкта</w:t>
      </w:r>
      <w:r w:rsidR="00AF4C8C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ДПП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9E502B"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покладається на Приватного партнера, на умовах визначених договором укладеним в рамках ДПП.</w:t>
      </w:r>
    </w:p>
    <w:p w14:paraId="5EFD7309" w14:textId="01220981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Строк здійснення державно-приватного партнерства</w:t>
      </w:r>
      <w:r w:rsidR="007020B9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32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и, </w:t>
      </w:r>
      <w:r w:rsidR="00837013" w:rsidRPr="00617E46">
        <w:rPr>
          <w:rFonts w:ascii="Times New Roman" w:hAnsi="Times New Roman" w:cs="Times New Roman"/>
          <w:sz w:val="28"/>
          <w:szCs w:val="28"/>
        </w:rPr>
        <w:t>з яких 2 роки – інвестиційний період, 30 років – експлуатаційний період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3C3303C6" w14:textId="3495DF5F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Найменування державного партнера</w:t>
      </w:r>
      <w:r w:rsidR="007020B9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виконавчий комітет Луцької міської ради (код ЄДРПОУ 04051327), який 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братиме участь у договорі на стороні державного партнера на умовах </w:t>
      </w:r>
      <w:proofErr w:type="spellStart"/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субсидіарності</w:t>
      </w:r>
      <w:proofErr w:type="spellEnd"/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0C24A52A" w14:textId="7F68436D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Вид договору, що укладається </w:t>
      </w:r>
      <w:r w:rsidRPr="00181A83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в рамках ДПП</w:t>
      </w:r>
      <w:r w:rsidR="007020B9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договір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управління майном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4E0F4C0" w14:textId="2ECF974C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Строк подання заявки на участь у конкурсі</w:t>
      </w:r>
      <w:r w:rsidR="007020B9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  <w:r w:rsidRPr="007020B9">
        <w:rPr>
          <w:rFonts w:ascii="TimesNewRomanPS-BoldItalicMT" w:eastAsia="Times New Roman" w:hAnsi="TimesNewRomanPS-BoldItalicMT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7020B9">
        <w:rPr>
          <w:rFonts w:ascii="TimesNewRomanPS-BoldItalicMT" w:eastAsia="Times New Roman" w:hAnsi="TimesNewRomanPS-BoldItalicMT" w:cs="Times New Roman"/>
          <w:color w:val="000000"/>
          <w:kern w:val="0"/>
          <w:sz w:val="28"/>
          <w:szCs w:val="28"/>
          <w:lang w:eastAsia="uk-UA"/>
          <w14:ligatures w14:val="none"/>
        </w:rPr>
        <w:t>60 календарних днів</w:t>
      </w:r>
      <w:r w:rsidRPr="009E502B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з дати публікації цього Оголошення.</w:t>
      </w:r>
    </w:p>
    <w:p w14:paraId="751A684D" w14:textId="6C1B67B9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Порядок подання заявок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: Порядок подання заявки на участь у конкурсі викладено в Інструкці</w:t>
      </w:r>
      <w:r w:rsidR="00181A8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ї 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для Претендентів, що оприлюднена на офіційному сайті </w:t>
      </w:r>
      <w:r w:rsidR="009E7A27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Луцької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міської ради</w:t>
      </w:r>
      <w:r w:rsidR="004A55E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DCD9A1C" w14:textId="0D55F903" w:rsidR="008806F8" w:rsidRPr="00617E46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lastRenderedPageBreak/>
        <w:t>Місце подання заявок</w:t>
      </w:r>
      <w:r w:rsidR="00AF4C8C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Заявку подають особисто або поштовим відправленням як лист з повідомленням про вручення на адресу </w:t>
      </w:r>
      <w:r w:rsidR="008806F8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Департамент</w:t>
      </w:r>
      <w:r w:rsidR="004A55E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="008806F8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економічної політики Луцької міської ради</w:t>
      </w:r>
      <w:r w:rsidR="004A55E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:</w:t>
      </w:r>
      <w:r w:rsidR="009E7A27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8806F8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вул. Богдана Хмельницького, 19,</w:t>
      </w:r>
      <w:r w:rsidR="009E7A27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8806F8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місто Луцьк, 43025, </w:t>
      </w:r>
      <w:r w:rsidR="009E7A27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Україна.</w:t>
      </w:r>
    </w:p>
    <w:p w14:paraId="11204A3C" w14:textId="639E0ABF" w:rsidR="009E502B" w:rsidRPr="009E502B" w:rsidRDefault="008806F8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Режим приймання документів Конкурсною комісією: у робочі дні з 09.00 до 16.00 години.</w:t>
      </w:r>
    </w:p>
    <w:p w14:paraId="78DB8E19" w14:textId="77777777" w:rsidR="00181A83" w:rsidRDefault="009E502B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Отримання додаткової інформації про проведення Конкурсу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: Претендент має право не пізніш</w:t>
      </w:r>
      <w:r w:rsidR="009E7A27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е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як за 10 </w:t>
      </w:r>
      <w:r w:rsidRPr="002E0308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робочих днів до закінчення строку подання Заявки звернутися до Конкурсної комісії за додатковою інформацією через електронну пошту </w:t>
      </w:r>
      <w:hyperlink r:id="rId5" w:history="1">
        <w:r w:rsidR="009E7A27" w:rsidRPr="002E0308">
          <w:rPr>
            <w:rStyle w:val="a3"/>
            <w:rFonts w:ascii="TimesNewRomanPSMT" w:eastAsia="Times New Roman" w:hAnsi="TimesNewRomanPSMT" w:cs="Times New Roman"/>
            <w:kern w:val="0"/>
            <w:sz w:val="28"/>
            <w:szCs w:val="28"/>
            <w:lang w:val="en-US" w:eastAsia="uk-UA"/>
            <w14:ligatures w14:val="none"/>
          </w:rPr>
          <w:t>investinlutsk</w:t>
        </w:r>
        <w:r w:rsidR="009E7A27" w:rsidRPr="002E0308">
          <w:rPr>
            <w:rStyle w:val="a3"/>
            <w:rFonts w:ascii="TimesNewRomanPSMT" w:eastAsia="Times New Roman" w:hAnsi="TimesNewRomanPSMT" w:cs="Times New Roman"/>
            <w:kern w:val="0"/>
            <w:sz w:val="28"/>
            <w:szCs w:val="28"/>
            <w:lang w:val="ru-RU" w:eastAsia="uk-UA"/>
            <w14:ligatures w14:val="none"/>
          </w:rPr>
          <w:t>@</w:t>
        </w:r>
        <w:r w:rsidR="009E7A27" w:rsidRPr="002E0308">
          <w:rPr>
            <w:rStyle w:val="a3"/>
            <w:rFonts w:ascii="TimesNewRomanPSMT" w:eastAsia="Times New Roman" w:hAnsi="TimesNewRomanPSMT" w:cs="Times New Roman"/>
            <w:kern w:val="0"/>
            <w:sz w:val="28"/>
            <w:szCs w:val="28"/>
            <w:lang w:val="en-US" w:eastAsia="uk-UA"/>
            <w14:ligatures w14:val="none"/>
          </w:rPr>
          <w:t>gmail</w:t>
        </w:r>
        <w:r w:rsidR="009E7A27" w:rsidRPr="002E0308">
          <w:rPr>
            <w:rStyle w:val="a3"/>
            <w:rFonts w:ascii="TimesNewRomanPSMT" w:eastAsia="Times New Roman" w:hAnsi="TimesNewRomanPSMT" w:cs="Times New Roman"/>
            <w:kern w:val="0"/>
            <w:sz w:val="28"/>
            <w:szCs w:val="28"/>
            <w:lang w:val="ru-RU" w:eastAsia="uk-UA"/>
            <w14:ligatures w14:val="none"/>
          </w:rPr>
          <w:t>.</w:t>
        </w:r>
        <w:r w:rsidR="009E7A27" w:rsidRPr="002E0308">
          <w:rPr>
            <w:rStyle w:val="a3"/>
            <w:rFonts w:ascii="TimesNewRomanPSMT" w:eastAsia="Times New Roman" w:hAnsi="TimesNewRomanPSMT" w:cs="Times New Roman"/>
            <w:kern w:val="0"/>
            <w:sz w:val="28"/>
            <w:szCs w:val="28"/>
            <w:lang w:val="en-US" w:eastAsia="uk-UA"/>
            <w14:ligatures w14:val="none"/>
          </w:rPr>
          <w:t>com</w:t>
        </w:r>
      </w:hyperlink>
      <w:r w:rsidR="009E7A27" w:rsidRPr="002E0308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1ECCA7CE" w14:textId="72671D4A" w:rsidR="009E502B" w:rsidRPr="002E0308" w:rsidRDefault="009E7A27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E0308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Телефон для довідок: +380332777932</w:t>
      </w:r>
      <w:r w:rsidR="009E502B" w:rsidRPr="002E0308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3BC18B46" w14:textId="33AC1C4A" w:rsidR="003F4FBB" w:rsidRDefault="009E502B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E0308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Строк </w:t>
      </w:r>
      <w:r w:rsidRPr="006F6513">
        <w:rPr>
          <w:rFonts w:ascii="TimesNewRomanPS-BoldMT" w:eastAsia="Times New Roman" w:hAnsi="TimesNewRomanPS-BoldMT" w:cs="Times New Roman"/>
          <w:b/>
          <w:bCs/>
          <w:kern w:val="0"/>
          <w:sz w:val="28"/>
          <w:szCs w:val="28"/>
          <w:lang w:eastAsia="uk-UA"/>
          <w14:ligatures w14:val="none"/>
        </w:rPr>
        <w:t>проведення конкурсу</w:t>
      </w:r>
      <w:r w:rsidRPr="006F6513">
        <w:rPr>
          <w:rFonts w:ascii="TimesNewRomanPSMT" w:eastAsia="Times New Roman" w:hAnsi="TimesNewRomanPSMT" w:cs="Times New Roman"/>
          <w:kern w:val="0"/>
          <w:sz w:val="28"/>
          <w:szCs w:val="28"/>
          <w:lang w:eastAsia="uk-UA"/>
          <w14:ligatures w14:val="none"/>
        </w:rPr>
        <w:t xml:space="preserve">: </w:t>
      </w:r>
      <w:r w:rsidRPr="006F6513">
        <w:rPr>
          <w:rFonts w:ascii="TimesNewRomanPS-BoldItalicMT" w:eastAsia="Times New Roman" w:hAnsi="TimesNewRomanPS-BoldItalicMT" w:cs="Times New Roman"/>
          <w:kern w:val="0"/>
          <w:sz w:val="28"/>
          <w:szCs w:val="28"/>
          <w:lang w:eastAsia="uk-UA"/>
          <w14:ligatures w14:val="none"/>
        </w:rPr>
        <w:t xml:space="preserve">не більше </w:t>
      </w:r>
      <w:r w:rsidRPr="006F6513">
        <w:rPr>
          <w:rFonts w:ascii="TimesNewRomanPS-BoldItalicMT" w:eastAsia="Times New Roman" w:hAnsi="TimesNewRomanPS-BoldItalicMT" w:cs="Times New Roman"/>
          <w:color w:val="000000"/>
          <w:kern w:val="0"/>
          <w:sz w:val="28"/>
          <w:szCs w:val="28"/>
          <w:lang w:eastAsia="uk-UA"/>
          <w14:ligatures w14:val="none"/>
        </w:rPr>
        <w:t>як 180 календарних днів</w:t>
      </w:r>
      <w:r w:rsidRPr="002E030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2E0308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з дати закінчення строку подання Заявок на участь в конкурсі.</w:t>
      </w:r>
    </w:p>
    <w:p w14:paraId="07F80EFE" w14:textId="77777777" w:rsidR="00570020" w:rsidRDefault="00570020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5E294F74" w14:textId="53786AB3" w:rsidR="00570020" w:rsidRDefault="00570020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6370DADC" w14:textId="77777777" w:rsidR="00570020" w:rsidRDefault="00570020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5044A9C5" w14:textId="4FEAB507" w:rsidR="00570020" w:rsidRPr="00617E46" w:rsidRDefault="00570020" w:rsidP="00F5433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Секретар міської ради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Юрій БЕЗПЯТКО</w:t>
      </w:r>
    </w:p>
    <w:sectPr w:rsidR="00570020" w:rsidRPr="00617E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2B"/>
    <w:rsid w:val="0005164B"/>
    <w:rsid w:val="00172890"/>
    <w:rsid w:val="00181A83"/>
    <w:rsid w:val="002E0308"/>
    <w:rsid w:val="00362C2A"/>
    <w:rsid w:val="003F4FBB"/>
    <w:rsid w:val="00472F19"/>
    <w:rsid w:val="004A55E3"/>
    <w:rsid w:val="00570020"/>
    <w:rsid w:val="00617E46"/>
    <w:rsid w:val="006D67C5"/>
    <w:rsid w:val="006F6513"/>
    <w:rsid w:val="007020B9"/>
    <w:rsid w:val="00837013"/>
    <w:rsid w:val="008806F8"/>
    <w:rsid w:val="008B1117"/>
    <w:rsid w:val="00906E10"/>
    <w:rsid w:val="009E502B"/>
    <w:rsid w:val="009E7A27"/>
    <w:rsid w:val="00AF4C8C"/>
    <w:rsid w:val="00DA1AE3"/>
    <w:rsid w:val="00E346EF"/>
    <w:rsid w:val="00E60675"/>
    <w:rsid w:val="00F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F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502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E502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E502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7A27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E7A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502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E502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E502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7A27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E7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vestinlut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2049</Words>
  <Characters>1169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Serhii Omelchuk</dc:creator>
  <cp:lastModifiedBy>Лебідь Розалія Олександрівна</cp:lastModifiedBy>
  <cp:revision>2</cp:revision>
  <dcterms:created xsi:type="dcterms:W3CDTF">2023-07-25T07:23:00Z</dcterms:created>
  <dcterms:modified xsi:type="dcterms:W3CDTF">2023-07-25T07:23:00Z</dcterms:modified>
</cp:coreProperties>
</file>