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EB" w:rsidRDefault="006F3F7B">
      <w:pPr>
        <w:widowControl w:val="0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070" w:dyaOrig="22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53088338" r:id="rId6"/>
        </w:object>
      </w:r>
    </w:p>
    <w:p w:rsidR="00337DEB" w:rsidRDefault="006F3F7B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37DEB" w:rsidRDefault="00337DEB">
      <w:pPr>
        <w:widowControl w:val="0"/>
        <w:rPr>
          <w:sz w:val="10"/>
          <w:szCs w:val="10"/>
        </w:rPr>
      </w:pPr>
    </w:p>
    <w:p w:rsidR="00337DEB" w:rsidRDefault="00337DEB">
      <w:pPr>
        <w:widowControl w:val="0"/>
        <w:jc w:val="center"/>
        <w:rPr>
          <w:b/>
          <w:bCs/>
          <w:sz w:val="16"/>
          <w:szCs w:val="16"/>
        </w:rPr>
      </w:pPr>
    </w:p>
    <w:p w:rsidR="00337DEB" w:rsidRDefault="006F3F7B">
      <w:pPr>
        <w:pStyle w:val="2"/>
        <w:widowControl w:val="0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337DEB" w:rsidRDefault="00337DEB">
      <w:pPr>
        <w:widowControl w:val="0"/>
        <w:jc w:val="center"/>
        <w:rPr>
          <w:b/>
          <w:bCs/>
          <w:sz w:val="28"/>
          <w:szCs w:val="28"/>
        </w:rPr>
      </w:pPr>
    </w:p>
    <w:p w:rsidR="00337DEB" w:rsidRDefault="006F3F7B">
      <w:pPr>
        <w:widowControl w:val="0"/>
        <w:tabs>
          <w:tab w:val="left" w:pos="4687"/>
        </w:tabs>
        <w:jc w:val="both"/>
      </w:pPr>
      <w:r>
        <w:t xml:space="preserve">________________                                        </w:t>
      </w:r>
      <w:r>
        <w:rPr>
          <w:rFonts w:ascii="Times New Roman" w:hAnsi="Times New Roman" w:cs="Times New Roman"/>
        </w:rPr>
        <w:t xml:space="preserve">Луцьк </w:t>
      </w:r>
      <w:r>
        <w:t xml:space="preserve">                                        №______________</w:t>
      </w:r>
    </w:p>
    <w:p w:rsidR="00337DEB" w:rsidRDefault="00337DEB">
      <w:pPr>
        <w:widowControl w:val="0"/>
        <w:tabs>
          <w:tab w:val="left" w:pos="4687"/>
        </w:tabs>
        <w:jc w:val="both"/>
        <w:rPr>
          <w:sz w:val="12"/>
          <w:szCs w:val="12"/>
        </w:rPr>
      </w:pPr>
    </w:p>
    <w:p w:rsidR="00337DEB" w:rsidRDefault="006F3F7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укладання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договору</w:t>
      </w:r>
    </w:p>
    <w:p w:rsidR="00337DEB" w:rsidRDefault="006F3F7B">
      <w:pPr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суперфіцію земельної ділянки</w:t>
      </w:r>
    </w:p>
    <w:p w:rsidR="00337DEB" w:rsidRDefault="006F3F7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Чернишевського, 29 у м. Луцьку</w:t>
      </w:r>
    </w:p>
    <w:p w:rsidR="00337DEB" w:rsidRDefault="00337D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EB" w:rsidRDefault="00337D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EB" w:rsidRDefault="006F3F7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УПРАВЛІННЯ КАПІТАЛЬНОГО БУДІВНИЦТВА ЛУЦЬКОЇ МІСЬКОЇ РАДИ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договору суперфіцію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реконструкції комунального закладу «Луцька загальноосвітня школа І-ІІІ ступенів № 13» Корпус №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 Чернишевського, 29 у м. Луцьку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ст. 102-1 Земельного кодексу України, статтями 395, 413, 414, 415 Цивільного кодексу України, ст. 26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міська рада</w:t>
      </w:r>
    </w:p>
    <w:p w:rsidR="00337DEB" w:rsidRDefault="00337DEB">
      <w:pPr>
        <w:ind w:firstLine="737"/>
        <w:jc w:val="both"/>
        <w:rPr>
          <w:sz w:val="32"/>
          <w:szCs w:val="32"/>
        </w:rPr>
      </w:pPr>
    </w:p>
    <w:p w:rsidR="00337DEB" w:rsidRDefault="006F3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337DEB" w:rsidRDefault="00337D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7DEB" w:rsidRDefault="006F3F7B">
      <w:pPr>
        <w:ind w:firstLine="5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дозвіл на укладання безоплатного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договору суперфіцію  земельної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будівництва та обслуговування будівель закладів освіти (03.02)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1,7453 га, кадастровим номером 0710100000:21:004:0030, що перебуває в комунальній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реконструкції комунального закладу «Луцька загальноосвітня школа І-ІІІ ступенів № 13» Корпус № 2 на вул.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ського, 29 у м. Луцьку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УПРАВЛІННЯМ КАПІТАЛЬНОГО БУДІВНИЦТВА ЛУЦЬКОЇ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DEB" w:rsidRDefault="006F3F7B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Укласти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договір суперфіцію земельної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будівництва та обслуговування будівель закладів освіти (03.02)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1,7453 га, кадастровим номером 0710100000:21:004:0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030, що перебуває в комунальній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 міської територіальної громади, для реконструкції комунального закладу «Луцька загальноосвітня школа І-ІІІ ступенів № 13» Корпус № 2 на 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Чернишевського, 29 у м. Луцьку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УПРАВЛІННЯМ КАПІТАЛЬНОГО БУДІВНИЦТВА ЛУЦЬКОЇ МІСЬКОЇ РАДИ, на термін будівництва,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31.12.2026 року.</w:t>
      </w:r>
    </w:p>
    <w:p w:rsidR="00337DEB" w:rsidRDefault="006F3F7B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Доручити міському голові Ігорю Поліщуку в установленому законодавством порядку підписати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УПРАВЛІННЯМ КАПІТАЛЬНОГО БУДІВНИЦТВА ЛУЦЬКОЇ МІСЬ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договір суперфіцію земельної ділянки.</w:t>
      </w:r>
    </w:p>
    <w:p w:rsidR="00337DEB" w:rsidRDefault="006F3F7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Луцькій міській раді здійснити всі дії, передбачені чинним законодавством для реєстрації договору суперфіцію.</w:t>
      </w:r>
    </w:p>
    <w:p w:rsidR="00337DEB" w:rsidRDefault="006F3F7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УПРАВЛІННЮ КАПІТАЛЬНОГО БУДІВНИЦТВА ЛУЦЬКОЇ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порядку користування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емельною ділянкою відповідно до умов договору суперфіцію. </w:t>
      </w:r>
    </w:p>
    <w:p w:rsidR="00337DEB" w:rsidRDefault="006F3F7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Ірину Чебелюк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 постійну комісію міської ради з питань земельних відносин та земельного кадастру.</w:t>
      </w:r>
    </w:p>
    <w:p w:rsidR="00337DEB" w:rsidRDefault="00337DE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EB" w:rsidRDefault="00337DEB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37DEB" w:rsidRDefault="006F3F7B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 xml:space="preserve">                                                                    Ігор ПОЛІЩУК</w:t>
      </w:r>
    </w:p>
    <w:p w:rsidR="00337DEB" w:rsidRDefault="00337DEB">
      <w:pPr>
        <w:jc w:val="both"/>
        <w:rPr>
          <w:sz w:val="28"/>
          <w:szCs w:val="28"/>
        </w:rPr>
      </w:pPr>
    </w:p>
    <w:p w:rsidR="00337DEB" w:rsidRDefault="00337DEB">
      <w:pPr>
        <w:jc w:val="both"/>
        <w:rPr>
          <w:sz w:val="28"/>
          <w:szCs w:val="28"/>
        </w:rPr>
      </w:pPr>
    </w:p>
    <w:p w:rsidR="00337DEB" w:rsidRDefault="006F3F7B">
      <w:pPr>
        <w:jc w:val="both"/>
      </w:pPr>
      <w:r>
        <w:rPr>
          <w:rFonts w:ascii="Times New Roman" w:hAnsi="Times New Roman"/>
          <w:szCs w:val="28"/>
        </w:rPr>
        <w:t>Туз 777 863</w:t>
      </w:r>
    </w:p>
    <w:p w:rsidR="00337DEB" w:rsidRDefault="00337DEB">
      <w:pPr>
        <w:jc w:val="both"/>
      </w:pPr>
    </w:p>
    <w:sectPr w:rsidR="00337DEB">
      <w:pgSz w:w="11906" w:h="16838"/>
      <w:pgMar w:top="567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5CD9"/>
    <w:multiLevelType w:val="multilevel"/>
    <w:tmpl w:val="7ABE6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7B7C86"/>
    <w:multiLevelType w:val="multilevel"/>
    <w:tmpl w:val="CB724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7DEB"/>
    <w:rsid w:val="00337DEB"/>
    <w:rsid w:val="006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02C977"/>
  <w15:docId w15:val="{BF9AA6B6-F076-40A1-A848-CB15D3C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eastAsia="SimSun;宋体" w:hAnsi="Liberation Serif;Times New Roma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10">
    <w:name w:val="Основной шрифт абзаца1"/>
    <w:qFormat/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WW8Num1ztrue1">
    <w:name w:val="WW8Num1ztrue1"/>
    <w:qFormat/>
  </w:style>
  <w:style w:type="character" w:customStyle="1" w:styleId="WW8Num1ztrue2">
    <w:name w:val="WW8Num1ztrue2"/>
    <w:qFormat/>
  </w:style>
  <w:style w:type="character" w:customStyle="1" w:styleId="WW8Num1ztrue3">
    <w:name w:val="WW8Num1ztrue3"/>
    <w:qFormat/>
  </w:style>
  <w:style w:type="character" w:customStyle="1" w:styleId="WW8Num1ztrue4">
    <w:name w:val="WW8Num1ztrue4"/>
    <w:qFormat/>
  </w:style>
  <w:style w:type="character" w:customStyle="1" w:styleId="WW8Num1ztrue5">
    <w:name w:val="WW8Num1ztrue5"/>
    <w:qFormat/>
  </w:style>
  <w:style w:type="character" w:customStyle="1" w:styleId="WW8Num1ztrue6">
    <w:name w:val="WW8Num1ztrue6"/>
    <w:qFormat/>
  </w:style>
  <w:style w:type="character" w:customStyle="1" w:styleId="WW8Num1ztrue7">
    <w:name w:val="WW8Num1ztrue7"/>
    <w:qFormat/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Указатель1"/>
    <w:basedOn w:val="a"/>
    <w:qFormat/>
    <w:rPr>
      <w:rFonts w:cs="Mangal"/>
    </w:rPr>
  </w:style>
  <w:style w:type="paragraph" w:customStyle="1" w:styleId="13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1566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olyas</dc:creator>
  <dc:description/>
  <cp:lastModifiedBy>sheremeta</cp:lastModifiedBy>
  <cp:revision>122</cp:revision>
  <cp:lastPrinted>2023-08-08T15:33:00Z</cp:lastPrinted>
  <dcterms:created xsi:type="dcterms:W3CDTF">2023-08-09T09:12:00Z</dcterms:created>
  <dcterms:modified xsi:type="dcterms:W3CDTF">2023-08-09T09:12:00Z</dcterms:modified>
  <dc:language>uk-UA</dc:language>
</cp:coreProperties>
</file>