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5" o:title=""/>
          </v:shape>
          <o:OLEObject Type="Embed" ProgID="PBrush" ShapeID="_x0000_i1025" DrawAspect="Content" ObjectID="_1737266536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D81287" w:rsidRDefault="006D7B0E" w:rsidP="00D81287">
      <w:pPr>
        <w:rPr>
          <w:szCs w:val="28"/>
        </w:rPr>
      </w:pPr>
      <w:r>
        <w:rPr>
          <w:szCs w:val="28"/>
        </w:rPr>
        <w:t>Про впорядкування проїжджих</w:t>
      </w:r>
    </w:p>
    <w:p w:rsidR="006D7B0E" w:rsidRDefault="006D7B0E" w:rsidP="00D81287">
      <w:pPr>
        <w:rPr>
          <w:szCs w:val="28"/>
        </w:rPr>
      </w:pPr>
      <w:r>
        <w:rPr>
          <w:szCs w:val="28"/>
        </w:rPr>
        <w:t>частин вулиць, прибудинкових</w:t>
      </w:r>
    </w:p>
    <w:p w:rsidR="006D7B0E" w:rsidRDefault="006D7B0E" w:rsidP="00D81287">
      <w:pPr>
        <w:rPr>
          <w:szCs w:val="28"/>
        </w:rPr>
      </w:pPr>
      <w:r>
        <w:rPr>
          <w:szCs w:val="28"/>
        </w:rPr>
        <w:t>територій, на яких розміщені</w:t>
      </w:r>
    </w:p>
    <w:p w:rsidR="006D7B0E" w:rsidRPr="00C44852" w:rsidRDefault="006D7B0E" w:rsidP="00D81287">
      <w:pPr>
        <w:rPr>
          <w:szCs w:val="28"/>
        </w:rPr>
      </w:pPr>
      <w:r>
        <w:rPr>
          <w:szCs w:val="28"/>
        </w:rPr>
        <w:t>обмежувачі руху</w:t>
      </w:r>
    </w:p>
    <w:p w:rsidR="00DC2D2F" w:rsidRDefault="00DC2D2F" w:rsidP="008067FB">
      <w:pPr>
        <w:ind w:left="-15" w:firstLine="720"/>
        <w:jc w:val="both"/>
        <w:rPr>
          <w:sz w:val="20"/>
          <w:szCs w:val="20"/>
        </w:rPr>
      </w:pPr>
    </w:p>
    <w:p w:rsidR="008067FB" w:rsidRDefault="008067FB" w:rsidP="00DC2D2F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DC2D2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 xml:space="preserve">Затвердити перелік адрес, за якими знаходять обмежувачі руху, що перешкоджають проїзду автомобілів швидкої допомоги, пожежної, </w:t>
      </w:r>
      <w:r w:rsidR="009323F1">
        <w:rPr>
          <w:szCs w:val="28"/>
        </w:rPr>
        <w:t>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9323F1">
        <w:rPr>
          <w:szCs w:val="28"/>
        </w:rPr>
        <w:t xml:space="preserve">, </w:t>
      </w:r>
      <w:r w:rsidR="006D7B0E">
        <w:rPr>
          <w:szCs w:val="28"/>
        </w:rPr>
        <w:t>обмежують до</w:t>
      </w:r>
      <w:r w:rsidR="0086461C">
        <w:rPr>
          <w:szCs w:val="28"/>
        </w:rPr>
        <w:t>ступ до прибудинкових територій</w:t>
      </w:r>
      <w:r w:rsidR="000A3FF3">
        <w:rPr>
          <w:szCs w:val="28"/>
        </w:rPr>
        <w:t xml:space="preserve"> та підлягають демонтажу </w:t>
      </w:r>
      <w:r w:rsidR="006D7B0E">
        <w:rPr>
          <w:szCs w:val="28"/>
        </w:rPr>
        <w:t>згідно з додатком</w:t>
      </w:r>
      <w:r w:rsidR="008067FB">
        <w:t xml:space="preserve">. </w:t>
      </w:r>
    </w:p>
    <w:p w:rsidR="008067FB" w:rsidRDefault="00590034" w:rsidP="00DC2D2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6D7B0E">
        <w:rPr>
          <w:szCs w:val="28"/>
        </w:rPr>
        <w:t>, обмежують дос</w:t>
      </w:r>
      <w:r w:rsidR="009323F1">
        <w:rPr>
          <w:szCs w:val="28"/>
        </w:rPr>
        <w:t>туп до прибудинкових територій</w:t>
      </w:r>
      <w:bookmarkStart w:id="0" w:name="_GoBack"/>
      <w:bookmarkEnd w:id="0"/>
      <w:r w:rsidR="0058365F">
        <w:rPr>
          <w:szCs w:val="28"/>
        </w:rPr>
        <w:t>.</w:t>
      </w:r>
    </w:p>
    <w:p w:rsidR="00835D38" w:rsidRDefault="00F32000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F32000" w:rsidP="00DC2D2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53679E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2023-02-02T11:24:00Z</cp:lastPrinted>
  <dcterms:created xsi:type="dcterms:W3CDTF">2020-08-22T06:07:00Z</dcterms:created>
  <dcterms:modified xsi:type="dcterms:W3CDTF">2023-02-07T07:16:00Z</dcterms:modified>
</cp:coreProperties>
</file>