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E3" w:rsidRDefault="00A3612B" w:rsidP="00931930">
      <w:pPr>
        <w:widowControl w:val="0"/>
        <w:ind w:left="4820"/>
      </w:pPr>
      <w:r>
        <w:rPr>
          <w:bCs/>
          <w:color w:val="000000"/>
          <w:sz w:val="28"/>
          <w:szCs w:val="28"/>
          <w:lang w:val="uk-UA"/>
        </w:rPr>
        <w:t>Додаток</w:t>
      </w:r>
    </w:p>
    <w:p w:rsidR="00FD71E3" w:rsidRDefault="00A3612B" w:rsidP="00931930">
      <w:pPr>
        <w:ind w:left="4820"/>
        <w:jc w:val="both"/>
      </w:pPr>
      <w:r>
        <w:rPr>
          <w:color w:val="000000"/>
          <w:sz w:val="28"/>
          <w:szCs w:val="28"/>
          <w:lang w:val="uk-UA"/>
        </w:rPr>
        <w:t>до рішення  міської ради</w:t>
      </w:r>
    </w:p>
    <w:p w:rsidR="00FD71E3" w:rsidRDefault="00A3612B" w:rsidP="00931930">
      <w:pPr>
        <w:ind w:left="4820"/>
        <w:jc w:val="both"/>
      </w:pPr>
      <w:r>
        <w:rPr>
          <w:color w:val="000000"/>
          <w:sz w:val="28"/>
          <w:szCs w:val="28"/>
          <w:lang w:val="uk-UA"/>
        </w:rPr>
        <w:t>_____________№___________</w:t>
      </w:r>
    </w:p>
    <w:p w:rsidR="00FD71E3" w:rsidRDefault="00FD71E3" w:rsidP="00931930">
      <w:pPr>
        <w:ind w:left="4820"/>
        <w:rPr>
          <w:b/>
          <w:bCs/>
          <w:sz w:val="28"/>
          <w:szCs w:val="28"/>
          <w:lang w:val="uk-UA"/>
        </w:rPr>
      </w:pPr>
    </w:p>
    <w:p w:rsidR="00FD71E3" w:rsidRDefault="00A3612B" w:rsidP="00931930">
      <w:pPr>
        <w:jc w:val="center"/>
      </w:pPr>
      <w:r>
        <w:rPr>
          <w:b/>
          <w:bCs/>
          <w:sz w:val="28"/>
          <w:szCs w:val="28"/>
          <w:lang w:val="uk-UA"/>
        </w:rPr>
        <w:t>ПРОГРАМА</w:t>
      </w:r>
    </w:p>
    <w:p w:rsidR="00FD71E3" w:rsidRDefault="00A3612B" w:rsidP="00931930">
      <w:pPr>
        <w:jc w:val="center"/>
      </w:pPr>
      <w:r>
        <w:rPr>
          <w:b/>
          <w:bCs/>
          <w:sz w:val="28"/>
          <w:szCs w:val="28"/>
          <w:lang w:val="uk-UA"/>
        </w:rPr>
        <w:t>розвитку дорожнього господарства Луцької місь</w:t>
      </w:r>
      <w:r w:rsidR="007F533C">
        <w:rPr>
          <w:b/>
          <w:bCs/>
          <w:sz w:val="28"/>
          <w:szCs w:val="28"/>
          <w:lang w:val="uk-UA"/>
        </w:rPr>
        <w:t>кої т</w:t>
      </w:r>
      <w:r w:rsidR="0021474E">
        <w:rPr>
          <w:b/>
          <w:bCs/>
          <w:sz w:val="28"/>
          <w:szCs w:val="28"/>
          <w:lang w:val="uk-UA"/>
        </w:rPr>
        <w:t>ериторіальної громади на 2018-</w:t>
      </w:r>
      <w:r w:rsidR="007F533C">
        <w:rPr>
          <w:b/>
          <w:bCs/>
          <w:sz w:val="28"/>
          <w:szCs w:val="28"/>
          <w:lang w:val="uk-UA"/>
        </w:rPr>
        <w:t xml:space="preserve">2024 </w:t>
      </w:r>
      <w:r>
        <w:rPr>
          <w:b/>
          <w:bCs/>
          <w:sz w:val="28"/>
          <w:szCs w:val="28"/>
          <w:lang w:val="uk-UA"/>
        </w:rPr>
        <w:t xml:space="preserve">роки </w:t>
      </w:r>
    </w:p>
    <w:p w:rsidR="00FD71E3" w:rsidRDefault="00FD71E3" w:rsidP="00931930">
      <w:pPr>
        <w:jc w:val="center"/>
        <w:rPr>
          <w:bCs/>
          <w:sz w:val="28"/>
          <w:szCs w:val="28"/>
          <w:lang w:val="uk-UA"/>
        </w:rPr>
      </w:pPr>
    </w:p>
    <w:p w:rsidR="00FD71E3" w:rsidRDefault="00A3612B" w:rsidP="00931930">
      <w:pPr>
        <w:widowControl w:val="0"/>
        <w:jc w:val="center"/>
      </w:pPr>
      <w:r>
        <w:rPr>
          <w:b/>
          <w:bCs/>
          <w:sz w:val="28"/>
          <w:szCs w:val="28"/>
          <w:lang w:val="uk-UA"/>
        </w:rPr>
        <w:t>ПАСПОРТ ПРОГРАМИ</w:t>
      </w:r>
    </w:p>
    <w:p w:rsidR="00FD71E3" w:rsidRDefault="00FD71E3" w:rsidP="00931930">
      <w:pPr>
        <w:jc w:val="center"/>
        <w:rPr>
          <w:bCs/>
          <w:sz w:val="28"/>
          <w:szCs w:val="28"/>
          <w:lang w:val="uk-UA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785"/>
        <w:gridCol w:w="4252"/>
        <w:gridCol w:w="4509"/>
      </w:tblGrid>
      <w:tr w:rsidR="007A42E7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Луцька міська рада</w:t>
            </w:r>
          </w:p>
        </w:tc>
      </w:tr>
      <w:tr w:rsidR="007A42E7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snapToGrid w:val="0"/>
              <w:rPr>
                <w:szCs w:val="28"/>
                <w:lang w:val="uk-UA"/>
              </w:rPr>
            </w:pPr>
          </w:p>
        </w:tc>
      </w:tr>
      <w:tr w:rsidR="007A42E7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</w:t>
            </w:r>
          </w:p>
        </w:tc>
      </w:tr>
      <w:tr w:rsidR="007A42E7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Співрозробники Програми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snapToGrid w:val="0"/>
              <w:rPr>
                <w:szCs w:val="28"/>
                <w:lang w:val="uk-UA"/>
              </w:rPr>
            </w:pPr>
          </w:p>
        </w:tc>
      </w:tr>
      <w:tr w:rsidR="007A42E7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</w:t>
            </w:r>
          </w:p>
        </w:tc>
      </w:tr>
      <w:tr w:rsidR="007A42E7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 Луцької міської ради та суб’єкти господарювання незалежно від форм власності</w:t>
            </w:r>
          </w:p>
        </w:tc>
      </w:tr>
      <w:tr w:rsidR="007A42E7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Термін реалізації Програми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center"/>
            </w:pPr>
            <w:r w:rsidRPr="00590238">
              <w:rPr>
                <w:szCs w:val="28"/>
                <w:lang w:val="uk-UA"/>
              </w:rPr>
              <w:t>20</w:t>
            </w:r>
            <w:r w:rsidR="007F533C">
              <w:rPr>
                <w:szCs w:val="28"/>
              </w:rPr>
              <w:t>18</w:t>
            </w:r>
            <w:r w:rsidRPr="00590238">
              <w:rPr>
                <w:szCs w:val="28"/>
                <w:lang w:val="uk-UA"/>
              </w:rPr>
              <w:t>–202</w:t>
            </w:r>
            <w:r w:rsidR="00B34393">
              <w:rPr>
                <w:szCs w:val="28"/>
              </w:rPr>
              <w:t>4</w:t>
            </w:r>
            <w:r w:rsidRPr="00590238">
              <w:rPr>
                <w:szCs w:val="28"/>
                <w:lang w:val="uk-UA"/>
              </w:rPr>
              <w:t xml:space="preserve"> роки</w:t>
            </w:r>
          </w:p>
        </w:tc>
      </w:tr>
      <w:tr w:rsidR="007A42E7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A3612B" w:rsidP="000C3D5A">
            <w:pPr>
              <w:snapToGrid w:val="0"/>
              <w:jc w:val="center"/>
            </w:pPr>
            <w:r w:rsidRPr="00842BD8">
              <w:rPr>
                <w:szCs w:val="28"/>
                <w:lang w:val="uk-UA"/>
              </w:rPr>
              <w:t xml:space="preserve">4 672 189,40 </w:t>
            </w:r>
            <w:r w:rsidR="0003049E">
              <w:rPr>
                <w:szCs w:val="28"/>
                <w:lang w:val="uk-UA"/>
              </w:rPr>
              <w:t>тис. грн</w:t>
            </w:r>
          </w:p>
        </w:tc>
      </w:tr>
      <w:tr w:rsidR="007A42E7" w:rsidTr="000C3D5A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 xml:space="preserve">           у тому числі: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FD71E3" w:rsidP="000C3D5A">
            <w:pPr>
              <w:widowControl w:val="0"/>
              <w:snapToGrid w:val="0"/>
              <w:rPr>
                <w:color w:val="FF0000"/>
                <w:szCs w:val="28"/>
                <w:lang w:val="uk-UA"/>
              </w:rPr>
            </w:pPr>
          </w:p>
        </w:tc>
      </w:tr>
      <w:tr w:rsidR="007A42E7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коштів бюджету міської територіальної громади, обласного та державного бюджетів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A3612B" w:rsidP="000C3D5A">
            <w:pPr>
              <w:snapToGrid w:val="0"/>
              <w:jc w:val="center"/>
            </w:pPr>
            <w:r>
              <w:rPr>
                <w:szCs w:val="28"/>
                <w:lang w:val="uk-UA"/>
              </w:rPr>
              <w:t xml:space="preserve">4 672 189,40 </w:t>
            </w:r>
            <w:r w:rsidR="0003049E">
              <w:rPr>
                <w:szCs w:val="28"/>
                <w:lang w:val="uk-UA"/>
              </w:rPr>
              <w:t>тис. грн</w:t>
            </w:r>
          </w:p>
        </w:tc>
      </w:tr>
      <w:tr w:rsidR="007A42E7" w:rsidTr="000C3D5A">
        <w:trPr>
          <w:trHeight w:val="4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A3612B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коштів інших джерел  (кошти інвесторів, спонсорів, благодійних організацій, за рахунок виконання робіт шляхом залучення громадськості міста та виконання примусових робіт, передбачених законом)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FD71E3" w:rsidP="000C3D5A">
            <w:pPr>
              <w:widowControl w:val="0"/>
              <w:snapToGrid w:val="0"/>
              <w:rPr>
                <w:color w:val="FF0000"/>
              </w:rPr>
            </w:pPr>
          </w:p>
        </w:tc>
      </w:tr>
    </w:tbl>
    <w:p w:rsidR="00FD71E3" w:rsidRDefault="00FD71E3">
      <w:pPr>
        <w:rPr>
          <w:sz w:val="28"/>
          <w:lang w:val="uk-UA"/>
        </w:rPr>
      </w:pPr>
    </w:p>
    <w:p w:rsidR="00FD71E3" w:rsidRPr="00C90793" w:rsidRDefault="00C90793">
      <w:pPr>
        <w:rPr>
          <w:sz w:val="28"/>
          <w:lang w:val="uk-UA"/>
        </w:rPr>
      </w:pPr>
      <w:r>
        <w:rPr>
          <w:sz w:val="28"/>
          <w:lang w:val="uk-UA"/>
        </w:rPr>
        <w:t>Секретар міської ради                                                              Юрій БЕЗПЯТКО</w:t>
      </w:r>
    </w:p>
    <w:p w:rsidR="00032198" w:rsidRDefault="00032198">
      <w:pPr>
        <w:rPr>
          <w:sz w:val="28"/>
          <w:lang w:val="uk-UA"/>
        </w:rPr>
      </w:pPr>
    </w:p>
    <w:p w:rsidR="00A60359" w:rsidRDefault="00A60359">
      <w:pPr>
        <w:rPr>
          <w:sz w:val="28"/>
          <w:lang w:val="uk-UA"/>
        </w:rPr>
      </w:pPr>
    </w:p>
    <w:p w:rsidR="00A60359" w:rsidRDefault="00A60359" w:rsidP="00A60359">
      <w:pPr>
        <w:rPr>
          <w:lang w:val="uk-UA"/>
        </w:rPr>
      </w:pPr>
      <w:proofErr w:type="spellStart"/>
      <w:r>
        <w:rPr>
          <w:lang w:val="uk-UA"/>
        </w:rPr>
        <w:t>Осіюк</w:t>
      </w:r>
      <w:proofErr w:type="spellEnd"/>
      <w:r>
        <w:rPr>
          <w:lang w:val="uk-UA"/>
        </w:rPr>
        <w:t xml:space="preserve">  773</w:t>
      </w:r>
      <w:r>
        <w:rPr>
          <w:lang w:val="uk-UA"/>
        </w:rPr>
        <w:t> </w:t>
      </w:r>
      <w:r>
        <w:rPr>
          <w:lang w:val="uk-UA"/>
        </w:rPr>
        <w:t>150</w:t>
      </w:r>
    </w:p>
    <w:p w:rsidR="0021474E" w:rsidRDefault="0021474E">
      <w:pPr>
        <w:rPr>
          <w:lang w:val="uk-UA"/>
        </w:rPr>
      </w:pPr>
    </w:p>
    <w:p w:rsidR="0021474E" w:rsidRDefault="0021474E">
      <w:pPr>
        <w:rPr>
          <w:lang w:val="uk-UA"/>
        </w:rPr>
      </w:pPr>
    </w:p>
    <w:p w:rsidR="0021474E" w:rsidRDefault="0021474E">
      <w:pPr>
        <w:rPr>
          <w:lang w:val="uk-UA"/>
        </w:rPr>
      </w:pPr>
    </w:p>
    <w:p w:rsidR="0021474E" w:rsidRDefault="0021474E">
      <w:pPr>
        <w:rPr>
          <w:lang w:val="uk-UA"/>
        </w:rPr>
      </w:pPr>
    </w:p>
    <w:p w:rsidR="0021474E" w:rsidRPr="00032198" w:rsidRDefault="0021474E">
      <w:pPr>
        <w:rPr>
          <w:lang w:val="uk-UA"/>
        </w:rPr>
        <w:sectPr w:rsidR="0021474E" w:rsidRPr="00032198" w:rsidSect="00232C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4CC" w:rsidRDefault="00A3612B" w:rsidP="004D768A">
      <w:pPr>
        <w:pageBreakBefore/>
        <w:jc w:val="right"/>
      </w:pPr>
      <w:r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</w:rPr>
        <w:t xml:space="preserve">№ 1 </w:t>
      </w:r>
      <w:r>
        <w:rPr>
          <w:sz w:val="28"/>
          <w:szCs w:val="28"/>
          <w:lang w:val="uk-UA"/>
        </w:rPr>
        <w:t xml:space="preserve">до Програми </w:t>
      </w:r>
    </w:p>
    <w:p w:rsidR="003254CC" w:rsidRDefault="003254CC" w:rsidP="00F01A68">
      <w:pPr>
        <w:rPr>
          <w:bCs/>
          <w:sz w:val="28"/>
          <w:szCs w:val="28"/>
          <w:lang w:val="uk-UA"/>
        </w:rPr>
      </w:pPr>
    </w:p>
    <w:p w:rsidR="003254CC" w:rsidRPr="00B66930" w:rsidRDefault="00A3612B" w:rsidP="003254CC">
      <w:pPr>
        <w:jc w:val="center"/>
        <w:rPr>
          <w:b/>
        </w:rPr>
      </w:pPr>
      <w:r w:rsidRPr="00B66930">
        <w:rPr>
          <w:b/>
          <w:sz w:val="28"/>
          <w:szCs w:val="28"/>
          <w:lang w:val="uk-UA"/>
        </w:rPr>
        <w:t>Ресурсне забезпечення</w:t>
      </w:r>
    </w:p>
    <w:p w:rsidR="00F01A68" w:rsidRPr="00B66930" w:rsidRDefault="00A3612B" w:rsidP="003254CC">
      <w:pPr>
        <w:tabs>
          <w:tab w:val="left" w:pos="9225"/>
        </w:tabs>
        <w:jc w:val="center"/>
        <w:rPr>
          <w:b/>
          <w:bCs/>
          <w:sz w:val="28"/>
          <w:szCs w:val="28"/>
          <w:lang w:val="uk-UA"/>
        </w:rPr>
      </w:pPr>
      <w:r w:rsidRPr="00B66930">
        <w:rPr>
          <w:b/>
          <w:sz w:val="28"/>
          <w:szCs w:val="28"/>
          <w:lang w:val="uk-UA"/>
        </w:rPr>
        <w:t xml:space="preserve">Програми розвитку дорожнього господарства </w:t>
      </w:r>
      <w:r w:rsidRPr="00B66930">
        <w:rPr>
          <w:b/>
          <w:bCs/>
          <w:sz w:val="28"/>
          <w:szCs w:val="28"/>
          <w:lang w:val="uk-UA"/>
        </w:rPr>
        <w:t xml:space="preserve">Луцької міської територіальної </w:t>
      </w:r>
    </w:p>
    <w:p w:rsidR="003254CC" w:rsidRPr="00B66930" w:rsidRDefault="00A3612B" w:rsidP="003254CC">
      <w:pPr>
        <w:tabs>
          <w:tab w:val="left" w:pos="9225"/>
        </w:tabs>
        <w:jc w:val="center"/>
        <w:rPr>
          <w:b/>
          <w:sz w:val="28"/>
          <w:szCs w:val="28"/>
          <w:lang w:val="uk-UA"/>
        </w:rPr>
      </w:pPr>
      <w:r w:rsidRPr="00B66930">
        <w:rPr>
          <w:b/>
          <w:bCs/>
          <w:sz w:val="28"/>
          <w:szCs w:val="28"/>
          <w:lang w:val="uk-UA"/>
        </w:rPr>
        <w:t xml:space="preserve">громади </w:t>
      </w:r>
      <w:r w:rsidRPr="00B66930">
        <w:rPr>
          <w:b/>
          <w:sz w:val="28"/>
          <w:szCs w:val="28"/>
          <w:lang w:val="uk-UA"/>
        </w:rPr>
        <w:t>на 20</w:t>
      </w:r>
      <w:r w:rsidRPr="00B66930">
        <w:rPr>
          <w:b/>
          <w:sz w:val="28"/>
          <w:szCs w:val="28"/>
        </w:rPr>
        <w:t>18</w:t>
      </w:r>
      <w:r w:rsidR="00C825C1">
        <w:rPr>
          <w:b/>
          <w:sz w:val="28"/>
          <w:szCs w:val="28"/>
          <w:lang w:val="uk-UA"/>
        </w:rPr>
        <w:t>-</w:t>
      </w:r>
      <w:r w:rsidRPr="00B66930">
        <w:rPr>
          <w:b/>
          <w:sz w:val="28"/>
          <w:szCs w:val="28"/>
          <w:lang w:val="uk-UA"/>
        </w:rPr>
        <w:t>202</w:t>
      </w:r>
      <w:r w:rsidR="002D79FD" w:rsidRPr="00B66930">
        <w:rPr>
          <w:b/>
          <w:sz w:val="28"/>
          <w:szCs w:val="28"/>
          <w:lang w:val="uk-UA"/>
        </w:rPr>
        <w:t>4</w:t>
      </w:r>
      <w:r w:rsidRPr="00B66930">
        <w:rPr>
          <w:b/>
          <w:sz w:val="28"/>
          <w:szCs w:val="28"/>
          <w:lang w:val="uk-UA"/>
        </w:rPr>
        <w:t xml:space="preserve"> роки</w:t>
      </w:r>
    </w:p>
    <w:p w:rsidR="00F01A68" w:rsidRDefault="00F01A68" w:rsidP="003254CC">
      <w:pPr>
        <w:tabs>
          <w:tab w:val="left" w:pos="9225"/>
        </w:tabs>
        <w:jc w:val="center"/>
      </w:pPr>
    </w:p>
    <w:p w:rsidR="003254CC" w:rsidRPr="004D768A" w:rsidRDefault="003254CC" w:rsidP="003254CC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</w:p>
    <w:p w:rsidR="004D768A" w:rsidRPr="00F01A68" w:rsidRDefault="004D768A" w:rsidP="00F01A68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</w:p>
    <w:tbl>
      <w:tblPr>
        <w:tblW w:w="14999" w:type="dxa"/>
        <w:tblInd w:w="-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1677"/>
        <w:gridCol w:w="1396"/>
        <w:gridCol w:w="1625"/>
        <w:gridCol w:w="1477"/>
        <w:gridCol w:w="1626"/>
        <w:gridCol w:w="1625"/>
        <w:gridCol w:w="1625"/>
        <w:gridCol w:w="1627"/>
        <w:gridCol w:w="1773"/>
      </w:tblGrid>
      <w:tr w:rsidR="007A42E7" w:rsidTr="00827E67">
        <w:trPr>
          <w:trHeight w:val="64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68A" w:rsidRPr="004D768A" w:rsidRDefault="00A3612B" w:rsidP="00246D98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№</w:t>
            </w:r>
          </w:p>
          <w:p w:rsidR="004D768A" w:rsidRPr="004D768A" w:rsidRDefault="00A3612B" w:rsidP="00246D98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з/п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68A" w:rsidRPr="004D768A" w:rsidRDefault="00A3612B" w:rsidP="004D768A">
            <w:pPr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Обсяг коштів, які планується залучити на виконання Програми, тис. грн</w:t>
            </w:r>
          </w:p>
        </w:tc>
        <w:tc>
          <w:tcPr>
            <w:tcW w:w="11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68A" w:rsidRPr="004D768A" w:rsidRDefault="00A3612B" w:rsidP="00246D98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Етапи виконання</w:t>
            </w:r>
          </w:p>
          <w:p w:rsidR="004D768A" w:rsidRPr="004D768A" w:rsidRDefault="004D768A" w:rsidP="00246D98">
            <w:pPr>
              <w:jc w:val="center"/>
              <w:rPr>
                <w:szCs w:val="28"/>
                <w:lang w:val="uk-UA"/>
              </w:rPr>
            </w:pPr>
          </w:p>
          <w:p w:rsidR="004D768A" w:rsidRPr="004D768A" w:rsidRDefault="004D768A" w:rsidP="00246D98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68A" w:rsidRPr="004D768A" w:rsidRDefault="00A3612B" w:rsidP="004D768A">
            <w:pPr>
              <w:snapToGrid w:val="0"/>
              <w:jc w:val="center"/>
              <w:rPr>
                <w:szCs w:val="28"/>
                <w:lang w:val="uk-UA"/>
              </w:rPr>
            </w:pPr>
            <w:r w:rsidRPr="004D768A">
              <w:rPr>
                <w:szCs w:val="28"/>
                <w:lang w:val="uk-UA"/>
              </w:rPr>
              <w:t xml:space="preserve">Загальний </w:t>
            </w:r>
            <w:r w:rsidR="00C200BE">
              <w:rPr>
                <w:szCs w:val="28"/>
                <w:lang w:val="uk-UA"/>
              </w:rPr>
              <w:t>обсяг фінансування</w:t>
            </w:r>
            <w:r w:rsidRPr="004D768A">
              <w:rPr>
                <w:szCs w:val="28"/>
                <w:lang w:val="uk-UA"/>
              </w:rPr>
              <w:t>,</w:t>
            </w:r>
          </w:p>
          <w:p w:rsidR="004D768A" w:rsidRPr="004D768A" w:rsidRDefault="00A3612B" w:rsidP="004D768A">
            <w:pPr>
              <w:snapToGrid w:val="0"/>
              <w:jc w:val="center"/>
              <w:rPr>
                <w:szCs w:val="28"/>
                <w:lang w:val="uk-UA"/>
              </w:rPr>
            </w:pPr>
            <w:r w:rsidRPr="004D768A">
              <w:rPr>
                <w:szCs w:val="28"/>
                <w:lang w:val="uk-UA"/>
              </w:rPr>
              <w:t xml:space="preserve"> тис. грн</w:t>
            </w:r>
          </w:p>
        </w:tc>
      </w:tr>
      <w:tr w:rsidR="007A42E7" w:rsidTr="00827E67">
        <w:trPr>
          <w:trHeight w:val="55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9FD" w:rsidRPr="004D768A" w:rsidRDefault="002D79FD" w:rsidP="004D768A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9FD" w:rsidRPr="004D768A" w:rsidRDefault="002D79FD" w:rsidP="004D768A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FD" w:rsidRPr="004D768A" w:rsidRDefault="00A3612B" w:rsidP="004D768A">
            <w:pPr>
              <w:jc w:val="center"/>
              <w:rPr>
                <w:lang w:val="uk-UA"/>
              </w:rPr>
            </w:pPr>
            <w:r w:rsidRPr="000E67E8">
              <w:t>2018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FD" w:rsidRPr="004D768A" w:rsidRDefault="00A3612B" w:rsidP="004D768A">
            <w:pPr>
              <w:jc w:val="center"/>
              <w:rPr>
                <w:lang w:val="uk-UA"/>
              </w:rPr>
            </w:pPr>
            <w:r w:rsidRPr="000E67E8">
              <w:t>2019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FD" w:rsidRPr="004D768A" w:rsidRDefault="00A3612B" w:rsidP="004D768A">
            <w:pPr>
              <w:jc w:val="center"/>
              <w:rPr>
                <w:lang w:val="uk-UA"/>
              </w:rPr>
            </w:pPr>
            <w:r w:rsidRPr="000E67E8">
              <w:t>2020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FD" w:rsidRPr="004D768A" w:rsidRDefault="00A3612B" w:rsidP="004D768A">
            <w:pPr>
              <w:jc w:val="center"/>
              <w:rPr>
                <w:lang w:val="uk-UA"/>
              </w:rPr>
            </w:pPr>
            <w:r w:rsidRPr="000E67E8">
              <w:t>2021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FD" w:rsidRPr="004D768A" w:rsidRDefault="00A3612B" w:rsidP="004D768A">
            <w:pPr>
              <w:jc w:val="center"/>
              <w:rPr>
                <w:lang w:val="uk-UA"/>
              </w:rPr>
            </w:pPr>
            <w:r w:rsidRPr="000E67E8">
              <w:t>2022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FD" w:rsidRPr="004D768A" w:rsidRDefault="00A3612B" w:rsidP="004D768A">
            <w:pPr>
              <w:snapToGrid w:val="0"/>
              <w:jc w:val="center"/>
              <w:rPr>
                <w:color w:val="FF6600"/>
                <w:szCs w:val="28"/>
                <w:lang w:val="uk-UA"/>
              </w:rPr>
            </w:pPr>
            <w:r w:rsidRPr="000E67E8">
              <w:t>2023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9FD" w:rsidRPr="004D768A" w:rsidRDefault="00A3612B" w:rsidP="002D79FD">
            <w:pPr>
              <w:snapToGrid w:val="0"/>
              <w:jc w:val="center"/>
              <w:rPr>
                <w:color w:val="FF6600"/>
                <w:szCs w:val="28"/>
                <w:lang w:val="uk-UA"/>
              </w:rPr>
            </w:pPr>
            <w:r w:rsidRPr="003E3643">
              <w:rPr>
                <w:szCs w:val="28"/>
                <w:lang w:val="uk-UA"/>
              </w:rPr>
              <w:t>2024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FD" w:rsidRPr="004D768A" w:rsidRDefault="002D79FD" w:rsidP="004D768A">
            <w:pPr>
              <w:snapToGrid w:val="0"/>
              <w:rPr>
                <w:color w:val="FF6600"/>
                <w:szCs w:val="28"/>
                <w:lang w:val="uk-UA"/>
              </w:rPr>
            </w:pPr>
          </w:p>
        </w:tc>
      </w:tr>
      <w:tr w:rsidR="007A42E7" w:rsidTr="00827E67">
        <w:trPr>
          <w:trHeight w:val="5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9FD" w:rsidRPr="004D768A" w:rsidRDefault="00A3612B" w:rsidP="00DE2C0B">
            <w:pPr>
              <w:rPr>
                <w:lang w:val="uk-UA"/>
              </w:rPr>
            </w:pPr>
            <w:r w:rsidRPr="004D768A">
              <w:rPr>
                <w:lang w:val="uk-UA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9FD" w:rsidRPr="004D768A" w:rsidRDefault="00A3612B" w:rsidP="00DE2C0B">
            <w:pPr>
              <w:rPr>
                <w:lang w:val="uk-UA"/>
              </w:rPr>
            </w:pPr>
            <w:r w:rsidRPr="004D768A">
              <w:rPr>
                <w:lang w:val="uk-UA"/>
              </w:rPr>
              <w:t xml:space="preserve">Обсяг фінансових ресурсів, всього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FD" w:rsidRPr="000E67E8" w:rsidRDefault="00A3612B" w:rsidP="00DE2C0B">
            <w:pPr>
              <w:jc w:val="center"/>
            </w:pPr>
            <w:r w:rsidRPr="00F67C30">
              <w:t xml:space="preserve">241 419,40 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FD" w:rsidRPr="000E67E8" w:rsidRDefault="00A3612B" w:rsidP="00DE2C0B">
            <w:pPr>
              <w:jc w:val="center"/>
            </w:pPr>
            <w:r w:rsidRPr="00F67C30">
              <w:t xml:space="preserve">310 070,00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FD" w:rsidRPr="000E67E8" w:rsidRDefault="00A3612B" w:rsidP="00DE2C0B">
            <w:pPr>
              <w:jc w:val="center"/>
            </w:pPr>
            <w:r w:rsidRPr="00F67C30">
              <w:t xml:space="preserve">352 050,00 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FD" w:rsidRPr="000E67E8" w:rsidRDefault="00A3612B" w:rsidP="00DE2C0B">
            <w:pPr>
              <w:jc w:val="center"/>
            </w:pPr>
            <w:r w:rsidRPr="00F67C30">
              <w:t xml:space="preserve">669 500,00 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9FD" w:rsidRPr="000E67E8" w:rsidRDefault="00A3612B" w:rsidP="00DE2C0B">
            <w:pPr>
              <w:jc w:val="center"/>
            </w:pPr>
            <w:r w:rsidRPr="00F67C30">
              <w:t xml:space="preserve">807 400,00 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FD" w:rsidRPr="000E67E8" w:rsidRDefault="00A3612B" w:rsidP="00DE2C0B">
            <w:pPr>
              <w:jc w:val="center"/>
            </w:pPr>
            <w:r>
              <w:rPr>
                <w:lang w:val="uk-UA"/>
              </w:rPr>
              <w:t>1 050 900,00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9FD" w:rsidRPr="000D7066" w:rsidRDefault="00A3612B" w:rsidP="002D79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1 240 850,00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FD" w:rsidRPr="00546970" w:rsidRDefault="00A3612B" w:rsidP="00DE2C0B">
            <w:pPr>
              <w:jc w:val="center"/>
            </w:pPr>
            <w:r w:rsidRPr="00546970">
              <w:t xml:space="preserve">4 672 189,40   </w:t>
            </w:r>
          </w:p>
        </w:tc>
      </w:tr>
    </w:tbl>
    <w:p w:rsidR="00DD389E" w:rsidRDefault="00DD389E" w:rsidP="00DD389E">
      <w:pPr>
        <w:rPr>
          <w:lang w:val="uk-UA"/>
        </w:rPr>
      </w:pPr>
    </w:p>
    <w:p w:rsidR="00DD389E" w:rsidRDefault="00DD389E" w:rsidP="00DD389E">
      <w:pPr>
        <w:rPr>
          <w:lang w:val="uk-UA"/>
        </w:rPr>
      </w:pPr>
    </w:p>
    <w:p w:rsidR="00DD389E" w:rsidRDefault="00DD389E" w:rsidP="00DD389E">
      <w:pPr>
        <w:rPr>
          <w:lang w:val="uk-UA"/>
        </w:rPr>
      </w:pPr>
    </w:p>
    <w:p w:rsidR="00DD389E" w:rsidRDefault="00DD389E" w:rsidP="00DD389E">
      <w:pPr>
        <w:rPr>
          <w:lang w:val="uk-UA"/>
        </w:rPr>
      </w:pPr>
    </w:p>
    <w:p w:rsidR="00DD389E" w:rsidRDefault="00DD389E" w:rsidP="00DD389E">
      <w:pPr>
        <w:rPr>
          <w:lang w:val="uk-UA"/>
        </w:rPr>
      </w:pPr>
    </w:p>
    <w:p w:rsidR="00DD389E" w:rsidRDefault="00A3612B" w:rsidP="00DD389E">
      <w:pPr>
        <w:rPr>
          <w:lang w:val="uk-UA"/>
        </w:rPr>
      </w:pPr>
      <w:r>
        <w:rPr>
          <w:lang w:val="uk-UA"/>
        </w:rPr>
        <w:t>Осіюк  773</w:t>
      </w:r>
      <w:r w:rsidR="006D279F">
        <w:rPr>
          <w:lang w:val="uk-UA"/>
        </w:rPr>
        <w:t> </w:t>
      </w:r>
      <w:r>
        <w:rPr>
          <w:lang w:val="uk-UA"/>
        </w:rPr>
        <w:t>150</w:t>
      </w:r>
    </w:p>
    <w:p w:rsidR="006D279F" w:rsidRDefault="006D279F" w:rsidP="00DD389E">
      <w:pPr>
        <w:rPr>
          <w:lang w:val="uk-UA"/>
        </w:rPr>
      </w:pPr>
    </w:p>
    <w:p w:rsidR="006D279F" w:rsidRDefault="006D279F" w:rsidP="00DD389E">
      <w:pPr>
        <w:rPr>
          <w:lang w:val="uk-UA"/>
        </w:rPr>
      </w:pPr>
    </w:p>
    <w:p w:rsidR="006D279F" w:rsidRDefault="006D279F" w:rsidP="00DD389E">
      <w:pPr>
        <w:rPr>
          <w:lang w:val="uk-UA"/>
        </w:rPr>
      </w:pPr>
    </w:p>
    <w:p w:rsidR="006D279F" w:rsidRDefault="006D279F" w:rsidP="00DD389E">
      <w:pPr>
        <w:rPr>
          <w:lang w:val="uk-UA"/>
        </w:rPr>
      </w:pPr>
    </w:p>
    <w:p w:rsidR="006D279F" w:rsidRDefault="006D279F" w:rsidP="00DD389E">
      <w:pPr>
        <w:rPr>
          <w:lang w:val="uk-UA"/>
        </w:rPr>
      </w:pPr>
    </w:p>
    <w:p w:rsidR="006D279F" w:rsidRDefault="006D279F" w:rsidP="00DD389E">
      <w:pPr>
        <w:rPr>
          <w:lang w:val="uk-UA"/>
        </w:rPr>
      </w:pPr>
    </w:p>
    <w:p w:rsidR="006D279F" w:rsidRDefault="006D279F" w:rsidP="00DD389E">
      <w:pPr>
        <w:rPr>
          <w:lang w:val="uk-UA"/>
        </w:rPr>
      </w:pPr>
    </w:p>
    <w:p w:rsidR="006D279F" w:rsidRDefault="006D279F" w:rsidP="00DD389E">
      <w:pPr>
        <w:rPr>
          <w:lang w:val="uk-UA"/>
        </w:rPr>
      </w:pPr>
    </w:p>
    <w:p w:rsidR="006D279F" w:rsidRDefault="006D279F" w:rsidP="00DD389E">
      <w:pPr>
        <w:rPr>
          <w:lang w:val="uk-UA"/>
        </w:rPr>
      </w:pPr>
    </w:p>
    <w:p w:rsidR="006D279F" w:rsidRDefault="006D279F" w:rsidP="00DD389E">
      <w:pPr>
        <w:rPr>
          <w:lang w:val="uk-UA"/>
        </w:rPr>
      </w:pPr>
    </w:p>
    <w:p w:rsidR="00246D98" w:rsidRDefault="00A3612B" w:rsidP="00C825C1">
      <w:pPr>
        <w:spacing w:after="1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825C1" w:rsidRPr="001918EC" w:rsidRDefault="00A3612B" w:rsidP="00246D98">
      <w:pPr>
        <w:spacing w:after="1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1918EC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№</w:t>
      </w:r>
      <w:r w:rsidRPr="001918EC">
        <w:rPr>
          <w:sz w:val="28"/>
          <w:szCs w:val="28"/>
          <w:lang w:val="uk-UA"/>
        </w:rPr>
        <w:t xml:space="preserve"> 2 </w:t>
      </w:r>
    </w:p>
    <w:p w:rsidR="00C825C1" w:rsidRDefault="00A3612B" w:rsidP="00C825C1">
      <w:pPr>
        <w:spacing w:after="140"/>
        <w:jc w:val="right"/>
        <w:rPr>
          <w:sz w:val="28"/>
          <w:szCs w:val="28"/>
          <w:lang w:val="uk-UA"/>
        </w:rPr>
      </w:pPr>
      <w:r w:rsidRPr="001918EC">
        <w:rPr>
          <w:sz w:val="28"/>
          <w:szCs w:val="28"/>
          <w:lang w:val="uk-UA"/>
        </w:rPr>
        <w:t>до Програми</w:t>
      </w:r>
    </w:p>
    <w:p w:rsidR="00246D98" w:rsidRPr="008555AA" w:rsidRDefault="00A3612B" w:rsidP="00246D98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Напрями діяльності, завдання та заходи</w:t>
      </w:r>
    </w:p>
    <w:p w:rsidR="00246D98" w:rsidRPr="00B66930" w:rsidRDefault="00A3612B" w:rsidP="00246D98">
      <w:pPr>
        <w:tabs>
          <w:tab w:val="left" w:pos="9225"/>
        </w:tabs>
        <w:jc w:val="center"/>
        <w:rPr>
          <w:b/>
          <w:bCs/>
          <w:sz w:val="28"/>
          <w:szCs w:val="28"/>
          <w:lang w:val="uk-UA"/>
        </w:rPr>
      </w:pPr>
      <w:r w:rsidRPr="00B66930">
        <w:rPr>
          <w:b/>
          <w:sz w:val="28"/>
          <w:szCs w:val="28"/>
          <w:lang w:val="uk-UA"/>
        </w:rPr>
        <w:t xml:space="preserve">Програми розвитку дорожнього господарства </w:t>
      </w:r>
      <w:r w:rsidRPr="00B66930">
        <w:rPr>
          <w:b/>
          <w:bCs/>
          <w:sz w:val="28"/>
          <w:szCs w:val="28"/>
          <w:lang w:val="uk-UA"/>
        </w:rPr>
        <w:t xml:space="preserve">Луцької міської територіальної </w:t>
      </w:r>
    </w:p>
    <w:p w:rsidR="008555AA" w:rsidRPr="001D1F85" w:rsidRDefault="00A3612B" w:rsidP="00246D98">
      <w:pPr>
        <w:spacing w:after="140"/>
        <w:jc w:val="center"/>
        <w:rPr>
          <w:sz w:val="28"/>
          <w:lang w:val="uk-UA"/>
        </w:rPr>
      </w:pPr>
      <w:r w:rsidRPr="00B66930">
        <w:rPr>
          <w:b/>
          <w:bCs/>
          <w:sz w:val="28"/>
          <w:szCs w:val="28"/>
          <w:lang w:val="uk-UA"/>
        </w:rPr>
        <w:t xml:space="preserve">громади </w:t>
      </w:r>
      <w:r w:rsidRPr="00B66930">
        <w:rPr>
          <w:b/>
          <w:sz w:val="28"/>
          <w:szCs w:val="28"/>
          <w:lang w:val="uk-UA"/>
        </w:rPr>
        <w:t>на 20</w:t>
      </w:r>
      <w:r w:rsidRPr="00B66930">
        <w:rPr>
          <w:b/>
          <w:sz w:val="28"/>
          <w:szCs w:val="28"/>
        </w:rPr>
        <w:t>18</w:t>
      </w:r>
      <w:r>
        <w:rPr>
          <w:b/>
          <w:sz w:val="28"/>
          <w:szCs w:val="28"/>
          <w:lang w:val="uk-UA"/>
        </w:rPr>
        <w:t>-</w:t>
      </w:r>
      <w:r w:rsidRPr="00B66930">
        <w:rPr>
          <w:b/>
          <w:sz w:val="28"/>
          <w:szCs w:val="28"/>
          <w:lang w:val="uk-UA"/>
        </w:rPr>
        <w:t>2024 роки</w:t>
      </w:r>
    </w:p>
    <w:tbl>
      <w:tblPr>
        <w:tblW w:w="15549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15"/>
        <w:gridCol w:w="4254"/>
        <w:gridCol w:w="765"/>
        <w:gridCol w:w="975"/>
        <w:gridCol w:w="1803"/>
        <w:gridCol w:w="930"/>
        <w:gridCol w:w="1576"/>
        <w:gridCol w:w="2456"/>
      </w:tblGrid>
      <w:tr w:rsidR="007A42E7" w:rsidTr="00123198">
        <w:trPr>
          <w:cantSplit/>
          <w:trHeight w:val="1514"/>
        </w:trPr>
        <w:tc>
          <w:tcPr>
            <w:tcW w:w="675" w:type="dxa"/>
            <w:shd w:val="clear" w:color="auto" w:fill="auto"/>
            <w:vAlign w:val="center"/>
          </w:tcPr>
          <w:p w:rsidR="00C825C1" w:rsidRPr="008572B8" w:rsidRDefault="00A3612B" w:rsidP="00123198">
            <w:pPr>
              <w:tabs>
                <w:tab w:val="left" w:pos="12600"/>
              </w:tabs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№№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360" w:firstLine="360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з\п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C825C1" w:rsidRPr="008572B8" w:rsidRDefault="00A3612B" w:rsidP="00123198">
            <w:pPr>
              <w:tabs>
                <w:tab w:val="left" w:pos="12600"/>
              </w:tabs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Напрям діяльності (пріоритетне завдання)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825C1" w:rsidRPr="008572B8" w:rsidRDefault="00A3612B" w:rsidP="00123198">
            <w:pPr>
              <w:tabs>
                <w:tab w:val="left" w:pos="12600"/>
              </w:tabs>
              <w:ind w:left="-360" w:right="-108" w:firstLine="360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Перелік заходів Програми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C825C1" w:rsidRPr="008572B8" w:rsidRDefault="00A3612B" w:rsidP="00123198">
            <w:pPr>
              <w:tabs>
                <w:tab w:val="left" w:pos="12600"/>
              </w:tabs>
              <w:ind w:left="-288" w:right="-59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Терміни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288" w:right="-59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виконання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C825C1" w:rsidRPr="008572B8" w:rsidRDefault="00A3612B" w:rsidP="0012319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Виконавці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825C1" w:rsidRPr="008572B8" w:rsidRDefault="00A3612B" w:rsidP="00123198">
            <w:pPr>
              <w:tabs>
                <w:tab w:val="left" w:pos="12600"/>
              </w:tabs>
              <w:ind w:right="-108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Джерела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right="-108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фінансування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C825C1" w:rsidRPr="008572B8" w:rsidRDefault="00A3612B" w:rsidP="00123198">
            <w:pPr>
              <w:tabs>
                <w:tab w:val="left" w:pos="12600"/>
              </w:tabs>
              <w:ind w:left="-124" w:right="-108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Орієнтовні обсяги фінансування (вартість) тис. грн.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124" w:right="-108" w:firstLine="124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у тому числі: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Очікуваний результат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1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 xml:space="preserve">Реконструкція вулично-дорожньої мережі 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tabs>
                <w:tab w:val="left" w:pos="12600"/>
              </w:tabs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Перелік вулиць, що потребують реконструкції визначається відповідним рішенням Луцької міської ради. </w:t>
            </w:r>
          </w:p>
          <w:p w:rsidR="00C825C1" w:rsidRPr="008572B8" w:rsidRDefault="00C825C1" w:rsidP="00123198">
            <w:pPr>
              <w:widowControl w:val="0"/>
              <w:tabs>
                <w:tab w:val="left" w:pos="12600"/>
              </w:tabs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2019-2024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 xml:space="preserve"> 4 500,00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59" w:right="99" w:firstLine="11"/>
              <w:rPr>
                <w:sz w:val="22"/>
                <w:lang w:val="uk-UA"/>
              </w:rPr>
            </w:pPr>
            <w:r w:rsidRPr="008572B8">
              <w:rPr>
                <w:sz w:val="22"/>
                <w:lang w:val="uk-UA"/>
              </w:rPr>
              <w:t>Підвищення транспортно-експлуатаційних якостей вулиць, приведення   їх   геометричних   параметрів    та технічних характеристик у відповідність до  вимог  діючих  правил,  норм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59" w:right="99" w:firstLine="11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і стандартів.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 xml:space="preserve"> 35 000,00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72" w:right="99" w:hanging="72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 xml:space="preserve"> 5 500,00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72" w:right="99" w:hanging="72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 xml:space="preserve"> 1 000,00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42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 xml:space="preserve"> 1 000,00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123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BF1FB9" w:rsidRDefault="00A3612B" w:rsidP="00123198">
            <w:pPr>
              <w:jc w:val="right"/>
              <w:rPr>
                <w:lang w:val="uk-UA"/>
              </w:rPr>
            </w:pPr>
            <w:r w:rsidRPr="00BF1FB9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BF1FB9" w:rsidRDefault="00A3612B" w:rsidP="00123198">
            <w:pPr>
              <w:jc w:val="right"/>
              <w:rPr>
                <w:lang w:val="uk-UA"/>
              </w:rPr>
            </w:pPr>
            <w:r w:rsidRPr="00BF1FB9">
              <w:rPr>
                <w:lang w:val="uk-UA"/>
              </w:rPr>
              <w:t>3 000,00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2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Капітальний ремонт  вулично-дорожньої мережі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Перелік вулиць, що потребують ремонту визначається відповідним рішенням Луцької міської ради. </w:t>
            </w:r>
          </w:p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80 000,00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 xml:space="preserve">Підвищення транспортно-експлуатаційних якостей вулиць, приведення   їх технічних 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100 000,00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120 000,00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300 000,00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355 000,00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характеристик  у відповідність до  вимог  діючих  правил,  норм  і стандартів.</w:t>
            </w:r>
          </w:p>
        </w:tc>
      </w:tr>
      <w:tr w:rsidR="007A42E7" w:rsidTr="00123198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400 000,00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3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BF1FB9" w:rsidRDefault="00A3612B" w:rsidP="00123198">
            <w:pPr>
              <w:jc w:val="right"/>
              <w:rPr>
                <w:lang w:val="uk-UA"/>
              </w:rPr>
            </w:pPr>
            <w:r w:rsidRPr="00BF1FB9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BF1FB9" w:rsidRDefault="00A3612B" w:rsidP="00123198">
            <w:pPr>
              <w:jc w:val="right"/>
              <w:rPr>
                <w:lang w:val="uk-UA"/>
              </w:rPr>
            </w:pPr>
            <w:r w:rsidRPr="00BF1FB9">
              <w:rPr>
                <w:lang w:val="uk-UA"/>
              </w:rPr>
              <w:t>400 000,00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3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Капітальний ремонт прибудинкових територій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Перелік прибудинкових територій, що потребують ремонту, визначається відповідним рішенням Луцької міської ради. </w:t>
            </w:r>
          </w:p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2018-</w:t>
            </w:r>
            <w:r>
              <w:rPr>
                <w:lang w:val="uk-UA"/>
              </w:rPr>
              <w:t>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 xml:space="preserve">Бюджет міської територіальної громади, обласний та державний 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бюджети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65 000,00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Підвищення комфортності проживання мешканців міста.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80 000,00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90 000,00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100 000,00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110 000,00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</w:tr>
      <w:tr w:rsidR="007A42E7" w:rsidTr="00123198">
        <w:trPr>
          <w:trHeight w:val="353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150 000,00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</w:tr>
      <w:tr w:rsidR="007A42E7" w:rsidTr="00123198">
        <w:trPr>
          <w:trHeight w:val="286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3D26B0" w:rsidRDefault="00A3612B" w:rsidP="00123198">
            <w:pPr>
              <w:jc w:val="right"/>
            </w:pPr>
            <w:r w:rsidRPr="003D26B0"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3D26B0" w:rsidRDefault="00A3612B" w:rsidP="00123198">
            <w:pPr>
              <w:jc w:val="right"/>
            </w:pPr>
            <w:r w:rsidRPr="003D26B0">
              <w:t xml:space="preserve">175 000,00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4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Поточний ремонт  вулично-дорожньої мережі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8572B8">
              <w:rPr>
                <w:lang w:val="uk-UA"/>
              </w:rPr>
              <w:t>Завдання поточного ремонту об’єктів дорожньог</w:t>
            </w:r>
            <w:r>
              <w:rPr>
                <w:lang w:val="uk-UA"/>
              </w:rPr>
              <w:t>о господарства полягає у підтри</w:t>
            </w:r>
            <w:r w:rsidRPr="008572B8">
              <w:rPr>
                <w:lang w:val="uk-UA"/>
              </w:rPr>
              <w:t>манні їх транспортно-експлуатаційних якостей шляхом  усунення  незначних  пошкоджень,  що  виникли  в   процесі експлуатації,  а також у постійному догляді за проїжджою частиною,  шляхопроводами, іншими інженерними спорудами і комунікаціями, утриманні їх у  чистоті  і  порядку, виявленні перешкод для учасників дорожнього руху та забезпечення їх усунення</w:t>
            </w:r>
            <w:r w:rsidRPr="008572B8"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30 010,00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2"/>
                <w:lang w:val="uk-UA"/>
              </w:rPr>
            </w:pPr>
            <w:r w:rsidRPr="008572B8">
              <w:rPr>
                <w:sz w:val="22"/>
                <w:lang w:val="uk-UA"/>
              </w:rPr>
              <w:t>Покращення доступності мешканців та гостей  міста шляхом ліквідації ямковості, влаштування щебеневого покриття з напівпросочуванням бітумом  на  вулицях з незначною інтенсивністю руху транспорту, а також влаштування пішохідних доріжок та тротуарів.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35 500,00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Courier New" w:hAnsi="Courier New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Courier New" w:hAnsi="Courier New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120 000,00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140 000,00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150 000,00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142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D938AE" w:rsidRDefault="00A3612B" w:rsidP="00123198">
            <w:pPr>
              <w:jc w:val="right"/>
              <w:rPr>
                <w:lang w:val="uk-UA"/>
              </w:rPr>
            </w:pPr>
            <w:r w:rsidRPr="00D938AE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D938AE" w:rsidRDefault="00A3612B" w:rsidP="00123198">
            <w:pPr>
              <w:jc w:val="right"/>
              <w:rPr>
                <w:lang w:val="uk-UA"/>
              </w:rPr>
            </w:pPr>
            <w:r w:rsidRPr="00D938AE">
              <w:rPr>
                <w:lang w:val="uk-UA"/>
              </w:rPr>
              <w:t>250 000,00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5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Капітальний ремонт мостів та шляхопроводів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Перелік мостів та шляхопроводів, що потребують ремонту визначається при періодичних обстеженнях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 xml:space="preserve">Бюджет міської територіальної громади, обласний та 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16 000,00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 xml:space="preserve">Підвищення транспортно-експлуатаційних якостей штучних споруд, приведення   </w:t>
            </w:r>
            <w:r w:rsidRPr="008572B8">
              <w:rPr>
                <w:sz w:val="22"/>
                <w:lang w:val="uk-UA"/>
              </w:rPr>
              <w:lastRenderedPageBreak/>
              <w:t>їх геометричних параметрів    та   технічних характеристик  у відповідність до  вимог  діючих  правил,  норм  і стандартів.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13 000,00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державний бюджети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Default="00A3612B" w:rsidP="00123198">
            <w:pPr>
              <w:jc w:val="right"/>
            </w:pPr>
            <w:r w:rsidRPr="008572B8">
              <w:t>2023</w:t>
            </w:r>
          </w:p>
          <w:p w:rsidR="00C825C1" w:rsidRDefault="00C825C1" w:rsidP="00123198">
            <w:pPr>
              <w:jc w:val="right"/>
            </w:pPr>
          </w:p>
          <w:p w:rsidR="00C825C1" w:rsidRPr="008572B8" w:rsidRDefault="00C825C1" w:rsidP="00123198">
            <w:pPr>
              <w:jc w:val="right"/>
            </w:pP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50 000,00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87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D938AE" w:rsidRDefault="00A3612B" w:rsidP="00123198">
            <w:pPr>
              <w:jc w:val="right"/>
              <w:rPr>
                <w:lang w:val="uk-UA"/>
              </w:rPr>
            </w:pPr>
            <w:r w:rsidRPr="00D938AE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D938AE" w:rsidRDefault="00A3612B" w:rsidP="00123198">
            <w:pPr>
              <w:jc w:val="right"/>
              <w:rPr>
                <w:lang w:val="uk-UA"/>
              </w:rPr>
            </w:pPr>
            <w:r w:rsidRPr="00D938AE">
              <w:rPr>
                <w:lang w:val="uk-UA"/>
              </w:rPr>
              <w:t>50 000,00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6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Поточний ремонт мостів, шляхопроводів та транспортного огородження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Дрібний та середній ремонти та фарбування колесовідбою, металевого хвилястого профілю, перильного та бар’єрного огородження та інше. </w:t>
            </w:r>
          </w:p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1 272,00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sz w:val="22"/>
                <w:lang w:val="uk-UA"/>
              </w:rPr>
            </w:pPr>
            <w:r w:rsidRPr="008572B8">
              <w:rPr>
                <w:sz w:val="22"/>
                <w:lang w:val="uk-UA"/>
              </w:rPr>
              <w:t>Підвищення транспортно-експлуатаційних якостей, забезпечення видимості та покращення естетичного вигляду.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2 050,00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1 100,00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03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51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352799" w:rsidRDefault="00A3612B" w:rsidP="00123198">
            <w:pPr>
              <w:jc w:val="right"/>
              <w:rPr>
                <w:lang w:val="uk-UA"/>
              </w:rPr>
            </w:pPr>
            <w:r w:rsidRPr="00352799">
              <w:rPr>
                <w:lang w:val="uk-UA"/>
              </w:rPr>
              <w:t>2024</w:t>
            </w:r>
          </w:p>
          <w:p w:rsidR="00C825C1" w:rsidRPr="00352799" w:rsidRDefault="00C825C1" w:rsidP="00123198">
            <w:pPr>
              <w:jc w:val="right"/>
            </w:pPr>
          </w:p>
        </w:tc>
        <w:tc>
          <w:tcPr>
            <w:tcW w:w="1576" w:type="dxa"/>
            <w:shd w:val="clear" w:color="auto" w:fill="auto"/>
          </w:tcPr>
          <w:p w:rsidR="00C825C1" w:rsidRPr="00352799" w:rsidRDefault="00A3612B" w:rsidP="00123198">
            <w:pPr>
              <w:jc w:val="right"/>
            </w:pPr>
            <w:r w:rsidRPr="00352799">
              <w:rPr>
                <w:lang w:val="uk-UA"/>
              </w:rPr>
              <w:t>6 000,00</w:t>
            </w:r>
            <w:r w:rsidRPr="00352799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7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Будівництво та реконструкція об’єктів світлофорного господарства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Будівництво нових світлофорних об’єктів в місцях із значною інтенсивністю руху транспорту та пішоходів, а також </w:t>
            </w:r>
            <w:r w:rsidRPr="008572B8">
              <w:rPr>
                <w:shd w:val="clear" w:color="auto" w:fill="FFFFFF"/>
                <w:lang w:val="uk-UA"/>
              </w:rPr>
              <w:t xml:space="preserve">заміну застарілого обладнання на інших світлофорних об’єктах із можливістю зміни програм керування в залежності від пори доби та днів неділі. 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4 200,00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sz w:val="22"/>
                <w:lang w:val="uk-UA"/>
              </w:rPr>
            </w:pPr>
            <w:r w:rsidRPr="008572B8">
              <w:rPr>
                <w:sz w:val="22"/>
                <w:lang w:val="uk-UA"/>
              </w:rPr>
              <w:t>Зниження аварійності, покращення безпеки та комфортності руху.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bCs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bCs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bCs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bCs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1 600,00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bCs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bCs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15 000,00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63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15 000,00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45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FD5AF2" w:rsidRDefault="00A3612B" w:rsidP="00123198">
            <w:pPr>
              <w:jc w:val="right"/>
              <w:rPr>
                <w:lang w:val="uk-UA"/>
              </w:rPr>
            </w:pPr>
            <w:r w:rsidRPr="00FD5AF2">
              <w:rPr>
                <w:lang w:val="uk-UA"/>
              </w:rPr>
              <w:t>2024</w:t>
            </w:r>
          </w:p>
          <w:p w:rsidR="00C825C1" w:rsidRPr="00FD5AF2" w:rsidRDefault="00C825C1" w:rsidP="00123198">
            <w:pPr>
              <w:jc w:val="right"/>
            </w:pPr>
          </w:p>
        </w:tc>
        <w:tc>
          <w:tcPr>
            <w:tcW w:w="1576" w:type="dxa"/>
            <w:shd w:val="clear" w:color="auto" w:fill="auto"/>
          </w:tcPr>
          <w:p w:rsidR="00C825C1" w:rsidRPr="00FD5AF2" w:rsidRDefault="00A3612B" w:rsidP="00123198">
            <w:pPr>
              <w:jc w:val="right"/>
            </w:pPr>
            <w:r w:rsidRPr="00FD5AF2">
              <w:rPr>
                <w:lang w:val="uk-UA"/>
              </w:rPr>
              <w:t>15 000,00</w:t>
            </w:r>
            <w:r w:rsidRPr="00FD5AF2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8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 xml:space="preserve">Капітальний ремонт об’єктів 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bCs/>
                <w:lang w:val="uk-UA"/>
              </w:rPr>
            </w:pPr>
            <w:r w:rsidRPr="008572B8">
              <w:rPr>
                <w:bCs/>
                <w:lang w:val="uk-UA"/>
              </w:rPr>
              <w:t>Заміна застарілого обладнання на світлофорних об’єктах із можливістю зміни програм керування в залежності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1 050,00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Зниження аварійності, покращення безпеки та комфортності руху.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bCs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8 500,00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bCs/>
                <w:lang w:val="uk-UA"/>
              </w:rPr>
            </w:pPr>
            <w:r w:rsidRPr="008572B8">
              <w:rPr>
                <w:lang w:val="uk-UA"/>
              </w:rPr>
              <w:t>світлофорного господарства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bCs/>
                <w:lang w:val="uk-UA"/>
              </w:rPr>
            </w:pPr>
            <w:r w:rsidRPr="008572B8">
              <w:rPr>
                <w:bCs/>
                <w:lang w:val="uk-UA"/>
              </w:rPr>
              <w:t xml:space="preserve"> від пори доби та днів неділі. 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bCs/>
                <w:lang w:val="uk-UA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bCs/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bCs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450,00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bCs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63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Default="00A3612B" w:rsidP="00123198">
            <w:pPr>
              <w:jc w:val="right"/>
            </w:pPr>
            <w:r w:rsidRPr="008572B8">
              <w:t>2023</w:t>
            </w:r>
          </w:p>
          <w:p w:rsidR="00C825C1" w:rsidRPr="00833512" w:rsidRDefault="00C825C1" w:rsidP="00123198">
            <w:pPr>
              <w:jc w:val="right"/>
              <w:rPr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45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B201F4" w:rsidRDefault="00A3612B" w:rsidP="00123198">
            <w:pPr>
              <w:jc w:val="right"/>
            </w:pPr>
            <w:r w:rsidRPr="00B201F4">
              <w:rPr>
                <w:lang w:val="uk-UA"/>
              </w:rPr>
              <w:t>2024</w:t>
            </w:r>
          </w:p>
          <w:p w:rsidR="00C825C1" w:rsidRPr="00B201F4" w:rsidRDefault="00C825C1" w:rsidP="00123198">
            <w:pPr>
              <w:jc w:val="right"/>
            </w:pPr>
          </w:p>
        </w:tc>
        <w:tc>
          <w:tcPr>
            <w:tcW w:w="1576" w:type="dxa"/>
            <w:shd w:val="clear" w:color="auto" w:fill="auto"/>
          </w:tcPr>
          <w:p w:rsidR="00C825C1" w:rsidRPr="00B201F4" w:rsidRDefault="00A3612B" w:rsidP="00123198">
            <w:pPr>
              <w:jc w:val="right"/>
            </w:pPr>
            <w:r w:rsidRPr="00B201F4">
              <w:rPr>
                <w:lang w:val="uk-UA"/>
              </w:rPr>
              <w:t>4 000,00</w:t>
            </w:r>
            <w:r w:rsidRPr="00B201F4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9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Експлуатація мереж зовнішнього освітлення та світлофорних  об’єктів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Заміна ламп зовнішнього освітлення та пускорегулювальної апаратури в світильниках, ремонт (заміна) світильників, розфазування світильників, ремонт кабельних ліній, монтаж муфти з’єднувальної, вимірювання опору</w:t>
            </w:r>
            <w:r w:rsidRPr="008572B8">
              <w:rPr>
                <w:sz w:val="28"/>
                <w:szCs w:val="28"/>
                <w:lang w:val="uk-UA"/>
              </w:rPr>
              <w:t xml:space="preserve"> </w:t>
            </w:r>
            <w:r w:rsidRPr="008572B8">
              <w:rPr>
                <w:lang w:val="uk-UA"/>
              </w:rPr>
              <w:t>ізоляції кабелів, ремонт та заміна запобіжників у ШУ, ремонт ШУ, зняття показників лічильників, комплексний ТО та інше.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E50C94" w:rsidRDefault="00A3612B" w:rsidP="00123198">
            <w:pPr>
              <w:jc w:val="right"/>
            </w:pPr>
            <w:r w:rsidRPr="00E50C94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E50C94" w:rsidRDefault="00A3612B" w:rsidP="00123198">
            <w:pPr>
              <w:jc w:val="right"/>
            </w:pPr>
            <w:r w:rsidRPr="00E50C94">
              <w:t xml:space="preserve"> 8 000,00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Зниження аварійності, покращення безпеки та комфортності руху.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E50C94" w:rsidRDefault="00A3612B" w:rsidP="00123198">
            <w:pPr>
              <w:jc w:val="right"/>
            </w:pPr>
            <w:r w:rsidRPr="00E50C94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E50C94" w:rsidRDefault="00A3612B" w:rsidP="00123198">
            <w:pPr>
              <w:jc w:val="right"/>
            </w:pPr>
            <w:r w:rsidRPr="00E50C94">
              <w:t xml:space="preserve"> 10 000,00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E50C94" w:rsidRDefault="00A3612B" w:rsidP="00123198">
            <w:pPr>
              <w:jc w:val="right"/>
            </w:pPr>
            <w:r w:rsidRPr="00E50C94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E50C94" w:rsidRDefault="00A3612B" w:rsidP="00123198">
            <w:pPr>
              <w:jc w:val="right"/>
            </w:pPr>
            <w:r w:rsidRPr="00E50C94">
              <w:t xml:space="preserve"> 12 000,00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E50C94" w:rsidRDefault="00A3612B" w:rsidP="00123198">
            <w:pPr>
              <w:jc w:val="right"/>
            </w:pPr>
            <w:r w:rsidRPr="00E50C94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E50C94" w:rsidRDefault="00A3612B" w:rsidP="00123198">
            <w:pPr>
              <w:jc w:val="right"/>
            </w:pPr>
            <w:r w:rsidRPr="00E50C94">
              <w:t xml:space="preserve"> 15 000,00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E50C94" w:rsidRDefault="00A3612B" w:rsidP="00123198">
            <w:pPr>
              <w:jc w:val="right"/>
            </w:pPr>
            <w:r w:rsidRPr="00E50C94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2B38D2" w:rsidRDefault="00A3612B" w:rsidP="00123198">
            <w:pPr>
              <w:jc w:val="right"/>
            </w:pPr>
            <w:r w:rsidRPr="002B38D2">
              <w:t xml:space="preserve">20 000,00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18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E50C94" w:rsidRDefault="00A3612B" w:rsidP="00123198">
            <w:pPr>
              <w:jc w:val="right"/>
            </w:pPr>
            <w:r w:rsidRPr="00E50C94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Default="00A3612B" w:rsidP="00123198">
            <w:pPr>
              <w:jc w:val="right"/>
            </w:pPr>
            <w:r w:rsidRPr="002B38D2">
              <w:t>25 000,00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49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B201F4" w:rsidRDefault="00A3612B" w:rsidP="00123198">
            <w:pPr>
              <w:jc w:val="right"/>
              <w:rPr>
                <w:lang w:val="uk-UA"/>
              </w:rPr>
            </w:pPr>
            <w:r w:rsidRPr="00B201F4">
              <w:rPr>
                <w:lang w:val="uk-UA"/>
              </w:rPr>
              <w:t>2024</w:t>
            </w:r>
          </w:p>
          <w:p w:rsidR="00C825C1" w:rsidRPr="00B201F4" w:rsidRDefault="00C825C1" w:rsidP="00123198">
            <w:pPr>
              <w:jc w:val="right"/>
            </w:pPr>
          </w:p>
        </w:tc>
        <w:tc>
          <w:tcPr>
            <w:tcW w:w="1576" w:type="dxa"/>
            <w:shd w:val="clear" w:color="auto" w:fill="auto"/>
          </w:tcPr>
          <w:p w:rsidR="00C825C1" w:rsidRPr="00B201F4" w:rsidRDefault="00A3612B" w:rsidP="00123198">
            <w:pPr>
              <w:jc w:val="right"/>
              <w:rPr>
                <w:lang w:val="uk-UA"/>
              </w:rPr>
            </w:pPr>
            <w:r w:rsidRPr="00B201F4">
              <w:rPr>
                <w:lang w:val="uk-UA"/>
              </w:rPr>
              <w:t>28 000,00</w:t>
            </w:r>
          </w:p>
          <w:p w:rsidR="00C825C1" w:rsidRPr="00B201F4" w:rsidRDefault="00A3612B" w:rsidP="00123198">
            <w:pPr>
              <w:jc w:val="right"/>
            </w:pPr>
            <w:r w:rsidRPr="00B201F4">
              <w:t xml:space="preserve">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10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Будівництво мереж зовнішнього освітлення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Влаштування зовнішнього освітлення в місцях, де воно відсутнє.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Зниження аварійності, покращення безпеки та комфортності руху</w:t>
            </w:r>
            <w:r w:rsidRPr="008572B8">
              <w:rPr>
                <w:lang w:val="uk-UA"/>
              </w:rPr>
              <w:t>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5 000,00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22 000,00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48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30 000,00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46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FD7200" w:rsidRDefault="00A3612B" w:rsidP="00123198">
            <w:pPr>
              <w:jc w:val="right"/>
              <w:rPr>
                <w:lang w:val="uk-UA"/>
              </w:rPr>
            </w:pPr>
            <w:r w:rsidRPr="00FD7200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FD7200" w:rsidRDefault="00A3612B" w:rsidP="00123198">
            <w:pPr>
              <w:jc w:val="right"/>
            </w:pPr>
            <w:r w:rsidRPr="00FD7200">
              <w:rPr>
                <w:lang w:val="uk-UA"/>
              </w:rPr>
              <w:t>30 000,00</w:t>
            </w:r>
            <w:r w:rsidRPr="00FD7200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11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 xml:space="preserve">Реконструкція мереж зовнішнього 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Заміна  світильників із лампами розжарювання на сучасні енергозберігаючі  та </w:t>
            </w:r>
            <w:r w:rsidRPr="008572B8">
              <w:rPr>
                <w:bCs/>
                <w:shd w:val="clear" w:color="auto" w:fill="FFFFFF"/>
                <w:lang w:val="uk-UA"/>
              </w:rPr>
              <w:t>заміна старих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що найнят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</w:t>
            </w:r>
            <w:r w:rsidRPr="008572B8">
              <w:rPr>
                <w:sz w:val="23"/>
                <w:szCs w:val="23"/>
                <w:lang w:val="uk-UA"/>
              </w:rPr>
              <w:t>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3 031,40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sz w:val="22"/>
                <w:lang w:val="uk-UA"/>
              </w:rPr>
            </w:pPr>
            <w:r w:rsidRPr="008572B8">
              <w:rPr>
                <w:sz w:val="22"/>
                <w:lang w:val="uk-UA"/>
              </w:rPr>
              <w:t xml:space="preserve">Зменшення енергоспоживання, покращення 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4 800,00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освітлення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246D98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bCs/>
                <w:shd w:val="clear" w:color="auto" w:fill="FFFFFF"/>
                <w:lang w:val="uk-UA"/>
              </w:rPr>
              <w:t xml:space="preserve"> електропроводів без ізоляції, що часто  виходять з ладу, на самонесучий ізольований провід.</w:t>
            </w:r>
          </w:p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і за 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5 000,00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освітлення вулиць міста.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15 000,00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03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25 000,00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51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087DFE" w:rsidRDefault="00A3612B" w:rsidP="00123198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087DFE" w:rsidRDefault="00A3612B" w:rsidP="00123198">
            <w:pPr>
              <w:jc w:val="right"/>
            </w:pPr>
            <w:r w:rsidRPr="00087DFE">
              <w:rPr>
                <w:lang w:val="uk-UA"/>
              </w:rPr>
              <w:t>25 000,00</w:t>
            </w:r>
            <w:r w:rsidRPr="00087DFE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12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Встановлення та обслуговування дорожніх знаків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Встановлення дорожніх знаків проводиться у випадку зміни організації дорожнього руху </w:t>
            </w:r>
            <w:r>
              <w:rPr>
                <w:lang w:val="uk-UA"/>
              </w:rPr>
              <w:t>на вулично-дорожній мережі</w:t>
            </w:r>
            <w:r w:rsidRPr="008572B8">
              <w:rPr>
                <w:lang w:val="uk-UA"/>
              </w:rPr>
              <w:t xml:space="preserve"> та на виконання вимог управління</w:t>
            </w:r>
            <w:r>
              <w:rPr>
                <w:lang w:val="uk-UA"/>
              </w:rPr>
              <w:t xml:space="preserve"> патрульної поліції.</w:t>
            </w:r>
          </w:p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Обслуговування дорожніх знаків включає в себе роботи по заміні дорожніх знаків, які не відповідають вимогам ДСТУ, миття дорожніх знаків, вирівнювання і фарбування стійок дорожніх знаків.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800,00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Покращення інформативності учасників дорожнього руху, зниження аварійності.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1 200,00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6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90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087DFE" w:rsidRDefault="00A3612B" w:rsidP="00123198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087DFE" w:rsidRDefault="00A3612B" w:rsidP="00123198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5 000,00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13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Нанесення та поновлення дорожньої розмітки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tabs>
                <w:tab w:val="left" w:pos="7691"/>
              </w:tabs>
              <w:jc w:val="both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8572B8">
              <w:rPr>
                <w:lang w:val="uk-UA"/>
              </w:rPr>
              <w:t xml:space="preserve">На вулицях, де  покриття проїзної частини перебуває в доброму стані планується нанесення дорожньої розмітки холодним пластиком, на інших – спеціальною фарбою. </w:t>
            </w:r>
          </w:p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Покращення інформативності учасників дорожнього руху, зниження аварійності, збільшення пропускної здатності.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7A42E7" w:rsidTr="00123198">
        <w:trPr>
          <w:trHeight w:val="318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5 000,00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7A42E7" w:rsidTr="00123198">
        <w:trPr>
          <w:trHeight w:val="49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087DFE" w:rsidRDefault="00A3612B" w:rsidP="00123198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087DFE" w:rsidRDefault="00A3612B" w:rsidP="00123198">
            <w:pPr>
              <w:jc w:val="right"/>
            </w:pPr>
            <w:r w:rsidRPr="00087DFE">
              <w:rPr>
                <w:lang w:val="uk-UA"/>
              </w:rPr>
              <w:t>5 000,00</w:t>
            </w:r>
            <w:r w:rsidRPr="00087DFE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9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8572B8">
              <w:rPr>
                <w:lang w:val="uk-UA"/>
              </w:rPr>
              <w:t xml:space="preserve">Запровадження автоматизованого управління 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9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8572B8">
              <w:rPr>
                <w:highlight w:val="white"/>
                <w:lang w:val="uk-UA"/>
              </w:rPr>
              <w:t xml:space="preserve">Будівництво центрального пункту управління керування світлофорними </w:t>
            </w:r>
            <w:r w:rsidRPr="008572B8">
              <w:rPr>
                <w:highlight w:val="white"/>
                <w:shd w:val="clear" w:color="auto" w:fill="FFFFFF"/>
                <w:lang w:val="uk-UA"/>
              </w:rPr>
              <w:t>об’єктами та зовнішнім освітленням.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2018-2020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53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</w:t>
            </w:r>
            <w:r>
              <w:rPr>
                <w:lang w:val="uk-UA"/>
              </w:rPr>
              <w:t>1</w:t>
            </w:r>
            <w:r w:rsidRPr="008572B8">
              <w:t xml:space="preserve">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 xml:space="preserve">Підвищення швидкості сполучення, 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8 000,00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9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керування світлофор</w:t>
            </w:r>
            <w:r w:rsidRPr="008572B8">
              <w:rPr>
                <w:shd w:val="clear" w:color="auto" w:fill="FFFFFF"/>
                <w:lang w:val="uk-UA"/>
              </w:rPr>
              <w:t>ними об’єктами та зовнішнім освітленням.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highlight w:val="white"/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highlight w:val="white"/>
                <w:lang w:val="uk-UA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highlight w:val="white"/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</w:t>
            </w:r>
            <w:r>
              <w:rPr>
                <w:lang w:val="uk-UA"/>
              </w:rPr>
              <w:t>5</w:t>
            </w:r>
            <w:r w:rsidRPr="008572B8">
              <w:t xml:space="preserve">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246D98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зменшення затримок та витрат пального, зменшення шкідливих викидів в атмосферу, зниження аварійності.</w:t>
            </w:r>
          </w:p>
          <w:p w:rsidR="00C825C1" w:rsidRPr="008572B8" w:rsidRDefault="00C825C1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52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087DFE" w:rsidRDefault="00A3612B" w:rsidP="00123198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  <w:p w:rsidR="00C825C1" w:rsidRPr="008572B8" w:rsidRDefault="00C825C1" w:rsidP="00123198">
            <w:pPr>
              <w:jc w:val="right"/>
            </w:pP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>
              <w:rPr>
                <w:lang w:val="uk-UA"/>
              </w:rPr>
              <w:t>-</w:t>
            </w:r>
            <w:r w:rsidRPr="008572B8">
              <w:t xml:space="preserve">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15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Будівництво, реконструкція та капітальний ремонт мережі зливової каналізації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tabs>
                <w:tab w:val="left" w:pos="7691"/>
              </w:tabs>
              <w:jc w:val="both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8572B8">
              <w:rPr>
                <w:lang w:val="uk-UA"/>
              </w:rPr>
              <w:t>Будівництво нової, реконструкція та капітальний ремонт існуючої мережі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2018-2020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5 000,00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tabs>
                <w:tab w:val="left" w:pos="7691"/>
              </w:tabs>
              <w:rPr>
                <w:rFonts w:ascii="Courier New" w:hAnsi="Courier New" w:cs="Courier New"/>
                <w:lang w:val="uk-UA"/>
              </w:rPr>
            </w:pPr>
            <w:r w:rsidRPr="008572B8">
              <w:rPr>
                <w:lang w:val="uk-UA"/>
              </w:rPr>
              <w:t>Вирішення проблем щодо підтоплення території міста.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8 000,00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273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54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087DFE" w:rsidRDefault="00A3612B" w:rsidP="00123198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>
              <w:rPr>
                <w:lang w:val="uk-UA"/>
              </w:rPr>
              <w:t>-</w:t>
            </w:r>
            <w:r w:rsidRPr="008572B8">
              <w:t xml:space="preserve">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16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Експлуатація мереж зливової каналізації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Періодичне очищення оглядових колодязів мережі, промивка труб, заміна решіток водоприймачів, забезпечення належного технічного стану.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2018-</w:t>
            </w:r>
          </w:p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2020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Нормальне  функціонування зливової каналізації забезпечить збільшення терміну експлуатації вулично-шляхової мережі міста та інженер-них споруд на ній.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36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52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087DFE" w:rsidRDefault="00A3612B" w:rsidP="00123198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7F3509" w:rsidRDefault="00A3612B" w:rsidP="00123198">
            <w:pPr>
              <w:jc w:val="right"/>
              <w:rPr>
                <w:b/>
                <w:i/>
              </w:rPr>
            </w:pPr>
            <w:r w:rsidRPr="007F3509">
              <w:rPr>
                <w:b/>
                <w:i/>
                <w:lang w:val="uk-UA"/>
              </w:rPr>
              <w:t>-</w:t>
            </w:r>
            <w:r w:rsidRPr="007F3509">
              <w:rPr>
                <w:b/>
                <w:i/>
              </w:rPr>
              <w:t xml:space="preserve">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17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Паспортизація вулиць та інженерних споруд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Виготовлення паспортів вулиць, майданів та штучних споруд, які знаходяться в міській комунальній власності.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Проведення інвентаризації, покращення планування ремонтів.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03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51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087DFE" w:rsidRDefault="00A3612B" w:rsidP="00123198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087DFE" w:rsidRDefault="00A3612B" w:rsidP="00123198">
            <w:pPr>
              <w:jc w:val="right"/>
            </w:pPr>
            <w:r w:rsidRPr="00087DFE">
              <w:t xml:space="preserve">1 000,00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18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>
              <w:rPr>
                <w:lang w:val="uk-UA"/>
              </w:rPr>
              <w:t>Проє</w:t>
            </w:r>
            <w:r w:rsidRPr="008572B8">
              <w:rPr>
                <w:lang w:val="uk-UA"/>
              </w:rPr>
              <w:t>ктування комплексної схеми організації руху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Завершення проектування комплексної схеми організації руху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ХНДУ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40076F" w:rsidRDefault="00A3612B" w:rsidP="00123198">
            <w:r w:rsidRPr="0040076F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40076F" w:rsidRDefault="00A3612B" w:rsidP="00123198">
            <w:pPr>
              <w:jc w:val="right"/>
            </w:pPr>
            <w:r w:rsidRPr="0040076F">
              <w:t xml:space="preserve"> 400,00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Удосконалення регулювання транспортними та пішохідними   потоками, оптимізація пасажирських перевезень.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40076F" w:rsidRDefault="00A3612B" w:rsidP="00123198">
            <w:r w:rsidRPr="0040076F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40076F" w:rsidRDefault="00A3612B" w:rsidP="00123198">
            <w:r w:rsidRPr="0040076F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40076F" w:rsidRDefault="00A3612B" w:rsidP="00123198">
            <w:r w:rsidRPr="0040076F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40076F" w:rsidRDefault="00A3612B" w:rsidP="00123198">
            <w:r w:rsidRPr="0040076F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40076F" w:rsidRDefault="00A3612B" w:rsidP="00123198">
            <w:r w:rsidRPr="0040076F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40076F" w:rsidRDefault="00A3612B" w:rsidP="00123198">
            <w:r w:rsidRPr="0040076F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40076F" w:rsidRDefault="00A3612B" w:rsidP="00123198">
            <w:r w:rsidRPr="0040076F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40076F" w:rsidRDefault="00A3612B" w:rsidP="00123198">
            <w:r w:rsidRPr="0040076F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03"/>
        </w:trPr>
        <w:tc>
          <w:tcPr>
            <w:tcW w:w="67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40076F" w:rsidRDefault="00A3612B" w:rsidP="00123198">
            <w:r w:rsidRPr="0040076F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Default="00A3612B" w:rsidP="00123198">
            <w:r w:rsidRPr="0040076F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087DFE" w:rsidRDefault="00A3612B" w:rsidP="00123198">
            <w:pPr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087DFE" w:rsidRDefault="00A3612B" w:rsidP="00123198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1 500,00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19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Зимове утримання доріг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Зимове утримання вулично-дорожньої мережі включає в себе очищення її від снігу та наледі. Оброблення проїжджої частини та тротуарів протиожеледними матеріалами: піщано-соляною, щебенево-соляними сумішами та сіллю. 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2018-</w:t>
            </w:r>
          </w:p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2020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8 200,00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Поліпшення транспортно-експлуатаційного стану дорожньої мережі і приведення її у відповідність із вимогами нормативних документів.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9 250,00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3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49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76BAA" w:rsidRDefault="00A3612B" w:rsidP="00123198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891930" w:rsidRDefault="00A3612B" w:rsidP="001231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246D98" w:rsidRPr="008572B8" w:rsidRDefault="00A3612B" w:rsidP="00123198">
            <w:r w:rsidRPr="008572B8">
              <w:t>20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246D98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Поточний ремонт прибудинкових територій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246D98" w:rsidRPr="008572B8" w:rsidRDefault="00A3612B" w:rsidP="00123198">
            <w:pPr>
              <w:widowControl w:val="0"/>
              <w:tabs>
                <w:tab w:val="left" w:pos="7691"/>
              </w:tabs>
              <w:jc w:val="both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8572B8">
              <w:rPr>
                <w:highlight w:val="white"/>
                <w:lang w:val="uk-UA"/>
              </w:rPr>
              <w:t>Ремонт прибудинкових територій на яких не заплановані капітальні ремонти і стан яких загрожує безпеці, життю та здоров’ю громадян</w:t>
            </w:r>
          </w:p>
          <w:p w:rsidR="00246D98" w:rsidRPr="008572B8" w:rsidRDefault="00246D98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246D98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246D98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246D98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246D98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246D98" w:rsidRPr="008572B8" w:rsidRDefault="00A3612B" w:rsidP="00123198">
            <w:pPr>
              <w:tabs>
                <w:tab w:val="left" w:pos="12600"/>
              </w:tabs>
              <w:ind w:left="-53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246D98" w:rsidRPr="008572B8" w:rsidRDefault="00A3612B" w:rsidP="00123198">
            <w:pPr>
              <w:jc w:val="right"/>
            </w:pPr>
            <w:r w:rsidRPr="008572B8">
              <w:t>2018</w:t>
            </w:r>
          </w:p>
        </w:tc>
        <w:tc>
          <w:tcPr>
            <w:tcW w:w="1576" w:type="dxa"/>
            <w:shd w:val="clear" w:color="auto" w:fill="auto"/>
          </w:tcPr>
          <w:p w:rsidR="00246D98" w:rsidRPr="008572B8" w:rsidRDefault="00A3612B" w:rsidP="00123198">
            <w:pPr>
              <w:jc w:val="right"/>
            </w:pPr>
            <w:r w:rsidRPr="008572B8">
              <w:t xml:space="preserve"> 1 056,00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246D98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Приведення тротуарів та при проїзної частини прибудинкових територій у належний стан.</w:t>
            </w:r>
          </w:p>
          <w:p w:rsidR="00246D98" w:rsidRPr="008572B8" w:rsidRDefault="00246D98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246D98" w:rsidRPr="008572B8" w:rsidRDefault="00246D98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246D98" w:rsidRPr="0063315C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246D98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246D98" w:rsidRPr="008572B8" w:rsidRDefault="00A3612B" w:rsidP="00123198">
            <w:pPr>
              <w:jc w:val="right"/>
            </w:pPr>
            <w:r w:rsidRPr="008572B8">
              <w:t xml:space="preserve"> 1 500,00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246D98" w:rsidRPr="008572B8" w:rsidRDefault="00246D98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246D98" w:rsidRPr="0063315C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246D98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246D98" w:rsidRPr="008572B8" w:rsidRDefault="00A3612B" w:rsidP="00123198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425"/>
        </w:trPr>
        <w:tc>
          <w:tcPr>
            <w:tcW w:w="675" w:type="dxa"/>
            <w:vMerge/>
            <w:shd w:val="clear" w:color="auto" w:fill="auto"/>
            <w:vAlign w:val="center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246D98" w:rsidRPr="008572B8" w:rsidRDefault="00246D98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246D98" w:rsidRPr="0063315C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246D98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246D98" w:rsidRPr="008572B8" w:rsidRDefault="00A3612B" w:rsidP="00123198">
            <w:pPr>
              <w:jc w:val="right"/>
            </w:pPr>
            <w:r w:rsidRPr="008572B8">
              <w:t xml:space="preserve"> 8 000,00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246D98" w:rsidRPr="008572B8" w:rsidRDefault="00246D98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C825C1" w:rsidP="00123198">
            <w:pPr>
              <w:rPr>
                <w:lang w:val="uk-UA"/>
              </w:rPr>
            </w:pP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C825C1" w:rsidP="00123198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left="-53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25 000,00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3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>
              <w:t xml:space="preserve"> 100</w:t>
            </w:r>
            <w:r w:rsidRPr="008572B8">
              <w:t xml:space="preserve">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42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76BAA" w:rsidRDefault="00A3612B" w:rsidP="00123198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876BAA" w:rsidRDefault="00A3612B" w:rsidP="00123198">
            <w:pPr>
              <w:jc w:val="right"/>
            </w:pPr>
            <w:r w:rsidRPr="00876BAA">
              <w:rPr>
                <w:lang w:val="uk-UA"/>
              </w:rPr>
              <w:t>100 000,00</w:t>
            </w:r>
            <w:r w:rsidRPr="00876BAA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A3612B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A3612B" w:rsidRPr="008572B8" w:rsidRDefault="00A3612B" w:rsidP="00123198">
            <w:r w:rsidRPr="008572B8">
              <w:t>21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A3612B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Оплата електроенергії за освітлення вулиць та прибудинкових територій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A3612B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Оплата електроенергії за освітлення вулиць та прибудинкових територій в темну пору доби.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A3612B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A3612B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A3612B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 xml:space="preserve">за </w:t>
            </w:r>
          </w:p>
          <w:p w:rsidR="00A3612B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A3612B" w:rsidRPr="005A7D74" w:rsidRDefault="00A3612B" w:rsidP="00123198">
            <w:pPr>
              <w:jc w:val="right"/>
            </w:pPr>
            <w:r w:rsidRPr="005A7D74">
              <w:t>2018</w:t>
            </w:r>
          </w:p>
        </w:tc>
        <w:tc>
          <w:tcPr>
            <w:tcW w:w="1576" w:type="dxa"/>
            <w:shd w:val="clear" w:color="auto" w:fill="auto"/>
          </w:tcPr>
          <w:p w:rsidR="00A3612B" w:rsidRPr="005A7D74" w:rsidRDefault="00A3612B" w:rsidP="00123198">
            <w:pPr>
              <w:jc w:val="right"/>
            </w:pPr>
            <w:r w:rsidRPr="005A7D74">
              <w:t xml:space="preserve"> 8 000,00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Покращення комфортності пересування та проживання, зниження аварійності та вуличної злочинності.</w:t>
            </w:r>
          </w:p>
          <w:p w:rsidR="00A3612B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A3612B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A3612B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A3612B" w:rsidRPr="0063315C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A3612B" w:rsidRPr="005A7D74" w:rsidRDefault="00A3612B" w:rsidP="00123198">
            <w:pPr>
              <w:jc w:val="right"/>
            </w:pPr>
            <w:r w:rsidRPr="005A7D74">
              <w:t>2019</w:t>
            </w:r>
          </w:p>
        </w:tc>
        <w:tc>
          <w:tcPr>
            <w:tcW w:w="1576" w:type="dxa"/>
            <w:shd w:val="clear" w:color="auto" w:fill="auto"/>
          </w:tcPr>
          <w:p w:rsidR="00A3612B" w:rsidRPr="005A7D74" w:rsidRDefault="00A3612B" w:rsidP="00123198">
            <w:pPr>
              <w:jc w:val="right"/>
            </w:pPr>
            <w:r w:rsidRPr="005A7D74">
              <w:t xml:space="preserve"> 10 000,00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A3612B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A3612B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A3612B" w:rsidRPr="0063315C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A3612B" w:rsidRPr="005A7D74" w:rsidRDefault="00A3612B" w:rsidP="00123198">
            <w:pPr>
              <w:jc w:val="right"/>
            </w:pPr>
            <w:r w:rsidRPr="005A7D74">
              <w:t>2020</w:t>
            </w:r>
          </w:p>
        </w:tc>
        <w:tc>
          <w:tcPr>
            <w:tcW w:w="1576" w:type="dxa"/>
            <w:shd w:val="clear" w:color="auto" w:fill="auto"/>
          </w:tcPr>
          <w:p w:rsidR="00A3612B" w:rsidRPr="005A7D74" w:rsidRDefault="00A3612B" w:rsidP="00123198">
            <w:pPr>
              <w:jc w:val="right"/>
            </w:pPr>
            <w:r w:rsidRPr="005A7D74">
              <w:t xml:space="preserve"> 11 000,00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A3612B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A3612B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A3612B" w:rsidRPr="0063315C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A3612B" w:rsidRPr="005A7D74" w:rsidRDefault="00A3612B" w:rsidP="00123198">
            <w:pPr>
              <w:jc w:val="right"/>
            </w:pPr>
            <w:r w:rsidRPr="005A7D74">
              <w:t>2021</w:t>
            </w:r>
          </w:p>
        </w:tc>
        <w:tc>
          <w:tcPr>
            <w:tcW w:w="1576" w:type="dxa"/>
            <w:shd w:val="clear" w:color="auto" w:fill="auto"/>
          </w:tcPr>
          <w:p w:rsidR="00A3612B" w:rsidRPr="005A7D74" w:rsidRDefault="00A3612B" w:rsidP="00123198">
            <w:pPr>
              <w:jc w:val="right"/>
            </w:pPr>
            <w:r w:rsidRPr="005A7D74">
              <w:t xml:space="preserve"> 22 000,00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A3612B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A3612B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A3612B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A3612B" w:rsidRPr="005A7D74" w:rsidRDefault="00A3612B" w:rsidP="00123198">
            <w:pPr>
              <w:jc w:val="right"/>
            </w:pPr>
            <w:r w:rsidRPr="005A7D74">
              <w:t>2022</w:t>
            </w:r>
          </w:p>
        </w:tc>
        <w:tc>
          <w:tcPr>
            <w:tcW w:w="1576" w:type="dxa"/>
            <w:shd w:val="clear" w:color="auto" w:fill="auto"/>
          </w:tcPr>
          <w:p w:rsidR="00A3612B" w:rsidRPr="00BC0F4D" w:rsidRDefault="00A3612B" w:rsidP="00123198">
            <w:pPr>
              <w:jc w:val="right"/>
            </w:pPr>
            <w:r w:rsidRPr="00BC0F4D">
              <w:t xml:space="preserve">30 000,00  </w:t>
            </w:r>
          </w:p>
        </w:tc>
        <w:tc>
          <w:tcPr>
            <w:tcW w:w="2456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A3612B" w:rsidTr="00123198">
        <w:trPr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A3612B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A3612B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A3612B" w:rsidRPr="005A7D74" w:rsidRDefault="00A3612B" w:rsidP="00123198">
            <w:pPr>
              <w:jc w:val="right"/>
            </w:pPr>
            <w:r w:rsidRPr="005A7D74">
              <w:t>2023</w:t>
            </w:r>
          </w:p>
        </w:tc>
        <w:tc>
          <w:tcPr>
            <w:tcW w:w="1576" w:type="dxa"/>
            <w:shd w:val="clear" w:color="auto" w:fill="auto"/>
          </w:tcPr>
          <w:p w:rsidR="00A3612B" w:rsidRDefault="00A3612B" w:rsidP="00123198">
            <w:pPr>
              <w:jc w:val="right"/>
            </w:pPr>
            <w:r w:rsidRPr="00BC0F4D">
              <w:t xml:space="preserve">35 000,00  </w:t>
            </w:r>
          </w:p>
        </w:tc>
        <w:tc>
          <w:tcPr>
            <w:tcW w:w="2456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A3612B" w:rsidTr="00123198">
        <w:trPr>
          <w:trHeight w:val="428"/>
        </w:trPr>
        <w:tc>
          <w:tcPr>
            <w:tcW w:w="675" w:type="dxa"/>
            <w:vMerge/>
            <w:shd w:val="clear" w:color="auto" w:fill="auto"/>
            <w:vAlign w:val="center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A3612B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A3612B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A3612B" w:rsidRPr="00876BAA" w:rsidRDefault="00A3612B" w:rsidP="00123198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A3612B" w:rsidRPr="00876BAA" w:rsidRDefault="00A3612B" w:rsidP="00123198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35 000,00</w:t>
            </w:r>
          </w:p>
        </w:tc>
        <w:tc>
          <w:tcPr>
            <w:tcW w:w="2456" w:type="dxa"/>
            <w:vMerge/>
            <w:shd w:val="clear" w:color="auto" w:fill="auto"/>
          </w:tcPr>
          <w:p w:rsidR="00A3612B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22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Влаштування та ремонт елементів безпеки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Встановлення сфер, стовпчиків та інше з метою запобігання заїзду транспортних засобів на тротуари, пішохідні доріжки, посадкові майданчики, тощо.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2019-202</w:t>
            </w:r>
            <w:r>
              <w:rPr>
                <w:lang w:val="uk-UA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2019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470,00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Підвищення безпеки дорожнього руху, запобігання скоєння ДТП.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2020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700,00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273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2 500,00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34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76BAA" w:rsidRDefault="00A3612B" w:rsidP="00123198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876BAA" w:rsidRDefault="00A3612B" w:rsidP="00123198">
            <w:pPr>
              <w:jc w:val="right"/>
            </w:pPr>
            <w:r w:rsidRPr="00876BAA">
              <w:rPr>
                <w:lang w:val="uk-UA"/>
              </w:rPr>
              <w:t>2 500,00</w:t>
            </w:r>
            <w:r w:rsidRPr="00876BAA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23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Встановлення, ремонт та фарбування турнікетного огородження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Встановлення нового огородження, ремонт та фарбування наявного огородження.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2021-2024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1 500,00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77530A" w:rsidRDefault="00A3612B" w:rsidP="00123198">
            <w:pPr>
              <w:widowControl w:val="0"/>
              <w:tabs>
                <w:tab w:val="left" w:pos="7691"/>
              </w:tabs>
              <w:rPr>
                <w:rFonts w:ascii="Courier New" w:hAnsi="Courier New" w:cs="Courier New"/>
                <w:lang w:val="uk-UA"/>
              </w:rPr>
            </w:pPr>
            <w:r w:rsidRPr="008572B8">
              <w:rPr>
                <w:lang w:val="uk-UA"/>
              </w:rPr>
              <w:t>Підвищення безпеки дорожнього руху, попередження скоєння ДТП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243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13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76BAA" w:rsidRDefault="00A3612B" w:rsidP="00123198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876BAA" w:rsidRDefault="00A3612B" w:rsidP="00123198">
            <w:pPr>
              <w:jc w:val="right"/>
            </w:pPr>
            <w:r w:rsidRPr="00876BAA">
              <w:rPr>
                <w:lang w:val="uk-UA"/>
              </w:rPr>
              <w:t>3 500,00</w:t>
            </w:r>
            <w:r w:rsidRPr="00876BAA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tabs>
                <w:tab w:val="left" w:pos="7691"/>
              </w:tabs>
              <w:snapToGrid w:val="0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24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Приведення посадкових майданчиків у належний стан, встановлення павільйонів.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2021-2024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Забезпечення безпеки дорожнього руху, підвищення комфортності для пасажирів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5 000,00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</w:t>
            </w:r>
            <w:r>
              <w:rPr>
                <w:lang w:val="uk-UA"/>
              </w:rPr>
              <w:t>2</w:t>
            </w:r>
            <w:r w:rsidRPr="008572B8">
              <w:t>5 000,00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446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76BAA" w:rsidRDefault="00A3612B" w:rsidP="00123198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876BAA" w:rsidRDefault="00A3612B" w:rsidP="00123198">
            <w:pPr>
              <w:jc w:val="right"/>
            </w:pPr>
            <w:r w:rsidRPr="00876BAA">
              <w:rPr>
                <w:lang w:val="uk-UA"/>
              </w:rPr>
              <w:t>25 000,00</w:t>
            </w:r>
            <w:r w:rsidRPr="00876BAA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lastRenderedPageBreak/>
              <w:t>25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Поточний ремонт зупинок громадського транспорту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Поточний ремонт посадкових майданчиків, миття та фарбування павільйонів, тощо.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2021-2024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Забезпечення безпеки дорожнього руху, підвищення комфортності для пасажирів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1 500,00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288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>
              <w:t xml:space="preserve"> 6 0</w:t>
            </w:r>
            <w:r w:rsidRPr="008572B8">
              <w:t>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52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E70FA0" w:rsidRDefault="00A3612B" w:rsidP="00123198">
            <w:pPr>
              <w:jc w:val="right"/>
            </w:pPr>
            <w:r w:rsidRPr="00E70FA0">
              <w:rPr>
                <w:lang w:val="uk-UA"/>
              </w:rPr>
              <w:t>6 000,00</w:t>
            </w:r>
            <w:r w:rsidRPr="00E70FA0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26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Розробка схем організації дорожнього руху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Розробка схем ОДР на вулицях, де такі схеми відсутні, внесення змін в наявні схеми ОДР.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2021-2024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662DC0" w:rsidRDefault="00A3612B" w:rsidP="00123198">
            <w:pPr>
              <w:jc w:val="right"/>
            </w:pPr>
            <w:r w:rsidRPr="00662DC0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662DC0" w:rsidRDefault="00A3612B" w:rsidP="00123198">
            <w:pPr>
              <w:jc w:val="right"/>
            </w:pPr>
            <w:r w:rsidRPr="00662DC0">
              <w:t xml:space="preserve"> 500,00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Зміна організації дорожнього руху з метою підвищення безпеки дорожнього</w:t>
            </w:r>
            <w:r>
              <w:rPr>
                <w:lang w:val="uk-UA"/>
              </w:rPr>
              <w:t xml:space="preserve"> руху, уникнення заторів та ін.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662DC0" w:rsidRDefault="00A3612B" w:rsidP="00123198">
            <w:pPr>
              <w:jc w:val="right"/>
            </w:pPr>
            <w:r w:rsidRPr="00662DC0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662DC0" w:rsidRDefault="00A3612B" w:rsidP="00123198">
            <w:pPr>
              <w:jc w:val="right"/>
            </w:pPr>
            <w:r w:rsidRPr="00662DC0">
              <w:t xml:space="preserve"> 1 500,00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25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662DC0" w:rsidRDefault="00A3612B" w:rsidP="00123198">
            <w:pPr>
              <w:jc w:val="right"/>
            </w:pPr>
            <w:r w:rsidRPr="00662DC0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Default="00A3612B" w:rsidP="00123198">
            <w:pPr>
              <w:jc w:val="right"/>
            </w:pPr>
            <w:r w:rsidRPr="00662DC0">
              <w:t xml:space="preserve"> 2 000,00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601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1 000,00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27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Капітальний та поточний ремонти об’єктів інфраструктури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Інші непередбачувані роботи та ліквідація наслідків аварійних ситуацій (провали та просадки дорожнього покриття, ліквідація аварій на  інженерних мережах, де відсутній власник та ін.)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2021-202</w:t>
            </w:r>
            <w:r>
              <w:rPr>
                <w:lang w:val="uk-UA"/>
              </w:rPr>
              <w:t>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Швидка ліквідація наслідків аварійних ситуацій та відновлення безпечних умов для учасників дорожнього руху.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28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3 000,00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r w:rsidRPr="008572B8">
              <w:t>28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Реконструкція мосту через          р. Стир на         вул. Шевченка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Розширення проїзної частини, будівництво нової пішохідної частини, заміна огородження та освітлення.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2021-2024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2021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85B5F">
              <w:t xml:space="preserve">20 000,00   </w:t>
            </w:r>
            <w:r w:rsidRPr="008572B8">
              <w:t xml:space="preserve">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Зниження аварійності, підвищення пропускної здатності покращення безпеки та комфортності руху.</w:t>
            </w:r>
          </w:p>
        </w:tc>
      </w:tr>
      <w:tr w:rsidR="007A42E7" w:rsidTr="00123198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>
              <w:rPr>
                <w:lang w:val="uk-UA"/>
              </w:rPr>
              <w:t>-</w:t>
            </w:r>
            <w:r w:rsidRPr="00175A26">
              <w:t xml:space="preserve">   </w:t>
            </w:r>
            <w:r w:rsidRPr="008572B8">
              <w:t xml:space="preserve">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28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572B8" w:rsidRDefault="00A3612B" w:rsidP="00123198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Pr="008572B8" w:rsidRDefault="00A3612B" w:rsidP="00123198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108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55 000,00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2114"/>
        </w:trPr>
        <w:tc>
          <w:tcPr>
            <w:tcW w:w="675" w:type="dxa"/>
            <w:vMerge w:val="restart"/>
            <w:shd w:val="clear" w:color="auto" w:fill="auto"/>
          </w:tcPr>
          <w:p w:rsidR="00123198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lastRenderedPageBreak/>
              <w:t>29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123198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Будівництво боллардів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123198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Відгородження пішохідної зони та тротуару від автомобілів – не дають змогу пересуватися та паркуватися на них.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123198" w:rsidRPr="0063315C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123198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123198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123198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123198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123198" w:rsidRPr="001D0252" w:rsidRDefault="00A3612B" w:rsidP="00123198">
            <w:pPr>
              <w:jc w:val="right"/>
            </w:pPr>
            <w:r w:rsidRPr="001D0252">
              <w:t>2022</w:t>
            </w:r>
          </w:p>
        </w:tc>
        <w:tc>
          <w:tcPr>
            <w:tcW w:w="1576" w:type="dxa"/>
            <w:shd w:val="clear" w:color="auto" w:fill="auto"/>
          </w:tcPr>
          <w:p w:rsidR="00123198" w:rsidRPr="001D0252" w:rsidRDefault="00A3612B" w:rsidP="00123198">
            <w:pPr>
              <w:jc w:val="right"/>
            </w:pPr>
            <w:r w:rsidRPr="001D0252">
              <w:t xml:space="preserve"> 2 000,00</w:t>
            </w:r>
          </w:p>
        </w:tc>
        <w:tc>
          <w:tcPr>
            <w:tcW w:w="2456" w:type="dxa"/>
            <w:shd w:val="clear" w:color="auto" w:fill="auto"/>
          </w:tcPr>
          <w:p w:rsidR="00123198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Забезпечення безпеки руху пішоходів</w:t>
            </w:r>
          </w:p>
        </w:tc>
      </w:tr>
      <w:tr w:rsidR="007A42E7" w:rsidTr="00123198">
        <w:trPr>
          <w:trHeight w:val="1700"/>
        </w:trPr>
        <w:tc>
          <w:tcPr>
            <w:tcW w:w="675" w:type="dxa"/>
            <w:vMerge/>
            <w:shd w:val="clear" w:color="auto" w:fill="auto"/>
            <w:vAlign w:val="center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123198" w:rsidRPr="008572B8" w:rsidRDefault="00123198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23198" w:rsidRPr="0063315C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123198" w:rsidRPr="001D0252" w:rsidRDefault="00A3612B" w:rsidP="00123198">
            <w:pPr>
              <w:jc w:val="right"/>
            </w:pPr>
            <w:r w:rsidRPr="001D0252">
              <w:t>2023</w:t>
            </w:r>
          </w:p>
        </w:tc>
        <w:tc>
          <w:tcPr>
            <w:tcW w:w="1576" w:type="dxa"/>
            <w:shd w:val="clear" w:color="auto" w:fill="auto"/>
          </w:tcPr>
          <w:p w:rsidR="00123198" w:rsidRDefault="00A3612B" w:rsidP="00123198">
            <w:pPr>
              <w:jc w:val="right"/>
            </w:pPr>
            <w:r w:rsidRPr="001D0252">
              <w:t xml:space="preserve"> 2 000,00</w:t>
            </w:r>
          </w:p>
          <w:p w:rsidR="00123198" w:rsidRDefault="00A3612B" w:rsidP="00123198">
            <w:pPr>
              <w:jc w:val="right"/>
            </w:pPr>
            <w:r w:rsidRPr="001D0252">
              <w:t xml:space="preserve">   </w:t>
            </w:r>
          </w:p>
        </w:tc>
        <w:tc>
          <w:tcPr>
            <w:tcW w:w="2456" w:type="dxa"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1412"/>
        </w:trPr>
        <w:tc>
          <w:tcPr>
            <w:tcW w:w="675" w:type="dxa"/>
            <w:vMerge/>
            <w:shd w:val="clear" w:color="auto" w:fill="auto"/>
            <w:vAlign w:val="center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123198" w:rsidRPr="008572B8" w:rsidRDefault="00123198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23198" w:rsidRPr="0063315C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123198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123198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2 000,00</w:t>
            </w:r>
          </w:p>
          <w:p w:rsidR="00123198" w:rsidRPr="00E70FA0" w:rsidRDefault="00A3612B" w:rsidP="00123198">
            <w:pPr>
              <w:jc w:val="right"/>
              <w:rPr>
                <w:lang w:val="uk-UA"/>
              </w:rPr>
            </w:pPr>
            <w:r w:rsidRPr="001D0252">
              <w:t xml:space="preserve">   </w:t>
            </w:r>
          </w:p>
        </w:tc>
        <w:tc>
          <w:tcPr>
            <w:tcW w:w="2456" w:type="dxa"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123198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30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123198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Капітальний ремонт боллардів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123198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Ремонт боллардів після механічних пошкоджень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123198" w:rsidRPr="0063315C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123198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123198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123198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123198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123198" w:rsidRPr="00E23EBF" w:rsidRDefault="00A3612B" w:rsidP="00123198">
            <w:pPr>
              <w:jc w:val="right"/>
            </w:pPr>
            <w:r w:rsidRPr="00E23EBF">
              <w:t>2022</w:t>
            </w:r>
          </w:p>
        </w:tc>
        <w:tc>
          <w:tcPr>
            <w:tcW w:w="1576" w:type="dxa"/>
            <w:shd w:val="clear" w:color="auto" w:fill="auto"/>
          </w:tcPr>
          <w:p w:rsidR="00123198" w:rsidRPr="00E23EBF" w:rsidRDefault="00A3612B" w:rsidP="00123198">
            <w:pPr>
              <w:jc w:val="right"/>
            </w:pPr>
            <w:r w:rsidRPr="00E23EBF">
              <w:t xml:space="preserve"> 500,00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123198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Забезпечення безпеки руху пішоходів</w:t>
            </w:r>
          </w:p>
        </w:tc>
      </w:tr>
      <w:tr w:rsidR="007A42E7" w:rsidTr="00123198">
        <w:trPr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:rsidR="00123198" w:rsidRPr="008572B8" w:rsidRDefault="00123198" w:rsidP="00123198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123198" w:rsidRPr="008572B8" w:rsidRDefault="00123198" w:rsidP="00123198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123198" w:rsidRPr="008572B8" w:rsidRDefault="00123198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23198" w:rsidRPr="0063315C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123198" w:rsidRPr="00E23EBF" w:rsidRDefault="00A3612B" w:rsidP="00123198">
            <w:pPr>
              <w:jc w:val="right"/>
            </w:pPr>
            <w:r w:rsidRPr="00E23EBF">
              <w:t>2023</w:t>
            </w:r>
          </w:p>
        </w:tc>
        <w:tc>
          <w:tcPr>
            <w:tcW w:w="1576" w:type="dxa"/>
            <w:shd w:val="clear" w:color="auto" w:fill="auto"/>
          </w:tcPr>
          <w:p w:rsidR="00123198" w:rsidRDefault="00A3612B" w:rsidP="00123198">
            <w:pPr>
              <w:jc w:val="right"/>
            </w:pPr>
            <w:r w:rsidRPr="00E23EBF">
              <w:t xml:space="preserve"> 500,00   </w:t>
            </w:r>
          </w:p>
        </w:tc>
        <w:tc>
          <w:tcPr>
            <w:tcW w:w="2456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660"/>
        </w:trPr>
        <w:tc>
          <w:tcPr>
            <w:tcW w:w="675" w:type="dxa"/>
            <w:vMerge/>
            <w:shd w:val="clear" w:color="auto" w:fill="auto"/>
            <w:vAlign w:val="center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123198" w:rsidRPr="008572B8" w:rsidRDefault="00123198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23198" w:rsidRPr="0063315C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123198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123198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750,00</w:t>
            </w:r>
          </w:p>
        </w:tc>
        <w:tc>
          <w:tcPr>
            <w:tcW w:w="2456" w:type="dxa"/>
            <w:vMerge/>
            <w:shd w:val="clear" w:color="auto" w:fill="auto"/>
          </w:tcPr>
          <w:p w:rsidR="00123198" w:rsidRPr="008572B8" w:rsidRDefault="00123198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31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rPr>
                <w:lang w:val="uk-UA"/>
              </w:rPr>
            </w:pPr>
            <w:r w:rsidRPr="008572B8">
              <w:rPr>
                <w:lang w:val="uk-UA"/>
              </w:rPr>
              <w:t>Поточний ремонт та обслуговування боллардів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Ремонт та утримання боллардів на належному техніко-експлуатаційному стані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 w:rsidRPr="00C304EF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12903" w:rsidRDefault="00A3612B" w:rsidP="00123198">
            <w:pPr>
              <w:jc w:val="right"/>
            </w:pPr>
            <w:r w:rsidRPr="00812903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812903" w:rsidRDefault="00A3612B" w:rsidP="00123198">
            <w:pPr>
              <w:jc w:val="right"/>
            </w:pPr>
            <w:r w:rsidRPr="00812903">
              <w:t xml:space="preserve"> 400,00 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Забезпечення безпеки руху пішоходів</w:t>
            </w:r>
          </w:p>
        </w:tc>
      </w:tr>
      <w:tr w:rsidR="007A42E7" w:rsidTr="00123198">
        <w:trPr>
          <w:trHeight w:val="24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12903" w:rsidRDefault="00A3612B" w:rsidP="00123198">
            <w:pPr>
              <w:jc w:val="right"/>
            </w:pPr>
            <w:r w:rsidRPr="00812903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Default="00A3612B" w:rsidP="00123198">
            <w:pPr>
              <w:jc w:val="right"/>
            </w:pPr>
            <w:r w:rsidRPr="00812903">
              <w:t xml:space="preserve"> 400,00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720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E70FA0" w:rsidRDefault="00A3612B" w:rsidP="00123198">
            <w:pPr>
              <w:jc w:val="right"/>
            </w:pPr>
            <w:r w:rsidRPr="00E70FA0">
              <w:rPr>
                <w:lang w:val="uk-UA"/>
              </w:rPr>
              <w:t>600,00</w:t>
            </w:r>
            <w:r w:rsidRPr="00E70FA0">
              <w:t xml:space="preserve"> 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Експлуатація вулично-дорожньої мережі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C825C1" w:rsidRPr="008572B8" w:rsidRDefault="00A3612B" w:rsidP="00123198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Забезпечення та збереження</w:t>
            </w:r>
            <w:r w:rsidRPr="00743D22">
              <w:rPr>
                <w:lang w:val="uk-UA"/>
              </w:rPr>
              <w:t xml:space="preserve"> технічно справного і естетичного стану, </w:t>
            </w:r>
            <w:r w:rsidRPr="00743D22">
              <w:rPr>
                <w:lang w:val="uk-UA"/>
              </w:rPr>
              <w:lastRenderedPageBreak/>
              <w:t>підвищення</w:t>
            </w:r>
            <w:r>
              <w:rPr>
                <w:lang w:val="uk-UA"/>
              </w:rPr>
              <w:t xml:space="preserve"> </w:t>
            </w:r>
            <w:r w:rsidRPr="00743D22">
              <w:rPr>
                <w:lang w:val="uk-UA"/>
              </w:rPr>
              <w:t>транспортно-експлуатаційних якостей та продовження строків служби всіх елементів і споруд вулично-дорожньої мережі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825C1" w:rsidRPr="0063315C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2022-2024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C825C1" w:rsidRPr="00C304EF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C304EF">
              <w:rPr>
                <w:lang w:val="uk-UA"/>
              </w:rPr>
              <w:t>Особи,</w:t>
            </w:r>
          </w:p>
          <w:p w:rsidR="00C825C1" w:rsidRPr="00C304EF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C304EF">
              <w:rPr>
                <w:lang w:val="uk-UA"/>
              </w:rPr>
              <w:lastRenderedPageBreak/>
              <w:t>що найняті</w:t>
            </w:r>
          </w:p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C304EF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 w:rsidRPr="00C304EF">
              <w:rPr>
                <w:lang w:val="uk-UA"/>
              </w:rPr>
              <w:lastRenderedPageBreak/>
              <w:t>Бюджет міської територіальної громади</w:t>
            </w:r>
          </w:p>
        </w:tc>
        <w:tc>
          <w:tcPr>
            <w:tcW w:w="930" w:type="dxa"/>
            <w:shd w:val="clear" w:color="auto" w:fill="auto"/>
          </w:tcPr>
          <w:p w:rsidR="00C825C1" w:rsidRPr="00812903" w:rsidRDefault="00A3612B" w:rsidP="00123198">
            <w:pPr>
              <w:jc w:val="right"/>
            </w:pPr>
            <w:r w:rsidRPr="00812903">
              <w:t>2022</w:t>
            </w:r>
          </w:p>
        </w:tc>
        <w:tc>
          <w:tcPr>
            <w:tcW w:w="1576" w:type="dxa"/>
            <w:shd w:val="clear" w:color="auto" w:fill="auto"/>
          </w:tcPr>
          <w:p w:rsidR="00C825C1" w:rsidRPr="0031151B" w:rsidRDefault="00A3612B" w:rsidP="00123198">
            <w:pPr>
              <w:jc w:val="right"/>
            </w:pPr>
            <w:r w:rsidRPr="0031151B">
              <w:t xml:space="preserve">6 000,00  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C825C1" w:rsidRPr="008572B8" w:rsidRDefault="00A3612B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>
              <w:rPr>
                <w:lang w:val="uk-UA"/>
              </w:rPr>
              <w:t xml:space="preserve">Надійне функціонування </w:t>
            </w:r>
            <w:r>
              <w:rPr>
                <w:lang w:val="uk-UA"/>
              </w:rPr>
              <w:lastRenderedPageBreak/>
              <w:t xml:space="preserve">вулично-дорожньої мережі </w:t>
            </w:r>
            <w:r w:rsidRPr="00497EAB">
              <w:rPr>
                <w:lang w:val="uk-UA"/>
              </w:rPr>
              <w:t xml:space="preserve"> будь-якої пори року і за будь-яких погодних умов</w:t>
            </w:r>
          </w:p>
        </w:tc>
      </w:tr>
      <w:tr w:rsidR="007A42E7" w:rsidTr="00123198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812903" w:rsidRDefault="00A3612B" w:rsidP="00123198">
            <w:pPr>
              <w:jc w:val="right"/>
            </w:pPr>
            <w:r w:rsidRPr="00812903">
              <w:t>2023</w:t>
            </w:r>
          </w:p>
        </w:tc>
        <w:tc>
          <w:tcPr>
            <w:tcW w:w="1576" w:type="dxa"/>
            <w:shd w:val="clear" w:color="auto" w:fill="auto"/>
          </w:tcPr>
          <w:p w:rsidR="00C825C1" w:rsidRDefault="00A3612B" w:rsidP="00123198">
            <w:pPr>
              <w:jc w:val="right"/>
            </w:pPr>
            <w:r w:rsidRPr="0031151B">
              <w:t xml:space="preserve">7 000,00  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7A42E7" w:rsidTr="00123198">
        <w:trPr>
          <w:trHeight w:val="1185"/>
        </w:trPr>
        <w:tc>
          <w:tcPr>
            <w:tcW w:w="675" w:type="dxa"/>
            <w:vMerge/>
            <w:shd w:val="clear" w:color="auto" w:fill="auto"/>
            <w:vAlign w:val="center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C825C1" w:rsidRPr="008572B8" w:rsidRDefault="00C825C1" w:rsidP="00123198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825C1" w:rsidRPr="0063315C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shd w:val="clear" w:color="auto" w:fill="auto"/>
          </w:tcPr>
          <w:p w:rsidR="00C825C1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576" w:type="dxa"/>
            <w:shd w:val="clear" w:color="auto" w:fill="auto"/>
          </w:tcPr>
          <w:p w:rsidR="00C825C1" w:rsidRPr="00E70FA0" w:rsidRDefault="00A3612B" w:rsidP="00123198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8 000,00</w:t>
            </w:r>
          </w:p>
        </w:tc>
        <w:tc>
          <w:tcPr>
            <w:tcW w:w="2456" w:type="dxa"/>
            <w:vMerge/>
            <w:shd w:val="clear" w:color="auto" w:fill="auto"/>
          </w:tcPr>
          <w:p w:rsidR="00C825C1" w:rsidRPr="008572B8" w:rsidRDefault="00C825C1" w:rsidP="00123198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</w:tbl>
    <w:p w:rsidR="00C825C1" w:rsidRDefault="00C825C1" w:rsidP="00C825C1">
      <w:pPr>
        <w:widowControl w:val="0"/>
        <w:jc w:val="both"/>
        <w:rPr>
          <w:lang w:val="uk-UA"/>
        </w:rPr>
      </w:pPr>
    </w:p>
    <w:p w:rsidR="00C825C1" w:rsidRPr="008572B8" w:rsidRDefault="00A3612B" w:rsidP="00C825C1">
      <w:pPr>
        <w:widowControl w:val="0"/>
        <w:jc w:val="both"/>
        <w:rPr>
          <w:lang w:val="uk-UA"/>
        </w:rPr>
      </w:pPr>
      <w:proofErr w:type="spellStart"/>
      <w:r>
        <w:rPr>
          <w:lang w:val="uk-UA"/>
        </w:rPr>
        <w:t>Осіюк</w:t>
      </w:r>
      <w:proofErr w:type="spellEnd"/>
      <w:r>
        <w:rPr>
          <w:lang w:val="uk-UA"/>
        </w:rPr>
        <w:t xml:space="preserve"> 773 150</w:t>
      </w:r>
      <w:bookmarkStart w:id="0" w:name="_GoBack"/>
      <w:bookmarkEnd w:id="0"/>
    </w:p>
    <w:sectPr w:rsidR="00C825C1" w:rsidRPr="008572B8" w:rsidSect="00246D98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0"/>
    <w:rsid w:val="0003049E"/>
    <w:rsid w:val="00032198"/>
    <w:rsid w:val="000365B5"/>
    <w:rsid w:val="00087DFE"/>
    <w:rsid w:val="000C3D5A"/>
    <w:rsid w:val="000D7066"/>
    <w:rsid w:val="000E67E8"/>
    <w:rsid w:val="00123198"/>
    <w:rsid w:val="00165F4D"/>
    <w:rsid w:val="00175A26"/>
    <w:rsid w:val="001918EC"/>
    <w:rsid w:val="001D0252"/>
    <w:rsid w:val="001D1F85"/>
    <w:rsid w:val="0021474E"/>
    <w:rsid w:val="00232C67"/>
    <w:rsid w:val="00246D98"/>
    <w:rsid w:val="002B38D2"/>
    <w:rsid w:val="002D79FD"/>
    <w:rsid w:val="002F7CA4"/>
    <w:rsid w:val="0031151B"/>
    <w:rsid w:val="003254CC"/>
    <w:rsid w:val="003436B9"/>
    <w:rsid w:val="00352799"/>
    <w:rsid w:val="00392361"/>
    <w:rsid w:val="003D26B0"/>
    <w:rsid w:val="003E3643"/>
    <w:rsid w:val="0040076F"/>
    <w:rsid w:val="00497EAB"/>
    <w:rsid w:val="004B16A8"/>
    <w:rsid w:val="004D768A"/>
    <w:rsid w:val="004E3D9C"/>
    <w:rsid w:val="00546970"/>
    <w:rsid w:val="00590238"/>
    <w:rsid w:val="005A7D74"/>
    <w:rsid w:val="0063315C"/>
    <w:rsid w:val="00662DC0"/>
    <w:rsid w:val="00683550"/>
    <w:rsid w:val="006867C4"/>
    <w:rsid w:val="006D279F"/>
    <w:rsid w:val="00743D22"/>
    <w:rsid w:val="0077530A"/>
    <w:rsid w:val="007A42E7"/>
    <w:rsid w:val="007D700E"/>
    <w:rsid w:val="007F3509"/>
    <w:rsid w:val="007F533C"/>
    <w:rsid w:val="0080563A"/>
    <w:rsid w:val="00812289"/>
    <w:rsid w:val="00812903"/>
    <w:rsid w:val="00833512"/>
    <w:rsid w:val="00842BD8"/>
    <w:rsid w:val="008541C8"/>
    <w:rsid w:val="008555AA"/>
    <w:rsid w:val="008572B8"/>
    <w:rsid w:val="008623B7"/>
    <w:rsid w:val="00876BAA"/>
    <w:rsid w:val="00885B5F"/>
    <w:rsid w:val="00891930"/>
    <w:rsid w:val="00931930"/>
    <w:rsid w:val="00A3612B"/>
    <w:rsid w:val="00A60359"/>
    <w:rsid w:val="00A84B0D"/>
    <w:rsid w:val="00B201F4"/>
    <w:rsid w:val="00B34393"/>
    <w:rsid w:val="00B66930"/>
    <w:rsid w:val="00BC0F4D"/>
    <w:rsid w:val="00BF1FB9"/>
    <w:rsid w:val="00C200BE"/>
    <w:rsid w:val="00C304EF"/>
    <w:rsid w:val="00C80D69"/>
    <w:rsid w:val="00C825C1"/>
    <w:rsid w:val="00C90793"/>
    <w:rsid w:val="00CD77E8"/>
    <w:rsid w:val="00D16EA6"/>
    <w:rsid w:val="00D55CDA"/>
    <w:rsid w:val="00D766DD"/>
    <w:rsid w:val="00D938AE"/>
    <w:rsid w:val="00D94837"/>
    <w:rsid w:val="00DD389E"/>
    <w:rsid w:val="00DE2C0B"/>
    <w:rsid w:val="00E23EBF"/>
    <w:rsid w:val="00E43750"/>
    <w:rsid w:val="00E50C94"/>
    <w:rsid w:val="00E70FA0"/>
    <w:rsid w:val="00F01A68"/>
    <w:rsid w:val="00F67C30"/>
    <w:rsid w:val="00FD5AF2"/>
    <w:rsid w:val="00FD71E3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C51B7"/>
  <w15:docId w15:val="{70375B1F-D34F-4155-83EC-BEA68BC8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30"/>
    <w:pPr>
      <w:suppressAutoHyphens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1930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842BD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2BD8"/>
    <w:rPr>
      <w:rFonts w:ascii="Segoe UI" w:eastAsia="Times New Roman" w:hAnsi="Segoe UI" w:cs="Segoe UI"/>
      <w:kern w:val="2"/>
      <w:sz w:val="18"/>
      <w:szCs w:val="18"/>
      <w:lang w:val="ru-RU" w:eastAsia="zh-CN"/>
    </w:rPr>
  </w:style>
  <w:style w:type="paragraph" w:styleId="a6">
    <w:name w:val="Body Text"/>
    <w:basedOn w:val="a"/>
    <w:link w:val="a7"/>
    <w:rsid w:val="00C825C1"/>
    <w:pPr>
      <w:spacing w:after="140" w:line="276" w:lineRule="auto"/>
    </w:pPr>
  </w:style>
  <w:style w:type="character" w:customStyle="1" w:styleId="a7">
    <w:name w:val="Основний текст Знак"/>
    <w:basedOn w:val="a0"/>
    <w:link w:val="a6"/>
    <w:rsid w:val="00C825C1"/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paragraph" w:customStyle="1" w:styleId="21">
    <w:name w:val="Основной текст с отступом 21"/>
    <w:basedOn w:val="a"/>
    <w:rsid w:val="00C825C1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rsid w:val="00C82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C825C1"/>
    <w:rPr>
      <w:rFonts w:ascii="Courier New" w:eastAsia="Times New Roman" w:hAnsi="Courier New" w:cs="Courier New"/>
      <w:kern w:val="2"/>
      <w:sz w:val="20"/>
      <w:szCs w:val="20"/>
      <w:lang w:val="ru-RU" w:eastAsia="zh-CN"/>
    </w:rPr>
  </w:style>
  <w:style w:type="character" w:styleId="a8">
    <w:name w:val="Strong"/>
    <w:qFormat/>
    <w:rsid w:val="00C82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11928</Words>
  <Characters>6799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Яворський Віктор Євгенович</dc:creator>
  <cp:lastModifiedBy>sheremeta</cp:lastModifiedBy>
  <cp:revision>25</cp:revision>
  <cp:lastPrinted>2023-08-08T07:50:00Z</cp:lastPrinted>
  <dcterms:created xsi:type="dcterms:W3CDTF">2023-06-28T08:01:00Z</dcterms:created>
  <dcterms:modified xsi:type="dcterms:W3CDTF">2023-08-14T09:10:00Z</dcterms:modified>
</cp:coreProperties>
</file>