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B359" w14:textId="77777777" w:rsidR="00071221" w:rsidRDefault="0073050A">
      <w:pPr>
        <w:ind w:firstLine="567"/>
        <w:jc w:val="center"/>
        <w:rPr>
          <w:sz w:val="28"/>
          <w:szCs w:val="28"/>
          <w:lang w:val="uk-UA"/>
        </w:rPr>
      </w:pPr>
      <w:r>
        <w:rPr>
          <w:b/>
          <w:sz w:val="28"/>
          <w:szCs w:val="28"/>
          <w:lang w:val="uk-UA"/>
        </w:rPr>
        <w:t xml:space="preserve">Інформація про фінансово-господарську діяльність </w:t>
      </w:r>
    </w:p>
    <w:p w14:paraId="5A9914DA" w14:textId="77777777" w:rsidR="00071221" w:rsidRDefault="0073050A">
      <w:pPr>
        <w:ind w:firstLine="567"/>
        <w:jc w:val="center"/>
        <w:rPr>
          <w:sz w:val="28"/>
          <w:szCs w:val="28"/>
          <w:lang w:val="uk-UA"/>
        </w:rPr>
      </w:pPr>
      <w:r>
        <w:rPr>
          <w:b/>
          <w:sz w:val="28"/>
          <w:szCs w:val="28"/>
          <w:lang w:val="uk-UA"/>
        </w:rPr>
        <w:t>КП «</w:t>
      </w:r>
      <w:proofErr w:type="spellStart"/>
      <w:r>
        <w:rPr>
          <w:b/>
          <w:sz w:val="28"/>
          <w:szCs w:val="28"/>
          <w:lang w:val="uk-UA"/>
        </w:rPr>
        <w:t>Cтадіон</w:t>
      </w:r>
      <w:proofErr w:type="spellEnd"/>
      <w:r>
        <w:rPr>
          <w:b/>
          <w:sz w:val="28"/>
          <w:szCs w:val="28"/>
          <w:lang w:val="uk-UA"/>
        </w:rPr>
        <w:t xml:space="preserve"> Авангард» за 6 місяців 2023 року</w:t>
      </w:r>
    </w:p>
    <w:p w14:paraId="3DC1DFE3" w14:textId="77777777" w:rsidR="00071221" w:rsidRDefault="00071221">
      <w:pPr>
        <w:ind w:firstLine="567"/>
        <w:jc w:val="center"/>
        <w:rPr>
          <w:b/>
          <w:sz w:val="28"/>
          <w:szCs w:val="28"/>
          <w:lang w:val="uk-UA"/>
        </w:rPr>
      </w:pPr>
    </w:p>
    <w:p w14:paraId="51B6E87F" w14:textId="77777777" w:rsidR="00071221" w:rsidRDefault="0073050A">
      <w:pPr>
        <w:pStyle w:val="western"/>
        <w:suppressAutoHyphens/>
        <w:spacing w:beforeAutospacing="0" w:after="0"/>
        <w:ind w:firstLine="567"/>
        <w:jc w:val="both"/>
        <w:rPr>
          <w:sz w:val="28"/>
          <w:szCs w:val="28"/>
          <w:lang w:val="uk-UA"/>
        </w:rPr>
      </w:pPr>
      <w:r>
        <w:rPr>
          <w:sz w:val="28"/>
          <w:szCs w:val="28"/>
          <w:lang w:val="uk-UA"/>
        </w:rPr>
        <w:t>Комунальне підприємство «Стадіон Авангард» створене рішенням Луцької міської ради від 28.09.2022 № 35/65 «</w:t>
      </w:r>
      <w:r>
        <w:rPr>
          <w:color w:val="222222"/>
          <w:spacing w:val="3"/>
          <w:sz w:val="28"/>
          <w:szCs w:val="28"/>
          <w:shd w:val="clear" w:color="auto" w:fill="FFFFFF"/>
          <w:lang w:val="uk-UA"/>
        </w:rPr>
        <w:t>Про створення комунального підприємства «Стадіон Авангард» та затвердження його Статуту» у формі унітарного некомерційного підприємства.</w:t>
      </w:r>
    </w:p>
    <w:p w14:paraId="71023297" w14:textId="1429424D" w:rsidR="00071221" w:rsidRDefault="0073050A">
      <w:pPr>
        <w:pStyle w:val="western"/>
        <w:suppressAutoHyphens/>
        <w:spacing w:beforeAutospacing="0" w:after="0"/>
        <w:ind w:firstLine="567"/>
        <w:jc w:val="both"/>
        <w:rPr>
          <w:sz w:val="28"/>
          <w:szCs w:val="28"/>
          <w:lang w:val="uk-UA"/>
        </w:rPr>
      </w:pPr>
      <w:r>
        <w:rPr>
          <w:sz w:val="28"/>
          <w:szCs w:val="28"/>
          <w:lang w:val="uk-UA"/>
        </w:rPr>
        <w:t xml:space="preserve">Основними завданнями </w:t>
      </w:r>
      <w:r w:rsidR="002804DA">
        <w:rPr>
          <w:sz w:val="28"/>
          <w:szCs w:val="28"/>
          <w:lang w:val="uk-UA"/>
        </w:rPr>
        <w:t>п</w:t>
      </w:r>
      <w:r>
        <w:rPr>
          <w:sz w:val="28"/>
          <w:szCs w:val="28"/>
          <w:lang w:val="uk-UA"/>
        </w:rPr>
        <w:t>ідприємства згідно Статуту є: створення необхідних умов для залучення мешканців Луцької міської територіальної громади до регулярних занять фізичною культурою і спортом та проведення масових спортивних та інших заходів; впровадження та застосування нових, сучасних форм роботи, направлених на оздоровлення населення та надання йому ефективних послуг засобами фізичної культури і спорту; організація та надання населенню (різних вікових категорій) послуг у сфері фізичної культури і спорту, інших видів послуг, з метою забезпечення комфортних умов для перебування на спортивних спорудах під час тренувань, змагань, оздоровлення, проведення масових заходів та відпочинку тощо.</w:t>
      </w:r>
    </w:p>
    <w:p w14:paraId="7C5BBE9E" w14:textId="71E33F1A" w:rsidR="00071221" w:rsidRDefault="0073050A">
      <w:pPr>
        <w:pStyle w:val="western"/>
        <w:suppressAutoHyphens/>
        <w:spacing w:beforeAutospacing="0" w:after="0"/>
        <w:ind w:firstLine="567"/>
        <w:jc w:val="both"/>
        <w:rPr>
          <w:sz w:val="28"/>
          <w:szCs w:val="28"/>
          <w:lang w:val="uk-UA"/>
        </w:rPr>
      </w:pPr>
      <w:r>
        <w:rPr>
          <w:sz w:val="28"/>
          <w:szCs w:val="28"/>
          <w:lang w:val="uk-UA"/>
        </w:rPr>
        <w:t xml:space="preserve">Статутний капітал підприємства складає 1 000,0 грн, що повністю відповідає інформації, </w:t>
      </w:r>
      <w:r w:rsidR="002804DA">
        <w:rPr>
          <w:sz w:val="28"/>
          <w:szCs w:val="28"/>
          <w:lang w:val="uk-UA"/>
        </w:rPr>
        <w:t>внесеній</w:t>
      </w:r>
      <w:r>
        <w:rPr>
          <w:sz w:val="28"/>
          <w:szCs w:val="28"/>
          <w:lang w:val="uk-UA"/>
        </w:rPr>
        <w:t xml:space="preserve"> до Єдиного державного реєстру юридичних осіб, фізичних осіб-підприємців та громадських формувань.</w:t>
      </w:r>
    </w:p>
    <w:p w14:paraId="66ACA5A9" w14:textId="77777777" w:rsidR="00071221" w:rsidRDefault="0073050A">
      <w:pPr>
        <w:pStyle w:val="western"/>
        <w:suppressAutoHyphens/>
        <w:spacing w:beforeAutospacing="0" w:after="0"/>
        <w:ind w:firstLine="567"/>
        <w:jc w:val="both"/>
        <w:rPr>
          <w:sz w:val="28"/>
          <w:szCs w:val="28"/>
          <w:lang w:val="uk-UA"/>
        </w:rPr>
      </w:pPr>
      <w:r>
        <w:rPr>
          <w:sz w:val="28"/>
          <w:szCs w:val="28"/>
          <w:lang w:val="uk-UA"/>
        </w:rPr>
        <w:t>Відповідно до звіту про виконання фінансового плану підприємства на 2023 рік та інших форм бухгалтерської і фінансової звітності, за підсумками І півріччя 2023 року, КП «Стадіон Авангард» від надання послуг фізичним особам отримано 318,9 тис. грн доходів, що на 277,6 тис. грн більше планового показника, доходи від надання послуг юридичним особам, при запланованих 190,0 тис. грн, фактично склали 504,1 тис. грн. Із бюджету громади підприємство отримало 826,8 тис. грн фінансової підтримки. Інші доходи, які не були передбачені фінансовим планом підприємства (благодійна допомога, безоплатно передані основні засоби тощо), склали 269,4 тис. грн. Всього, КП «Стадіон Авангард» за підсумками господарювання протягом звітного періоду одержано 1 919,2 тис. грн доходів.</w:t>
      </w:r>
    </w:p>
    <w:p w14:paraId="085C44C0" w14:textId="77777777" w:rsidR="00071221" w:rsidRDefault="0073050A">
      <w:pPr>
        <w:tabs>
          <w:tab w:val="left" w:pos="9798"/>
        </w:tabs>
        <w:ind w:firstLine="567"/>
        <w:jc w:val="both"/>
        <w:rPr>
          <w:sz w:val="28"/>
          <w:szCs w:val="28"/>
          <w:lang w:val="uk-UA"/>
        </w:rPr>
      </w:pPr>
      <w:r>
        <w:rPr>
          <w:sz w:val="28"/>
          <w:szCs w:val="28"/>
          <w:lang w:val="uk-UA"/>
        </w:rPr>
        <w:t>Витрати підприємства у звітному періоді були на 81,9 тис. грн більшими, ніж заплановані, за рахунок збільшення витрат на оплату комунальних послуг. Також незапланованими були витрати на виготовлення технічної документації на земельну ділянку та адміністративне приміщення. Всього, сума загальних витрат підприємства склала 1 797,4 тис. грн.</w:t>
      </w:r>
    </w:p>
    <w:p w14:paraId="56C632FF" w14:textId="77777777" w:rsidR="00071221" w:rsidRDefault="0073050A">
      <w:pPr>
        <w:tabs>
          <w:tab w:val="left" w:pos="9798"/>
        </w:tabs>
        <w:ind w:firstLine="567"/>
        <w:jc w:val="both"/>
        <w:rPr>
          <w:sz w:val="28"/>
          <w:szCs w:val="28"/>
          <w:lang w:val="uk-UA"/>
        </w:rPr>
      </w:pPr>
      <w:r>
        <w:rPr>
          <w:sz w:val="28"/>
          <w:szCs w:val="28"/>
          <w:lang w:val="uk-UA"/>
        </w:rPr>
        <w:t>Фінансовий результат господарської діяльності КП «Стадіон Авангард» – 121,8 тис. грн прибутків.</w:t>
      </w:r>
    </w:p>
    <w:p w14:paraId="0C9F31CA" w14:textId="77777777" w:rsidR="00071221" w:rsidRDefault="0073050A">
      <w:pPr>
        <w:tabs>
          <w:tab w:val="left" w:pos="9798"/>
        </w:tabs>
        <w:ind w:firstLine="567"/>
        <w:jc w:val="both"/>
        <w:rPr>
          <w:sz w:val="28"/>
          <w:szCs w:val="28"/>
          <w:lang w:val="uk-UA"/>
        </w:rPr>
      </w:pPr>
      <w:r>
        <w:rPr>
          <w:sz w:val="28"/>
          <w:szCs w:val="28"/>
          <w:lang w:val="uk-UA"/>
        </w:rPr>
        <w:t>Кредиторська та дебіторська заборгованості на балансі підприємства є незначними та поточними.</w:t>
      </w:r>
    </w:p>
    <w:p w14:paraId="5245BAFE" w14:textId="77777777" w:rsidR="00071221" w:rsidRDefault="0073050A">
      <w:pPr>
        <w:tabs>
          <w:tab w:val="left" w:pos="9798"/>
        </w:tabs>
        <w:ind w:firstLine="567"/>
        <w:jc w:val="both"/>
        <w:rPr>
          <w:sz w:val="28"/>
          <w:szCs w:val="28"/>
          <w:lang w:val="uk-UA"/>
        </w:rPr>
      </w:pPr>
      <w:r>
        <w:rPr>
          <w:sz w:val="28"/>
          <w:szCs w:val="28"/>
          <w:lang w:val="uk-UA"/>
        </w:rPr>
        <w:t>Капітальні інвестиції в оновлення основних засобів склали 8,4 тис. грн (придбано нематеріальний актив).</w:t>
      </w:r>
    </w:p>
    <w:p w14:paraId="58238D58" w14:textId="77777777" w:rsidR="0073050A" w:rsidRDefault="0073050A">
      <w:pPr>
        <w:tabs>
          <w:tab w:val="left" w:pos="9798"/>
        </w:tabs>
        <w:ind w:firstLine="567"/>
        <w:jc w:val="both"/>
        <w:rPr>
          <w:sz w:val="28"/>
          <w:szCs w:val="28"/>
          <w:lang w:val="uk-UA"/>
        </w:rPr>
      </w:pPr>
    </w:p>
    <w:p w14:paraId="66F25876" w14:textId="77777777" w:rsidR="0073050A" w:rsidRDefault="0073050A">
      <w:pPr>
        <w:tabs>
          <w:tab w:val="left" w:pos="9798"/>
        </w:tabs>
        <w:ind w:firstLine="567"/>
        <w:jc w:val="both"/>
        <w:rPr>
          <w:sz w:val="28"/>
          <w:szCs w:val="28"/>
          <w:lang w:val="uk-UA"/>
        </w:rPr>
      </w:pPr>
    </w:p>
    <w:p w14:paraId="7A388B7E" w14:textId="35F8B145" w:rsidR="00071221" w:rsidRDefault="0073050A">
      <w:pPr>
        <w:tabs>
          <w:tab w:val="left" w:pos="9798"/>
        </w:tabs>
        <w:ind w:firstLine="567"/>
        <w:jc w:val="both"/>
        <w:rPr>
          <w:sz w:val="28"/>
          <w:szCs w:val="28"/>
          <w:lang w:val="uk-UA"/>
        </w:rPr>
      </w:pPr>
      <w:r>
        <w:rPr>
          <w:rFonts w:cs="Times New Roman CYR"/>
          <w:color w:val="000000"/>
          <w:sz w:val="28"/>
          <w:szCs w:val="28"/>
          <w:lang w:val="uk-UA"/>
        </w:rPr>
        <w:lastRenderedPageBreak/>
        <w:t xml:space="preserve">Станом на 30.06.2023 </w:t>
      </w:r>
      <w:proofErr w:type="spellStart"/>
      <w:r>
        <w:rPr>
          <w:rFonts w:cs="Times New Roman CYR"/>
          <w:color w:val="000000"/>
          <w:sz w:val="28"/>
          <w:szCs w:val="28"/>
          <w:lang w:val="uk-UA"/>
        </w:rPr>
        <w:t>середньоспискова</w:t>
      </w:r>
      <w:proofErr w:type="spellEnd"/>
      <w:r>
        <w:rPr>
          <w:rFonts w:cs="Times New Roman CYR"/>
          <w:color w:val="000000"/>
          <w:sz w:val="28"/>
          <w:szCs w:val="28"/>
          <w:lang w:val="uk-UA"/>
        </w:rPr>
        <w:t xml:space="preserve"> чисельність працівників</w:t>
      </w:r>
      <w:r>
        <w:rPr>
          <w:rFonts w:cs="Times New Roman CYR"/>
          <w:b/>
          <w:color w:val="000000"/>
          <w:sz w:val="28"/>
          <w:szCs w:val="28"/>
          <w:lang w:val="uk-UA"/>
        </w:rPr>
        <w:t xml:space="preserve"> </w:t>
      </w:r>
      <w:r>
        <w:rPr>
          <w:rFonts w:cs="Times New Roman CYR"/>
          <w:color w:val="000000"/>
          <w:sz w:val="28"/>
          <w:szCs w:val="28"/>
          <w:lang w:val="uk-UA"/>
        </w:rPr>
        <w:t xml:space="preserve">складала 14 осіб, розмір середньомісячної заробітної плати </w:t>
      </w:r>
      <w:r>
        <w:rPr>
          <w:color w:val="000000"/>
          <w:sz w:val="28"/>
          <w:szCs w:val="28"/>
          <w:lang w:val="uk-UA"/>
        </w:rPr>
        <w:t>–</w:t>
      </w:r>
      <w:r>
        <w:rPr>
          <w:rFonts w:cs="Times New Roman CYR"/>
          <w:color w:val="000000"/>
          <w:sz w:val="28"/>
          <w:szCs w:val="28"/>
          <w:lang w:val="uk-UA"/>
        </w:rPr>
        <w:t xml:space="preserve"> 9750,0 гривень.</w:t>
      </w:r>
    </w:p>
    <w:p w14:paraId="664C5ECD" w14:textId="77777777" w:rsidR="00071221" w:rsidRDefault="0073050A">
      <w:pPr>
        <w:pStyle w:val="aa"/>
        <w:suppressAutoHyphens/>
        <w:ind w:left="0" w:firstLine="567"/>
        <w:jc w:val="both"/>
        <w:rPr>
          <w:rFonts w:ascii="Times New Roman" w:hAnsi="Times New Roman"/>
          <w:sz w:val="28"/>
          <w:szCs w:val="28"/>
        </w:rPr>
      </w:pPr>
      <w:r>
        <w:rPr>
          <w:rFonts w:ascii="Times New Roman" w:hAnsi="Times New Roman"/>
          <w:sz w:val="28"/>
          <w:szCs w:val="28"/>
        </w:rPr>
        <w:t>За підсумками І півріччя 2023 року до бюджетів усіх рівнів сплачено 310,0 тис. грн податків, зборів та обов’язкових платежів.</w:t>
      </w:r>
    </w:p>
    <w:p w14:paraId="1ADDCC65" w14:textId="77777777" w:rsidR="00071221" w:rsidRDefault="00071221">
      <w:pPr>
        <w:pStyle w:val="aa"/>
        <w:suppressAutoHyphens/>
        <w:ind w:left="0" w:firstLine="567"/>
        <w:jc w:val="both"/>
        <w:rPr>
          <w:rFonts w:ascii="Times New Roman" w:hAnsi="Times New Roman"/>
          <w:sz w:val="28"/>
          <w:szCs w:val="28"/>
        </w:rPr>
      </w:pPr>
    </w:p>
    <w:p w14:paraId="49F70413" w14:textId="77777777" w:rsidR="00071221" w:rsidRDefault="00071221">
      <w:pPr>
        <w:pStyle w:val="aa"/>
        <w:suppressAutoHyphens/>
        <w:ind w:left="0" w:firstLine="567"/>
        <w:jc w:val="both"/>
        <w:rPr>
          <w:rFonts w:ascii="Times New Roman" w:hAnsi="Times New Roman"/>
          <w:sz w:val="28"/>
          <w:szCs w:val="28"/>
        </w:rPr>
      </w:pPr>
    </w:p>
    <w:p w14:paraId="24642E63" w14:textId="77777777" w:rsidR="00071221" w:rsidRDefault="00071221">
      <w:pPr>
        <w:ind w:firstLine="567"/>
        <w:jc w:val="center"/>
        <w:rPr>
          <w:sz w:val="28"/>
          <w:szCs w:val="28"/>
          <w:lang w:val="uk-UA"/>
        </w:rPr>
      </w:pPr>
    </w:p>
    <w:p w14:paraId="32544B81" w14:textId="77777777" w:rsidR="00071221" w:rsidRDefault="0073050A">
      <w:pPr>
        <w:rPr>
          <w:sz w:val="28"/>
          <w:szCs w:val="28"/>
          <w:lang w:val="uk-UA"/>
        </w:rPr>
      </w:pPr>
      <w:r>
        <w:rPr>
          <w:sz w:val="28"/>
          <w:szCs w:val="28"/>
          <w:lang w:val="uk-UA"/>
        </w:rPr>
        <w:t>В.о. директора департаменту</w:t>
      </w:r>
    </w:p>
    <w:p w14:paraId="66E16EE6" w14:textId="77777777" w:rsidR="00071221" w:rsidRDefault="0073050A">
      <w:pPr>
        <w:rPr>
          <w:sz w:val="28"/>
          <w:szCs w:val="28"/>
          <w:lang w:val="uk-UA"/>
        </w:rPr>
      </w:pPr>
      <w:r>
        <w:rPr>
          <w:sz w:val="28"/>
          <w:szCs w:val="28"/>
          <w:lang w:val="uk-UA"/>
        </w:rPr>
        <w:t>економічної політики                                                                       Юлія ДАЦЮК</w:t>
      </w:r>
    </w:p>
    <w:sectPr w:rsidR="00071221" w:rsidSect="002804DA">
      <w:headerReference w:type="even" r:id="rId6"/>
      <w:headerReference w:type="default" r:id="rId7"/>
      <w:footerReference w:type="even" r:id="rId8"/>
      <w:footerReference w:type="default" r:id="rId9"/>
      <w:headerReference w:type="first" r:id="rId10"/>
      <w:footerReference w:type="first" r:id="rId11"/>
      <w:pgSz w:w="11906" w:h="16838"/>
      <w:pgMar w:top="1134" w:right="566" w:bottom="1134" w:left="1984"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DFB1" w14:textId="77777777" w:rsidR="00B3074D" w:rsidRDefault="00B3074D" w:rsidP="002804DA">
      <w:r>
        <w:separator/>
      </w:r>
    </w:p>
  </w:endnote>
  <w:endnote w:type="continuationSeparator" w:id="0">
    <w:p w14:paraId="7464A2E2" w14:textId="77777777" w:rsidR="00B3074D" w:rsidRDefault="00B3074D" w:rsidP="0028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0535" w14:textId="77777777" w:rsidR="002804DA" w:rsidRDefault="002804D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0CE9" w14:textId="77777777" w:rsidR="002804DA" w:rsidRDefault="002804D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1EC3" w14:textId="77777777" w:rsidR="002804DA" w:rsidRDefault="002804D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5CC6" w14:textId="77777777" w:rsidR="00B3074D" w:rsidRDefault="00B3074D" w:rsidP="002804DA">
      <w:r>
        <w:separator/>
      </w:r>
    </w:p>
  </w:footnote>
  <w:footnote w:type="continuationSeparator" w:id="0">
    <w:p w14:paraId="3627E22C" w14:textId="77777777" w:rsidR="00B3074D" w:rsidRDefault="00B3074D" w:rsidP="0028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5132" w14:textId="77777777" w:rsidR="002804DA" w:rsidRDefault="002804D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515812"/>
      <w:docPartObj>
        <w:docPartGallery w:val="Page Numbers (Top of Page)"/>
        <w:docPartUnique/>
      </w:docPartObj>
    </w:sdtPr>
    <w:sdtContent>
      <w:p w14:paraId="1B6113BE" w14:textId="77777777" w:rsidR="002804DA" w:rsidRDefault="002804DA">
        <w:pPr>
          <w:pStyle w:val="ac"/>
          <w:jc w:val="center"/>
        </w:pPr>
      </w:p>
      <w:p w14:paraId="3FECE905" w14:textId="364F4D9B" w:rsidR="002804DA" w:rsidRDefault="002804DA">
        <w:pPr>
          <w:pStyle w:val="ac"/>
          <w:jc w:val="center"/>
        </w:pPr>
        <w:r>
          <w:fldChar w:fldCharType="begin"/>
        </w:r>
        <w:r>
          <w:instrText>PAGE   \* MERGEFORMAT</w:instrText>
        </w:r>
        <w:r>
          <w:fldChar w:fldCharType="separate"/>
        </w:r>
        <w:r>
          <w:rPr>
            <w:lang w:val="uk-UA"/>
          </w:rPr>
          <w:t>2</w:t>
        </w:r>
        <w:r>
          <w:fldChar w:fldCharType="end"/>
        </w:r>
      </w:p>
    </w:sdtContent>
  </w:sdt>
  <w:p w14:paraId="7ABC43D8" w14:textId="77777777" w:rsidR="002804DA" w:rsidRDefault="002804D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706A" w14:textId="77777777" w:rsidR="002804DA" w:rsidRDefault="002804DA">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221"/>
    <w:rsid w:val="00071221"/>
    <w:rsid w:val="002804DA"/>
    <w:rsid w:val="0073050A"/>
    <w:rsid w:val="00B3074D"/>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0370"/>
  <w15:docId w15:val="{5394AD62-D625-43F1-8C23-EEA9587A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uiPriority w:val="99"/>
    <w:semiHidden/>
    <w:qFormat/>
    <w:rsid w:val="005C0A7A"/>
    <w:rPr>
      <w:rFonts w:ascii="Times New Roman" w:eastAsia="Times New Roman" w:hAnsi="Times New Roman" w:cs="Times New Roman"/>
      <w:sz w:val="24"/>
      <w:szCs w:val="24"/>
      <w:lang w:val="ru-RU" w:eastAsia="zh-CN"/>
    </w:rPr>
  </w:style>
  <w:style w:type="character" w:customStyle="1" w:styleId="a4">
    <w:name w:val="Текст у виносці Знак"/>
    <w:basedOn w:val="a0"/>
    <w:uiPriority w:val="99"/>
    <w:semiHidden/>
    <w:qFormat/>
    <w:rsid w:val="003477E8"/>
    <w:rPr>
      <w:rFonts w:ascii="Segoe UI" w:eastAsia="Times New Roman" w:hAnsi="Segoe UI" w:cs="Segoe UI"/>
      <w:sz w:val="18"/>
      <w:szCs w:val="18"/>
      <w:lang w:val="ru-RU" w:eastAsia="zh-CN"/>
    </w:rPr>
  </w:style>
  <w:style w:type="paragraph" w:customStyle="1" w:styleId="a5">
    <w:name w:val="Заголовок"/>
    <w:basedOn w:val="a"/>
    <w:next w:val="a6"/>
    <w:uiPriority w:val="99"/>
    <w:qFormat/>
    <w:rsid w:val="000419F3"/>
    <w:pPr>
      <w:keepNext/>
      <w:spacing w:before="240" w:after="120"/>
    </w:pPr>
    <w:rPr>
      <w:rFonts w:ascii="Liberation Sans" w:eastAsia="Microsoft YaHei" w:hAnsi="Liberation Sans" w:cs="Arial"/>
      <w:sz w:val="28"/>
      <w:szCs w:val="28"/>
    </w:rPr>
  </w:style>
  <w:style w:type="paragraph" w:styleId="a6">
    <w:name w:val="Body Text"/>
    <w:basedOn w:val="a"/>
    <w:uiPriority w:val="99"/>
    <w:rsid w:val="000419F3"/>
    <w:pPr>
      <w:spacing w:after="140" w:line="276" w:lineRule="auto"/>
    </w:pPr>
  </w:style>
  <w:style w:type="paragraph" w:styleId="a7">
    <w:name w:val="List"/>
    <w:basedOn w:val="a6"/>
    <w:uiPriority w:val="99"/>
    <w:rsid w:val="000419F3"/>
    <w:rPr>
      <w:rFonts w:cs="Arial"/>
    </w:rPr>
  </w:style>
  <w:style w:type="paragraph" w:styleId="a8">
    <w:name w:val="caption"/>
    <w:basedOn w:val="a"/>
    <w:uiPriority w:val="99"/>
    <w:qFormat/>
    <w:rsid w:val="000419F3"/>
    <w:pPr>
      <w:suppressLineNumbers/>
      <w:spacing w:before="120" w:after="120"/>
    </w:pPr>
    <w:rPr>
      <w:rFonts w:cs="Arial"/>
      <w:i/>
      <w:iCs/>
    </w:rPr>
  </w:style>
  <w:style w:type="paragraph" w:customStyle="1" w:styleId="a9">
    <w:name w:val="Покажчик"/>
    <w:basedOn w:val="a"/>
    <w:uiPriority w:val="99"/>
    <w:qFormat/>
    <w:rsid w:val="000419F3"/>
    <w:pPr>
      <w:suppressLineNumbers/>
    </w:pPr>
    <w:rPr>
      <w:rFonts w:cs="Arial"/>
    </w:rPr>
  </w:style>
  <w:style w:type="paragraph" w:customStyle="1" w:styleId="ConsNonformat">
    <w:name w:val="ConsNonformat"/>
    <w:uiPriority w:val="99"/>
    <w:qFormat/>
    <w:pPr>
      <w:widowControl w:val="0"/>
      <w:ind w:right="19772"/>
    </w:pPr>
    <w:rPr>
      <w:rFonts w:ascii="Courier New" w:hAnsi="Courier New" w:cs="Courier New"/>
      <w:kern w:val="2"/>
      <w:sz w:val="20"/>
      <w:szCs w:val="20"/>
      <w:lang w:val="ru-RU" w:eastAsia="ar-SA"/>
    </w:rPr>
  </w:style>
  <w:style w:type="paragraph" w:styleId="aa">
    <w:name w:val="List Paragraph"/>
    <w:basedOn w:val="a"/>
    <w:uiPriority w:val="99"/>
    <w:qFormat/>
    <w:pPr>
      <w:suppressAutoHyphens w:val="0"/>
      <w:ind w:left="720" w:firstLine="709"/>
      <w:contextualSpacing/>
    </w:pPr>
    <w:rPr>
      <w:rFonts w:ascii="Calibri" w:eastAsia="Calibri" w:hAnsi="Calibri"/>
      <w:sz w:val="22"/>
      <w:szCs w:val="22"/>
      <w:lang w:val="uk-UA" w:eastAsia="en-US"/>
    </w:rPr>
  </w:style>
  <w:style w:type="paragraph" w:customStyle="1" w:styleId="western">
    <w:name w:val="western"/>
    <w:basedOn w:val="a"/>
    <w:uiPriority w:val="99"/>
    <w:qFormat/>
    <w:pPr>
      <w:suppressAutoHyphens w:val="0"/>
      <w:spacing w:beforeAutospacing="1" w:after="119"/>
    </w:pPr>
    <w:rPr>
      <w:color w:val="000000"/>
      <w:lang w:eastAsia="ru-RU"/>
    </w:rPr>
  </w:style>
  <w:style w:type="paragraph" w:styleId="ab">
    <w:name w:val="Balloon Text"/>
    <w:basedOn w:val="a"/>
    <w:uiPriority w:val="99"/>
    <w:semiHidden/>
    <w:unhideWhenUsed/>
    <w:qFormat/>
    <w:rsid w:val="003477E8"/>
    <w:rPr>
      <w:rFonts w:ascii="Segoe UI" w:hAnsi="Segoe UI" w:cs="Segoe UI"/>
      <w:sz w:val="18"/>
      <w:szCs w:val="18"/>
    </w:rPr>
  </w:style>
  <w:style w:type="paragraph" w:styleId="ac">
    <w:name w:val="header"/>
    <w:basedOn w:val="a"/>
    <w:link w:val="ad"/>
    <w:uiPriority w:val="99"/>
    <w:unhideWhenUsed/>
    <w:rsid w:val="002804DA"/>
    <w:pPr>
      <w:tabs>
        <w:tab w:val="center" w:pos="4819"/>
        <w:tab w:val="right" w:pos="9639"/>
      </w:tabs>
    </w:pPr>
  </w:style>
  <w:style w:type="character" w:customStyle="1" w:styleId="ad">
    <w:name w:val="Верхній колонтитул Знак"/>
    <w:basedOn w:val="a0"/>
    <w:link w:val="ac"/>
    <w:uiPriority w:val="99"/>
    <w:rsid w:val="002804DA"/>
    <w:rPr>
      <w:rFonts w:ascii="Times New Roman" w:eastAsia="Times New Roman" w:hAnsi="Times New Roman" w:cs="Times New Roman"/>
      <w:sz w:val="24"/>
      <w:szCs w:val="24"/>
      <w:lang w:val="ru-RU" w:eastAsia="zh-CN"/>
    </w:rPr>
  </w:style>
  <w:style w:type="paragraph" w:styleId="ae">
    <w:name w:val="footer"/>
    <w:basedOn w:val="a"/>
    <w:link w:val="af"/>
    <w:uiPriority w:val="99"/>
    <w:unhideWhenUsed/>
    <w:rsid w:val="002804DA"/>
    <w:pPr>
      <w:tabs>
        <w:tab w:val="center" w:pos="4819"/>
        <w:tab w:val="right" w:pos="9639"/>
      </w:tabs>
    </w:pPr>
  </w:style>
  <w:style w:type="character" w:customStyle="1" w:styleId="af">
    <w:name w:val="Нижній колонтитул Знак"/>
    <w:basedOn w:val="a0"/>
    <w:link w:val="ae"/>
    <w:uiPriority w:val="99"/>
    <w:rsid w:val="002804DA"/>
    <w:rPr>
      <w:rFonts w:ascii="Times New Roman" w:eastAsia="Times New Roma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1931</Words>
  <Characters>1101</Characters>
  <Application>Microsoft Office Word</Application>
  <DocSecurity>0</DocSecurity>
  <Lines>9</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Карпук Оксана</dc:creator>
  <dc:description/>
  <cp:lastModifiedBy>Ірина Демидюк</cp:lastModifiedBy>
  <cp:revision>8</cp:revision>
  <cp:lastPrinted>2023-02-10T14:01:00Z</cp:lastPrinted>
  <dcterms:created xsi:type="dcterms:W3CDTF">2023-09-07T07:49:00Z</dcterms:created>
  <dcterms:modified xsi:type="dcterms:W3CDTF">2023-09-07T11:32:00Z</dcterms:modified>
  <dc:language>uk-UA</dc:language>
</cp:coreProperties>
</file>