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0EE6" w14:textId="77777777" w:rsidR="00B14715" w:rsidRDefault="00B14715" w:rsidP="00B14715">
      <w:pPr>
        <w:tabs>
          <w:tab w:val="left" w:pos="4320"/>
        </w:tabs>
        <w:jc w:val="center"/>
      </w:pPr>
      <w:r>
        <w:object w:dxaOrig="1140" w:dyaOrig="1188" w14:anchorId="7F886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6038477" r:id="rId7"/>
        </w:object>
      </w:r>
    </w:p>
    <w:p w14:paraId="6A9D6A2A" w14:textId="77777777" w:rsidR="00B14715" w:rsidRDefault="00B14715" w:rsidP="00B14715">
      <w:pPr>
        <w:jc w:val="center"/>
        <w:rPr>
          <w:sz w:val="16"/>
          <w:szCs w:val="16"/>
        </w:rPr>
      </w:pPr>
    </w:p>
    <w:p w14:paraId="33FEBA94" w14:textId="77777777" w:rsidR="00B14715" w:rsidRDefault="00B14715" w:rsidP="00B1471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E489A21" w14:textId="77777777" w:rsidR="00B14715" w:rsidRDefault="00B14715" w:rsidP="00B14715">
      <w:pPr>
        <w:rPr>
          <w:color w:val="FF0000"/>
          <w:sz w:val="10"/>
          <w:szCs w:val="10"/>
        </w:rPr>
      </w:pPr>
    </w:p>
    <w:p w14:paraId="524DC013" w14:textId="77777777" w:rsidR="00B14715" w:rsidRDefault="00B14715" w:rsidP="00B1471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BCE7BD0" w14:textId="77777777" w:rsidR="00B14715" w:rsidRDefault="00B14715" w:rsidP="00B14715">
      <w:pPr>
        <w:jc w:val="center"/>
        <w:rPr>
          <w:b/>
          <w:bCs/>
          <w:sz w:val="20"/>
          <w:szCs w:val="20"/>
        </w:rPr>
      </w:pPr>
    </w:p>
    <w:p w14:paraId="0B70850D" w14:textId="77777777" w:rsidR="00B14715" w:rsidRDefault="00B14715" w:rsidP="00B14715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6ACF6D2" w14:textId="77777777" w:rsidR="00B14715" w:rsidRDefault="00B14715" w:rsidP="00B14715">
      <w:pPr>
        <w:jc w:val="center"/>
        <w:rPr>
          <w:bCs/>
          <w:sz w:val="40"/>
          <w:szCs w:val="40"/>
        </w:rPr>
      </w:pPr>
    </w:p>
    <w:p w14:paraId="6485D1D8" w14:textId="77777777" w:rsidR="00B14715" w:rsidRDefault="00B14715" w:rsidP="00B14715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tbl>
      <w:tblPr>
        <w:tblW w:w="5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</w:tblGrid>
      <w:tr w:rsidR="00726E81" w14:paraId="5B3C3674" w14:textId="77777777">
        <w:tc>
          <w:tcPr>
            <w:tcW w:w="5100" w:type="dxa"/>
            <w:shd w:val="clear" w:color="auto" w:fill="auto"/>
          </w:tcPr>
          <w:p w14:paraId="7CD03989" w14:textId="77777777" w:rsidR="00726E81" w:rsidRDefault="00AE7724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суспільно корисних робіт в умовах воєнного стану на території Луцької міської територіальної  громади</w:t>
            </w:r>
          </w:p>
        </w:tc>
      </w:tr>
    </w:tbl>
    <w:p w14:paraId="3001D962" w14:textId="77777777" w:rsidR="00726E81" w:rsidRDefault="00726E81">
      <w:pPr>
        <w:tabs>
          <w:tab w:val="left" w:pos="3915"/>
        </w:tabs>
        <w:spacing w:line="360" w:lineRule="auto"/>
        <w:ind w:right="3402"/>
        <w:jc w:val="both"/>
        <w:rPr>
          <w:sz w:val="28"/>
          <w:szCs w:val="28"/>
        </w:rPr>
      </w:pPr>
    </w:p>
    <w:p w14:paraId="51FD44E4" w14:textId="77DFC1D3" w:rsidR="00726E81" w:rsidRDefault="00AE772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Керуючись законами України «Про місцеве самоврядування в Україні», «Про правовий режим воєнного стану», Указом Президента України від 24 лютого 2022 року № 64/2022 «Про введення воєнного стану в Україні» зі змінами, Порядком залучення працездатних осіб до суспільно корисних робіт в умовах воєнного стану, затвердженого постановою Кабінету Міністрів України від 13 липня 2011 року № 753,</w:t>
      </w:r>
      <w:r w:rsidR="00404CC5">
        <w:rPr>
          <w:color w:val="000000"/>
          <w:sz w:val="28"/>
          <w:szCs w:val="28"/>
        </w:rPr>
        <w:t xml:space="preserve"> зі змінами,</w:t>
      </w:r>
      <w:r>
        <w:rPr>
          <w:color w:val="000000"/>
          <w:sz w:val="28"/>
          <w:szCs w:val="28"/>
        </w:rPr>
        <w:t xml:space="preserve"> наказом Волинської обласної військової адміністрації від 30 листопада 2022 року № 481 «Про заходи щодо запровадження трудової повинності та організації суспільно корисних робіт на території області», з метою забезпечення життєдіяльності населення на території </w:t>
      </w:r>
      <w:r>
        <w:rPr>
          <w:bCs/>
          <w:color w:val="000000"/>
          <w:sz w:val="28"/>
          <w:szCs w:val="28"/>
        </w:rPr>
        <w:t>Луцької міської територіальної громади</w:t>
      </w:r>
      <w:r>
        <w:rPr>
          <w:color w:val="000000"/>
          <w:sz w:val="28"/>
          <w:szCs w:val="28"/>
        </w:rPr>
        <w:t xml:space="preserve">, </w:t>
      </w:r>
      <w:r w:rsidR="00B14715">
        <w:rPr>
          <w:color w:val="000000"/>
          <w:sz w:val="28"/>
          <w:szCs w:val="28"/>
        </w:rPr>
        <w:t>виконавчий комітет міської ради</w:t>
      </w:r>
    </w:p>
    <w:p w14:paraId="7C48B2D2" w14:textId="77777777" w:rsidR="00726E81" w:rsidRDefault="00726E81">
      <w:pPr>
        <w:ind w:firstLine="567"/>
        <w:jc w:val="both"/>
        <w:rPr>
          <w:sz w:val="28"/>
          <w:szCs w:val="28"/>
        </w:rPr>
      </w:pPr>
    </w:p>
    <w:p w14:paraId="0C0113E2" w14:textId="77777777" w:rsidR="00726E81" w:rsidRDefault="00AE772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06486AB" w14:textId="77777777" w:rsidR="00726E81" w:rsidRDefault="00726E81">
      <w:pPr>
        <w:jc w:val="both"/>
        <w:rPr>
          <w:sz w:val="28"/>
          <w:szCs w:val="28"/>
        </w:rPr>
      </w:pPr>
    </w:p>
    <w:p w14:paraId="4B8EFF20" w14:textId="77777777" w:rsidR="00726E81" w:rsidRDefault="00AE7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Організувати суспільно корисні роботи в умовах воєнного стану на території Луцької міської територіальної  громади.</w:t>
      </w:r>
    </w:p>
    <w:p w14:paraId="47DE4085" w14:textId="77777777" w:rsidR="00726E81" w:rsidRDefault="00AE7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Залучити до суспільно корисних робіт працездатних осіб, у тому числі осіб, що не підлягають призову на військову службу, які за віком і станом здоров’я не мають обмежень до роботи в умовах воєнного стану (крім працездатних осіб, що залучені до роботи в оборонній сфері та сфері забезпечення життєдіяльності населення і заброньовані за підприємствами у період воєнного стану), а саме</w:t>
      </w:r>
      <w:r w:rsidR="00B14715">
        <w:rPr>
          <w:sz w:val="28"/>
          <w:szCs w:val="28"/>
        </w:rPr>
        <w:t>:</w:t>
      </w:r>
      <w:r>
        <w:rPr>
          <w:sz w:val="28"/>
          <w:szCs w:val="28"/>
        </w:rPr>
        <w:t xml:space="preserve"> зареєстрованих безробітних та інших незайнятих осіб, зокрема внутрішньо переміщених осіб.</w:t>
      </w:r>
    </w:p>
    <w:p w14:paraId="345E1C9D" w14:textId="2B01A688" w:rsidR="00726E81" w:rsidRDefault="00AE7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Затвердити перелік видів суспільно корисних робіт, що виконуються в умовах воєнного стану, до виконання яких залучаються працездатні особи</w:t>
      </w:r>
      <w:r w:rsidR="00EB2C8D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території </w:t>
      </w:r>
      <w:r>
        <w:rPr>
          <w:bCs/>
          <w:color w:val="000000"/>
          <w:sz w:val="28"/>
          <w:szCs w:val="28"/>
        </w:rPr>
        <w:t>Луцької міської територіальної громади</w:t>
      </w:r>
      <w:r>
        <w:rPr>
          <w:sz w:val="28"/>
          <w:szCs w:val="28"/>
        </w:rPr>
        <w:t xml:space="preserve">, згідно з </w:t>
      </w:r>
      <w:r w:rsidR="00B14715">
        <w:rPr>
          <w:sz w:val="28"/>
          <w:szCs w:val="28"/>
        </w:rPr>
        <w:t>д</w:t>
      </w:r>
      <w:r>
        <w:rPr>
          <w:sz w:val="28"/>
          <w:szCs w:val="28"/>
        </w:rPr>
        <w:t>одатком 1.</w:t>
      </w:r>
    </w:p>
    <w:p w14:paraId="197C74E6" w14:textId="77777777" w:rsidR="00726E81" w:rsidRDefault="00AE7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Затвердити Типовий договір про організацію та фінансування суспільно корисних робіт в умовах воєнного стану згідно з</w:t>
      </w:r>
      <w:r w:rsidR="00B14715">
        <w:rPr>
          <w:sz w:val="28"/>
          <w:szCs w:val="28"/>
        </w:rPr>
        <w:t xml:space="preserve"> д</w:t>
      </w:r>
      <w:r>
        <w:rPr>
          <w:sz w:val="28"/>
          <w:szCs w:val="28"/>
        </w:rPr>
        <w:t>одатком 2.</w:t>
      </w:r>
    </w:p>
    <w:p w14:paraId="569D686E" w14:textId="77777777" w:rsidR="00726E81" w:rsidRDefault="00AE7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>
        <w:rPr>
          <w:color w:val="000000"/>
          <w:sz w:val="28"/>
          <w:szCs w:val="28"/>
        </w:rPr>
        <w:t>Визначити департамент економічної політики Луцької міської ради  представник</w:t>
      </w:r>
      <w:r w:rsidR="00B14715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органу місцевого самоврядування, за участю якого планується організація проведення суспільно корисних робіт у 2023 році.</w:t>
      </w:r>
    </w:p>
    <w:p w14:paraId="6FBC2BBC" w14:textId="6EB16254" w:rsidR="00726E81" w:rsidRDefault="00AE7724">
      <w:pPr>
        <w:pStyle w:val="af"/>
        <w:tabs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6. Рекомендувати Луцькій філії </w:t>
      </w:r>
      <w:r>
        <w:rPr>
          <w:color w:val="000000" w:themeColor="text1"/>
          <w:lang w:val="uk-UA"/>
        </w:rPr>
        <w:t>Волинського обласного центру зайнятості</w:t>
      </w:r>
      <w:r>
        <w:rPr>
          <w:lang w:val="uk-UA"/>
        </w:rPr>
        <w:t xml:space="preserve"> сприяти залученню зареєстрованих безробітних осіб до виконання суспільно корисних робіт відповідно </w:t>
      </w:r>
      <w:r w:rsidR="00B14715">
        <w:rPr>
          <w:lang w:val="uk-UA"/>
        </w:rPr>
        <w:t xml:space="preserve">до </w:t>
      </w:r>
      <w:r>
        <w:rPr>
          <w:lang w:val="uk-UA"/>
        </w:rPr>
        <w:t>Порядку залучення працездатних осіб до суспільно корисних робіт в умовах воєнного стану</w:t>
      </w:r>
      <w:r w:rsidR="0022566D">
        <w:rPr>
          <w:lang w:val="uk-UA"/>
        </w:rPr>
        <w:t xml:space="preserve"> (далі – Порядок)</w:t>
      </w:r>
      <w:r>
        <w:rPr>
          <w:lang w:val="uk-UA"/>
        </w:rPr>
        <w:t>, затвердженого постановою Кабінету Міністрів України від 13 липня 2011 року № 753</w:t>
      </w:r>
      <w:r w:rsidR="0022566D">
        <w:rPr>
          <w:lang w:val="uk-UA"/>
        </w:rPr>
        <w:t>, зі змінами</w:t>
      </w:r>
      <w:r>
        <w:rPr>
          <w:lang w:val="uk-UA"/>
        </w:rPr>
        <w:t>.</w:t>
      </w:r>
    </w:p>
    <w:p w14:paraId="20E6BB18" w14:textId="77777777" w:rsidR="00726E81" w:rsidRDefault="00AE7724">
      <w:pPr>
        <w:pStyle w:val="af"/>
        <w:tabs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>7. Фінансування суспільно корисних робіт, що виконуються зареєстрованими безробітними, здійснити за рахунок коштів Фонду загальнообов’язкового державного соціального страхування України на випадок безробіття.</w:t>
      </w:r>
    </w:p>
    <w:p w14:paraId="4EA43B7E" w14:textId="6712E9B4" w:rsidR="00726E81" w:rsidRDefault="00AE7724">
      <w:pPr>
        <w:pStyle w:val="af"/>
        <w:tabs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 Фінансування суспільно корисних робіт здійснити шляхом спрямування коштів на оплату праці у розмірі мінімальної заробітної плати, сплату єдиного внеску на загальнообов’язкове державне соціальне страхування, зокрема у період тимчасової непрацездатності в межах дії строкового трудового договору, відповідно </w:t>
      </w:r>
      <w:r w:rsidR="00B14715">
        <w:rPr>
          <w:lang w:val="uk-UA"/>
        </w:rPr>
        <w:t xml:space="preserve">до </w:t>
      </w:r>
      <w:r>
        <w:rPr>
          <w:lang w:val="uk-UA"/>
        </w:rPr>
        <w:t>Порядку</w:t>
      </w:r>
      <w:r w:rsidR="0022566D">
        <w:rPr>
          <w:lang w:val="uk-UA"/>
        </w:rPr>
        <w:t>.</w:t>
      </w:r>
      <w:r>
        <w:rPr>
          <w:lang w:val="uk-UA"/>
        </w:rPr>
        <w:t xml:space="preserve"> </w:t>
      </w:r>
    </w:p>
    <w:p w14:paraId="07C195FF" w14:textId="6D36D011" w:rsidR="00F26EE1" w:rsidRPr="0022566D" w:rsidRDefault="00F26EE1">
      <w:pPr>
        <w:pStyle w:val="af"/>
        <w:tabs>
          <w:tab w:val="left" w:pos="1134"/>
        </w:tabs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>9. Замовником суспільно корисних робіт, де працюватимуть особи, можуть виступати підприємства, установи, організації всіх форм власності, що зареєстровані на території Луцької міської територіальної громади.</w:t>
      </w:r>
    </w:p>
    <w:p w14:paraId="0D8B3E52" w14:textId="1ABBE301" w:rsidR="00726E81" w:rsidRDefault="00F26EE1">
      <w:pPr>
        <w:pStyle w:val="af"/>
        <w:tabs>
          <w:tab w:val="left" w:pos="1134"/>
        </w:tabs>
        <w:ind w:left="0" w:firstLine="567"/>
        <w:jc w:val="both"/>
        <w:rPr>
          <w:lang w:val="uk-UA"/>
        </w:rPr>
      </w:pPr>
      <w:r>
        <w:rPr>
          <w:color w:val="000000"/>
          <w:lang w:val="uk-UA"/>
        </w:rPr>
        <w:t>10</w:t>
      </w:r>
      <w:r w:rsidR="00AE7724">
        <w:rPr>
          <w:color w:val="000000"/>
          <w:lang w:val="uk-UA"/>
        </w:rPr>
        <w:t>. Замовникам забезпечити укладання з особами, які беруть участь у суспільно корисних роботах, строков</w:t>
      </w:r>
      <w:r w:rsidR="0022566D">
        <w:rPr>
          <w:color w:val="000000"/>
          <w:lang w:val="uk-UA"/>
        </w:rPr>
        <w:t>их</w:t>
      </w:r>
      <w:r w:rsidR="00AE7724">
        <w:rPr>
          <w:color w:val="000000"/>
          <w:lang w:val="uk-UA"/>
        </w:rPr>
        <w:t xml:space="preserve"> трудов</w:t>
      </w:r>
      <w:r w:rsidR="0022566D">
        <w:rPr>
          <w:color w:val="000000"/>
          <w:lang w:val="uk-UA"/>
        </w:rPr>
        <w:t>их</w:t>
      </w:r>
      <w:r w:rsidR="00AE7724">
        <w:rPr>
          <w:color w:val="000000"/>
          <w:lang w:val="uk-UA"/>
        </w:rPr>
        <w:t xml:space="preserve"> договор</w:t>
      </w:r>
      <w:r w:rsidR="0022566D">
        <w:rPr>
          <w:color w:val="000000"/>
          <w:lang w:val="uk-UA"/>
        </w:rPr>
        <w:t>ів</w:t>
      </w:r>
      <w:r w:rsidR="00AE7724">
        <w:rPr>
          <w:color w:val="000000"/>
          <w:lang w:val="uk-UA"/>
        </w:rPr>
        <w:t>.</w:t>
      </w:r>
    </w:p>
    <w:p w14:paraId="31E298B2" w14:textId="6BB3910A" w:rsidR="00726E81" w:rsidRDefault="00AE7724">
      <w:pPr>
        <w:pStyle w:val="af"/>
        <w:tabs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>1</w:t>
      </w:r>
      <w:r w:rsidR="00F26EE1">
        <w:rPr>
          <w:lang w:val="uk-UA"/>
        </w:rPr>
        <w:t>1</w:t>
      </w:r>
      <w:r>
        <w:rPr>
          <w:lang w:val="uk-UA"/>
        </w:rPr>
        <w:t>. Рішення набирає чинності з дня його офіційного оприлюднення.</w:t>
      </w:r>
    </w:p>
    <w:p w14:paraId="5D08B463" w14:textId="627277AB" w:rsidR="00726E81" w:rsidRDefault="00AE7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6EE1">
        <w:rPr>
          <w:sz w:val="28"/>
          <w:szCs w:val="28"/>
        </w:rPr>
        <w:t>2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31FD1DFF" w14:textId="77777777" w:rsidR="00726E81" w:rsidRDefault="00726E81">
      <w:pPr>
        <w:jc w:val="both"/>
        <w:rPr>
          <w:sz w:val="28"/>
          <w:szCs w:val="28"/>
        </w:rPr>
      </w:pPr>
    </w:p>
    <w:p w14:paraId="567485EB" w14:textId="77777777" w:rsidR="00726E81" w:rsidRDefault="00726E81">
      <w:pPr>
        <w:jc w:val="both"/>
        <w:rPr>
          <w:sz w:val="28"/>
          <w:szCs w:val="28"/>
        </w:rPr>
      </w:pPr>
    </w:p>
    <w:p w14:paraId="4F4270BF" w14:textId="77777777" w:rsidR="00726E81" w:rsidRDefault="00AE772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2EC2A33" w14:textId="77777777" w:rsidR="00726E81" w:rsidRDefault="00726E81">
      <w:pPr>
        <w:jc w:val="both"/>
        <w:rPr>
          <w:sz w:val="28"/>
          <w:szCs w:val="28"/>
        </w:rPr>
      </w:pPr>
    </w:p>
    <w:p w14:paraId="791BC60F" w14:textId="77777777" w:rsidR="00726E81" w:rsidRDefault="00726E81">
      <w:pPr>
        <w:jc w:val="both"/>
        <w:rPr>
          <w:sz w:val="28"/>
          <w:szCs w:val="28"/>
        </w:rPr>
      </w:pPr>
    </w:p>
    <w:p w14:paraId="398A1DFE" w14:textId="77777777" w:rsidR="00726E81" w:rsidRDefault="00AE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02AD6C86" w14:textId="77777777" w:rsidR="00726E81" w:rsidRDefault="00AE7724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228FC96" w14:textId="77777777" w:rsidR="00726E81" w:rsidRDefault="00726E81">
      <w:pPr>
        <w:jc w:val="both"/>
        <w:rPr>
          <w:sz w:val="28"/>
          <w:szCs w:val="28"/>
        </w:rPr>
      </w:pPr>
    </w:p>
    <w:p w14:paraId="096EF145" w14:textId="77777777" w:rsidR="00726E81" w:rsidRDefault="00726E81">
      <w:pPr>
        <w:jc w:val="both"/>
        <w:rPr>
          <w:sz w:val="28"/>
          <w:szCs w:val="28"/>
        </w:rPr>
      </w:pPr>
    </w:p>
    <w:p w14:paraId="002AA855" w14:textId="77777777" w:rsidR="00726E81" w:rsidRDefault="00AE7724">
      <w:pPr>
        <w:jc w:val="both"/>
      </w:pPr>
      <w:proofErr w:type="spellStart"/>
      <w:r>
        <w:t>Смаль</w:t>
      </w:r>
      <w:proofErr w:type="spellEnd"/>
      <w:r>
        <w:t xml:space="preserve"> 777 955</w:t>
      </w:r>
    </w:p>
    <w:sectPr w:rsidR="00726E81" w:rsidSect="00B14715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9221" w14:textId="77777777" w:rsidR="003F3B01" w:rsidRDefault="003F3B01">
      <w:r>
        <w:separator/>
      </w:r>
    </w:p>
  </w:endnote>
  <w:endnote w:type="continuationSeparator" w:id="0">
    <w:p w14:paraId="45F4C6E4" w14:textId="77777777" w:rsidR="003F3B01" w:rsidRDefault="003F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8B82" w14:textId="77777777" w:rsidR="003F3B01" w:rsidRDefault="003F3B01">
      <w:r>
        <w:separator/>
      </w:r>
    </w:p>
  </w:footnote>
  <w:footnote w:type="continuationSeparator" w:id="0">
    <w:p w14:paraId="4AE25CBB" w14:textId="77777777" w:rsidR="003F3B01" w:rsidRDefault="003F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774909"/>
      <w:docPartObj>
        <w:docPartGallery w:val="Page Numbers (Top of Page)"/>
        <w:docPartUnique/>
      </w:docPartObj>
    </w:sdtPr>
    <w:sdtContent>
      <w:p w14:paraId="34F6A4CD" w14:textId="77777777" w:rsidR="00726E81" w:rsidRDefault="00AE7724">
        <w:pPr>
          <w:pStyle w:val="ac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B14715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51D2DCD" w14:textId="77777777" w:rsidR="00726E81" w:rsidRDefault="00726E8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81"/>
    <w:rsid w:val="0022566D"/>
    <w:rsid w:val="003F3B01"/>
    <w:rsid w:val="00404CC5"/>
    <w:rsid w:val="00726E81"/>
    <w:rsid w:val="00AB4F31"/>
    <w:rsid w:val="00AE7724"/>
    <w:rsid w:val="00B14715"/>
    <w:rsid w:val="00BE6DF4"/>
    <w:rsid w:val="00C01A0E"/>
    <w:rsid w:val="00EB2C8D"/>
    <w:rsid w:val="00F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9A8F"/>
  <w15:docId w15:val="{8A8503AB-566A-44D5-B1DC-183DEDB1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10"/>
    <w:next w:val="a0"/>
    <w:qFormat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1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4">
    <w:name w:val="Верхній колонтитул Знак"/>
    <w:basedOn w:val="a1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1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2">
    <w:name w:val="Гіперпосилання1"/>
    <w:qFormat/>
    <w:rsid w:val="00403E6F"/>
    <w:rPr>
      <w:color w:val="000080"/>
      <w:u w:val="single"/>
    </w:rPr>
  </w:style>
  <w:style w:type="character" w:customStyle="1" w:styleId="a6">
    <w:name w:val="Основний текст з відступом Знак"/>
    <w:basedOn w:val="a1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7">
    <w:name w:val="Основний текст Знак"/>
    <w:basedOn w:val="a1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iPriority w:val="99"/>
    <w:unhideWhenUsed/>
    <w:rsid w:val="00EC7DDD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11</cp:revision>
  <cp:lastPrinted>2023-09-11T06:13:00Z</cp:lastPrinted>
  <dcterms:created xsi:type="dcterms:W3CDTF">2023-09-08T09:29:00Z</dcterms:created>
  <dcterms:modified xsi:type="dcterms:W3CDTF">2023-09-12T12:42:00Z</dcterms:modified>
  <dc:language>uk-UA</dc:language>
</cp:coreProperties>
</file>