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41FAD" w:rsidRDefault="00924E14">
      <w:pPr>
        <w:ind w:left="5103"/>
        <w:jc w:val="both"/>
      </w:pPr>
      <w:r>
        <w:rPr>
          <w:color w:val="000000"/>
          <w:szCs w:val="28"/>
        </w:rPr>
        <w:t xml:space="preserve">Додаток </w:t>
      </w:r>
    </w:p>
    <w:p w:rsidR="00441FAD" w:rsidRDefault="00924E14">
      <w:pPr>
        <w:ind w:left="5103"/>
        <w:rPr>
          <w:color w:val="000000"/>
          <w:szCs w:val="28"/>
        </w:rPr>
      </w:pPr>
      <w:r>
        <w:rPr>
          <w:color w:val="000000"/>
          <w:szCs w:val="28"/>
        </w:rPr>
        <w:t>до рішення міської ради</w:t>
      </w:r>
    </w:p>
    <w:p w:rsidR="00441FAD" w:rsidRDefault="00924E14">
      <w:pPr>
        <w:ind w:left="5103"/>
      </w:pPr>
      <w:r>
        <w:rPr>
          <w:color w:val="000000"/>
          <w:szCs w:val="28"/>
        </w:rPr>
        <w:t>___________________ № ____</w:t>
      </w:r>
    </w:p>
    <w:p w:rsidR="00441FAD" w:rsidRDefault="00441FAD">
      <w:pPr>
        <w:tabs>
          <w:tab w:val="left" w:pos="8880"/>
        </w:tabs>
        <w:spacing w:line="360" w:lineRule="auto"/>
        <w:jc w:val="center"/>
        <w:rPr>
          <w:color w:val="000000"/>
          <w:szCs w:val="28"/>
          <w:lang w:val="ru-RU"/>
        </w:rPr>
      </w:pPr>
    </w:p>
    <w:p w:rsidR="00441FAD" w:rsidRDefault="00924E14">
      <w:pPr>
        <w:jc w:val="center"/>
        <w:rPr>
          <w:szCs w:val="28"/>
        </w:rPr>
      </w:pPr>
      <w:r>
        <w:rPr>
          <w:b/>
          <w:szCs w:val="28"/>
        </w:rPr>
        <w:t>ПОЛОЖЕННЯ</w:t>
      </w:r>
    </w:p>
    <w:p w:rsidR="00441FAD" w:rsidRDefault="00924E14">
      <w:pPr>
        <w:jc w:val="center"/>
        <w:rPr>
          <w:b/>
          <w:szCs w:val="28"/>
        </w:rPr>
      </w:pPr>
      <w:r>
        <w:rPr>
          <w:b/>
          <w:szCs w:val="28"/>
        </w:rPr>
        <w:t xml:space="preserve">про встановлення станцій зарядки електротранспорту </w:t>
      </w:r>
    </w:p>
    <w:p w:rsidR="00441FAD" w:rsidRDefault="00924E14">
      <w:pPr>
        <w:jc w:val="center"/>
        <w:rPr>
          <w:szCs w:val="28"/>
        </w:rPr>
      </w:pPr>
      <w:r>
        <w:rPr>
          <w:b/>
          <w:szCs w:val="28"/>
        </w:rPr>
        <w:t>на території Луцької міської територіальної громади</w:t>
      </w:r>
    </w:p>
    <w:p w:rsidR="00441FAD" w:rsidRDefault="00441FAD">
      <w:pPr>
        <w:ind w:firstLine="567"/>
        <w:rPr>
          <w:szCs w:val="28"/>
        </w:rPr>
      </w:pPr>
    </w:p>
    <w:p w:rsidR="00441FAD" w:rsidRDefault="00924E14">
      <w:pPr>
        <w:jc w:val="center"/>
        <w:rPr>
          <w:szCs w:val="28"/>
        </w:rPr>
      </w:pPr>
      <w:r>
        <w:rPr>
          <w:b/>
          <w:szCs w:val="28"/>
        </w:rPr>
        <w:t>1. Загальні положення</w:t>
      </w:r>
    </w:p>
    <w:p w:rsidR="00441FAD" w:rsidRDefault="00441FAD">
      <w:pPr>
        <w:ind w:firstLine="567"/>
        <w:rPr>
          <w:sz w:val="10"/>
          <w:szCs w:val="10"/>
        </w:rPr>
      </w:pPr>
    </w:p>
    <w:p w:rsidR="00441FAD" w:rsidRDefault="00924E14">
      <w:pPr>
        <w:ind w:firstLine="567"/>
        <w:jc w:val="both"/>
        <w:rPr>
          <w:szCs w:val="28"/>
        </w:rPr>
      </w:pPr>
      <w:r>
        <w:rPr>
          <w:szCs w:val="28"/>
        </w:rPr>
        <w:t xml:space="preserve">1.1. Положення про встановлення станцій зарядки електротранспорту на території Луцької міської територіальної громади (далі – Положення) розроблено відповідно до законів України «Про місцеве самоврядування в Україні», «Про благоустрій населених пунктів», </w:t>
      </w:r>
      <w:r>
        <w:rPr>
          <w:color w:val="000000" w:themeColor="text1"/>
          <w:szCs w:val="28"/>
        </w:rPr>
        <w:t>«</w:t>
      </w:r>
      <w:r>
        <w:rPr>
          <w:color w:val="000000" w:themeColor="text1"/>
          <w:szCs w:val="28"/>
        </w:rPr>
        <w:t>Про внесення змін до деяких законодавчих актів України щодо створення доступу до інфраструктури зарядних станцій для електротранспорту»,</w:t>
      </w:r>
      <w:r>
        <w:rPr>
          <w:szCs w:val="28"/>
        </w:rPr>
        <w:t xml:space="preserve"> «Про деякі питання використання транспортних засобів, оснащених електричними двигунами, та внесення змін до деяких зако</w:t>
      </w:r>
      <w:r>
        <w:rPr>
          <w:szCs w:val="28"/>
        </w:rPr>
        <w:t>нів України щодо подолання паливної залежності і розвитку електрозарядної інфраструктури та електричних транспортних засобів».</w:t>
      </w:r>
    </w:p>
    <w:p w:rsidR="00441FAD" w:rsidRDefault="00924E14">
      <w:pPr>
        <w:ind w:firstLine="567"/>
        <w:jc w:val="both"/>
      </w:pPr>
      <w:r>
        <w:rPr>
          <w:szCs w:val="28"/>
        </w:rPr>
        <w:t>1.2. Положення має на меті збільшення частки транспортних засобів, оснащених електричними двигунами, на вулицях міської територіа</w:t>
      </w:r>
      <w:r>
        <w:rPr>
          <w:szCs w:val="28"/>
        </w:rPr>
        <w:t xml:space="preserve">льної громади, створення та розвиток електрозарядної інфраструктури, визначення </w:t>
      </w:r>
      <w:r>
        <w:rPr>
          <w:color w:val="000000" w:themeColor="text1"/>
          <w:szCs w:val="28"/>
        </w:rPr>
        <w:t>порядку</w:t>
      </w:r>
      <w:r>
        <w:rPr>
          <w:szCs w:val="28"/>
        </w:rPr>
        <w:t xml:space="preserve"> використання елементів благоустрою для встановлення станцій зарядки електротранспорту. </w:t>
      </w:r>
    </w:p>
    <w:p w:rsidR="00441FAD" w:rsidRDefault="00924E14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1.3. Положення визначає:</w:t>
      </w:r>
    </w:p>
    <w:p w:rsidR="00441FAD" w:rsidRDefault="00924E14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порядок розміщення станцій зарядки електротранспорту; </w:t>
      </w:r>
    </w:p>
    <w:p w:rsidR="00441FAD" w:rsidRDefault="00924E14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порядок набуття права тимчасового користування окремими конструктивними елементами благоустрою комунальної власності для розміщення станцій зарядки електротранспорту;</w:t>
      </w:r>
    </w:p>
    <w:p w:rsidR="00441FAD" w:rsidRDefault="00924E14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методику розрахунку вартості тимчасового користування окремими конструктивними елементами</w:t>
      </w:r>
      <w:r>
        <w:rPr>
          <w:color w:val="000000" w:themeColor="text1"/>
          <w:szCs w:val="28"/>
        </w:rPr>
        <w:t xml:space="preserve"> благоустрою комунальної власності і розміру плати за розміщення станцій зарядки електротранспорту.</w:t>
      </w:r>
    </w:p>
    <w:p w:rsidR="00441FAD" w:rsidRDefault="00441FAD">
      <w:pPr>
        <w:ind w:firstLine="567"/>
        <w:jc w:val="both"/>
        <w:rPr>
          <w:color w:val="000000" w:themeColor="text1"/>
          <w:szCs w:val="28"/>
        </w:rPr>
      </w:pPr>
    </w:p>
    <w:p w:rsidR="00441FAD" w:rsidRDefault="00924E14">
      <w:pPr>
        <w:jc w:val="center"/>
        <w:rPr>
          <w:b/>
          <w:szCs w:val="28"/>
        </w:rPr>
      </w:pPr>
      <w:r>
        <w:rPr>
          <w:b/>
          <w:szCs w:val="28"/>
        </w:rPr>
        <w:t>2. Основні терміни</w:t>
      </w:r>
    </w:p>
    <w:p w:rsidR="00441FAD" w:rsidRDefault="00441FAD">
      <w:pPr>
        <w:jc w:val="both"/>
        <w:rPr>
          <w:sz w:val="10"/>
          <w:szCs w:val="10"/>
        </w:rPr>
      </w:pPr>
    </w:p>
    <w:p w:rsidR="00441FAD" w:rsidRDefault="00924E14">
      <w:pPr>
        <w:ind w:firstLine="567"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>Виконавець – уповноважений орган управління майном комунальної власності Луцької міської територіальної громади.</w:t>
      </w:r>
    </w:p>
    <w:p w:rsidR="00441FAD" w:rsidRDefault="00924E14">
      <w:pPr>
        <w:ind w:firstLine="567"/>
        <w:jc w:val="both"/>
        <w:rPr>
          <w:szCs w:val="28"/>
        </w:rPr>
      </w:pPr>
      <w:r>
        <w:rPr>
          <w:color w:val="000000" w:themeColor="text1"/>
          <w:szCs w:val="28"/>
        </w:rPr>
        <w:t>Документація для прове</w:t>
      </w:r>
      <w:r>
        <w:rPr>
          <w:color w:val="000000" w:themeColor="text1"/>
          <w:szCs w:val="28"/>
        </w:rPr>
        <w:t>дення конкурсу</w:t>
      </w:r>
      <w:r>
        <w:rPr>
          <w:szCs w:val="28"/>
        </w:rPr>
        <w:t> – сукупність документів, які містять інформацію про предмет конкурсу, умови його проведення, вимоги до учасників.</w:t>
      </w:r>
    </w:p>
    <w:p w:rsidR="00441FAD" w:rsidRDefault="00924E14">
      <w:pPr>
        <w:ind w:firstLine="567"/>
        <w:jc w:val="both"/>
      </w:pPr>
      <w:r>
        <w:rPr>
          <w:szCs w:val="28"/>
        </w:rPr>
        <w:t>Електричний транспортний засіб – дво- і більше колісний транспортний засіб, оснащений електричними тяговими двигунами (одним чи</w:t>
      </w:r>
      <w:r>
        <w:rPr>
          <w:szCs w:val="28"/>
        </w:rPr>
        <w:t xml:space="preserve"> декількома) та системою акумулювання електричної енергії (акумуляторною батареєю), </w:t>
      </w:r>
      <w:r>
        <w:rPr>
          <w:szCs w:val="28"/>
        </w:rPr>
        <w:lastRenderedPageBreak/>
        <w:t>яка має технічні можливості заряджатися від зовнішнього джерела електричної енергії. Електричний транспортний засіб використовується для перевезення людей та (або) вантажів</w:t>
      </w:r>
      <w:r>
        <w:rPr>
          <w:szCs w:val="28"/>
        </w:rPr>
        <w:t>, буксирування транспортних засобів, виконання спеціальних робіт тощо.</w:t>
      </w:r>
    </w:p>
    <w:p w:rsidR="00441FAD" w:rsidRDefault="00924E14">
      <w:pPr>
        <w:ind w:firstLine="567"/>
        <w:jc w:val="both"/>
      </w:pPr>
      <w:r>
        <w:rPr>
          <w:szCs w:val="28"/>
        </w:rPr>
        <w:t>Конкурс – це конкурентна процедура, протягом якої учасники змагаються між собою шляхом зміни цінових пропозицій.</w:t>
      </w:r>
      <w:r>
        <w:rPr>
          <w:szCs w:val="28"/>
          <w:highlight w:val="lightGray"/>
        </w:rPr>
        <w:t xml:space="preserve"> </w:t>
      </w:r>
    </w:p>
    <w:p w:rsidR="00441FAD" w:rsidRDefault="00924E14">
      <w:pPr>
        <w:ind w:firstLine="567"/>
        <w:jc w:val="both"/>
        <w:rPr>
          <w:color w:val="000000" w:themeColor="text1"/>
          <w:szCs w:val="28"/>
        </w:rPr>
      </w:pPr>
      <w:r>
        <w:rPr>
          <w:szCs w:val="28"/>
        </w:rPr>
        <w:t>Конкурсна комісія – </w:t>
      </w:r>
      <w:r>
        <w:rPr>
          <w:szCs w:val="28"/>
          <w:highlight w:val="white"/>
        </w:rPr>
        <w:t xml:space="preserve">затверджена розпорядженням міського голови комісія </w:t>
      </w:r>
      <w:r>
        <w:rPr>
          <w:szCs w:val="28"/>
          <w:highlight w:val="white"/>
        </w:rPr>
        <w:t>для розгляду конкурсних пропозицій та прийняття рішення про визначення переможця конкурсу.</w:t>
      </w:r>
      <w:r>
        <w:rPr>
          <w:szCs w:val="28"/>
        </w:rPr>
        <w:t xml:space="preserve"> Повноваження конкурсної комісії визначаються Положенням про </w:t>
      </w:r>
      <w:r>
        <w:rPr>
          <w:color w:val="000000" w:themeColor="text1"/>
          <w:szCs w:val="28"/>
        </w:rPr>
        <w:t>конкурсну комісію з визначення переможця конкурсу на розміщення станцій зарядки електротранспорту на тери</w:t>
      </w:r>
      <w:r>
        <w:rPr>
          <w:color w:val="000000" w:themeColor="text1"/>
          <w:szCs w:val="28"/>
        </w:rPr>
        <w:t xml:space="preserve">торії Луцької міської територіальної громади згідно з додатком 2 до Положення. </w:t>
      </w:r>
    </w:p>
    <w:p w:rsidR="00441FAD" w:rsidRDefault="00924E14">
      <w:pPr>
        <w:ind w:firstLine="567"/>
        <w:jc w:val="both"/>
        <w:rPr>
          <w:szCs w:val="28"/>
        </w:rPr>
      </w:pPr>
      <w:r>
        <w:rPr>
          <w:szCs w:val="28"/>
        </w:rPr>
        <w:t>Конструктивні елементи благоустрою – покриття площ, вулиць, алей, бульварів, пішохідних зон; зелені насадження загального користування; інші елементи благоустрою, визначені нор</w:t>
      </w:r>
      <w:r>
        <w:rPr>
          <w:szCs w:val="28"/>
        </w:rPr>
        <w:t>мативно-правовими актам</w:t>
      </w:r>
      <w:r w:rsidR="00E9545B">
        <w:rPr>
          <w:szCs w:val="28"/>
          <w:highlight w:val="white"/>
        </w:rPr>
        <w:t>и</w:t>
      </w:r>
      <w:r>
        <w:rPr>
          <w:szCs w:val="28"/>
          <w:highlight w:val="white"/>
        </w:rPr>
        <w:t xml:space="preserve"> тощо.</w:t>
      </w:r>
    </w:p>
    <w:p w:rsidR="00441FAD" w:rsidRDefault="00924E14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Користувач – фізична особа - підприємець або юридична особа, якій на підставі договору належить право тимчасового користування окремими конструктивними елементами благоустрою комунальної власності для розміщення станцій заря</w:t>
      </w:r>
      <w:r>
        <w:rPr>
          <w:color w:val="000000" w:themeColor="text1"/>
          <w:szCs w:val="28"/>
        </w:rPr>
        <w:t>дки електротранспорту.</w:t>
      </w:r>
    </w:p>
    <w:p w:rsidR="00441FAD" w:rsidRDefault="00924E14">
      <w:pPr>
        <w:ind w:firstLine="567"/>
        <w:jc w:val="both"/>
      </w:pPr>
      <w:r>
        <w:rPr>
          <w:szCs w:val="28"/>
        </w:rPr>
        <w:t xml:space="preserve">Крок конкурсу – сума, що дорівнює 10 відсоткам від стартової ціни предмета конкурсу (заокруглена до десятків гривень), на яку під час проведення конкурсу може здійснюватися підвищення цінової пропозиції. </w:t>
      </w:r>
    </w:p>
    <w:p w:rsidR="00441FAD" w:rsidRDefault="00924E14">
      <w:pPr>
        <w:ind w:firstLine="567"/>
        <w:jc w:val="both"/>
        <w:rPr>
          <w:szCs w:val="28"/>
        </w:rPr>
      </w:pPr>
      <w:r>
        <w:rPr>
          <w:szCs w:val="28"/>
        </w:rPr>
        <w:t>Організатор конкурсу – депар</w:t>
      </w:r>
      <w:r>
        <w:rPr>
          <w:szCs w:val="28"/>
        </w:rPr>
        <w:t>тамент економічної політики Луцької міської ради.</w:t>
      </w:r>
    </w:p>
    <w:p w:rsidR="00441FAD" w:rsidRDefault="00924E14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Переможець конкурсу – учасник конкурсу, який відповідає вимогам до учасників та запропонував найвищу ціну.</w:t>
      </w:r>
    </w:p>
    <w:p w:rsidR="00441FAD" w:rsidRDefault="00924E14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Предмет конкурсу – право тимчасового користування окремими конструктивними елементами благоустрою к</w:t>
      </w:r>
      <w:r>
        <w:rPr>
          <w:color w:val="000000" w:themeColor="text1"/>
          <w:szCs w:val="28"/>
        </w:rPr>
        <w:t xml:space="preserve">омунальної власності для розміщення станцій зарядки електротранспорту, що надається на підставі договору. </w:t>
      </w:r>
    </w:p>
    <w:p w:rsidR="00441FAD" w:rsidRDefault="00924E14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Станція зарядки електротранспорту (далі – СЗЕ) – стаціонарний елемент міської інфраструктури, що надає електроенергію для заряджання акумуляторів </w:t>
      </w:r>
      <w:r>
        <w:rPr>
          <w:color w:val="000000" w:themeColor="text1"/>
          <w:szCs w:val="28"/>
        </w:rPr>
        <w:t>електричних транспортних засобів.</w:t>
      </w:r>
    </w:p>
    <w:p w:rsidR="00441FAD" w:rsidRDefault="00924E14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Стартова ціна предмета конкурсу – базова вартість тимчасового користування окремим конструктивним елементом благоустрою комунальної власності за один місяць, визначена згідно з додатком 1 до Положення.</w:t>
      </w:r>
    </w:p>
    <w:p w:rsidR="00441FAD" w:rsidRDefault="00924E14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Учасник конкурсу (пр</w:t>
      </w:r>
      <w:r>
        <w:rPr>
          <w:color w:val="000000" w:themeColor="text1"/>
          <w:szCs w:val="28"/>
        </w:rPr>
        <w:t>етендент) – юридична особа або фізична особа-підприємець, яка має намір здійснювати облаштування місць для розміщення СЗЕ та в установленому порядку подала заяву та документи для участі в конкурсі.</w:t>
      </w:r>
    </w:p>
    <w:p w:rsidR="00441FAD" w:rsidRDefault="00924E14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Інші терміни вживаються у значеннях, наведених у законах У</w:t>
      </w:r>
      <w:r>
        <w:rPr>
          <w:color w:val="000000" w:themeColor="text1"/>
          <w:szCs w:val="28"/>
        </w:rPr>
        <w:t>країни «Про дорожній рух», «Про благоустрій населених пунктів», Господарському кодексі України, Цивільному кодексі України та інших.</w:t>
      </w:r>
    </w:p>
    <w:p w:rsidR="00441FAD" w:rsidRDefault="00441FAD">
      <w:pPr>
        <w:ind w:firstLine="567"/>
        <w:jc w:val="both"/>
        <w:rPr>
          <w:color w:val="000000" w:themeColor="text1"/>
          <w:szCs w:val="28"/>
        </w:rPr>
      </w:pPr>
    </w:p>
    <w:p w:rsidR="00441FAD" w:rsidRDefault="00924E14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3. Порядок розміщення СЗЕ</w:t>
      </w:r>
    </w:p>
    <w:p w:rsidR="00441FAD" w:rsidRDefault="00441FAD">
      <w:pPr>
        <w:ind w:firstLine="567"/>
        <w:jc w:val="both"/>
        <w:rPr>
          <w:sz w:val="10"/>
          <w:szCs w:val="10"/>
        </w:rPr>
      </w:pPr>
    </w:p>
    <w:p w:rsidR="00441FAD" w:rsidRDefault="00924E14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3.1. СЗЕ можуть бути встановлені у місцях для стоянки транспортних засобів, у тому числі на спе</w:t>
      </w:r>
      <w:r>
        <w:rPr>
          <w:color w:val="000000" w:themeColor="text1"/>
          <w:szCs w:val="28"/>
        </w:rPr>
        <w:t xml:space="preserve">ціально обладнаних чи відведених майданчиках для паркування, у Луцькій міській територіальній громаді відповідно до вимог цього Положення, законів України «Про благоустрій населених пунктів», «Про деякі питання використання транспортних засобів, оснащених </w:t>
      </w:r>
      <w:r>
        <w:rPr>
          <w:color w:val="000000" w:themeColor="text1"/>
          <w:szCs w:val="28"/>
        </w:rPr>
        <w:t>електричними двигунами, та внесення змін до деяких законів України щодо подолання паливної залежності і розвитку електрозарядної інфраструктури та електричних транспортних засобів» та Правил дорожнього руху України, які затверджені постановою Кабінету Міні</w:t>
      </w:r>
      <w:r>
        <w:rPr>
          <w:color w:val="000000" w:themeColor="text1"/>
          <w:szCs w:val="28"/>
        </w:rPr>
        <w:t>стрів України від 10.10.2001 № 1306, (зі змінами).</w:t>
      </w:r>
    </w:p>
    <w:p w:rsidR="00441FAD" w:rsidRDefault="00924E14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3.2. Розміщення СЗЕ на земельних ділянках здійснюється за згодою їх власників або за погодженням із землекористувачами.</w:t>
      </w:r>
    </w:p>
    <w:p w:rsidR="00441FAD" w:rsidRDefault="00924E14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3.2.1. Згода на розміщення СЗЕ на території Луцької міської територіальної громади за</w:t>
      </w:r>
      <w:r>
        <w:rPr>
          <w:color w:val="000000" w:themeColor="text1"/>
          <w:szCs w:val="28"/>
        </w:rPr>
        <w:t xml:space="preserve"> відсутності землекористувача надається суб</w:t>
      </w:r>
      <w:r>
        <w:rPr>
          <w:color w:val="000000" w:themeColor="text1"/>
          <w:szCs w:val="28"/>
          <w:lang w:val="ru-RU"/>
        </w:rPr>
        <w:t>’</w:t>
      </w:r>
      <w:r>
        <w:rPr>
          <w:color w:val="000000" w:themeColor="text1"/>
          <w:szCs w:val="28"/>
        </w:rPr>
        <w:t>єкту господарювання у формі договору на право тимчасового користування окремими конструктивними елементами благоустрою комунальної власності для розміщення СЗЕ, укладеного між Виконавцем та Користувачем, згідно з</w:t>
      </w:r>
      <w:r>
        <w:rPr>
          <w:color w:val="000000" w:themeColor="text1"/>
          <w:szCs w:val="28"/>
        </w:rPr>
        <w:t xml:space="preserve"> додатком 3 до Положення (далі – Договір).</w:t>
      </w:r>
    </w:p>
    <w:p w:rsidR="00441FAD" w:rsidRDefault="00924E14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При цьому розміщення СЗЕ здійснюється на підставі дозволу на порушення об</w:t>
      </w:r>
      <w:r>
        <w:rPr>
          <w:color w:val="000000" w:themeColor="text1"/>
          <w:szCs w:val="28"/>
          <w:lang w:val="ru-RU"/>
        </w:rPr>
        <w:t>’</w:t>
      </w:r>
      <w:r>
        <w:rPr>
          <w:color w:val="000000" w:themeColor="text1"/>
          <w:szCs w:val="28"/>
        </w:rPr>
        <w:t xml:space="preserve">єктів благоустрою, виданого відповідно до Правил благоустрою, затверджених рішенням міської ради. </w:t>
      </w:r>
    </w:p>
    <w:p w:rsidR="00441FAD" w:rsidRDefault="00924E14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3.2.2. Згода на розміщення СЗЕ на терито</w:t>
      </w:r>
      <w:r>
        <w:rPr>
          <w:color w:val="000000" w:themeColor="text1"/>
          <w:szCs w:val="28"/>
        </w:rPr>
        <w:t>рії Луцької міської територіальної громади за наявності землекористувача та на землях приватної власності надається суб</w:t>
      </w:r>
      <w:r>
        <w:rPr>
          <w:color w:val="000000" w:themeColor="text1"/>
          <w:szCs w:val="28"/>
          <w:lang w:val="ru-RU"/>
        </w:rPr>
        <w:t>’</w:t>
      </w:r>
      <w:r>
        <w:rPr>
          <w:color w:val="000000" w:themeColor="text1"/>
          <w:szCs w:val="28"/>
        </w:rPr>
        <w:t>єкту господарювання у формі письмового погодження власника/землекористувача, департаменту економічної політики, департаменту містобудува</w:t>
      </w:r>
      <w:r>
        <w:rPr>
          <w:color w:val="000000" w:themeColor="text1"/>
          <w:szCs w:val="28"/>
        </w:rPr>
        <w:t>ння, земельних ресурсів та реклами.</w:t>
      </w:r>
    </w:p>
    <w:p w:rsidR="00441FAD" w:rsidRDefault="00924E14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3.2.3. ОСББ має право облаштовувати на прибудинковій території місця для стоянки та зберігання транспортних засобів, які обладнані станціями зарядки електромобілів, що використовуються співвласниками, наймачами, орендаря</w:t>
      </w:r>
      <w:r>
        <w:rPr>
          <w:color w:val="000000" w:themeColor="text1"/>
          <w:szCs w:val="28"/>
        </w:rPr>
        <w:t>ми та іншими користувачами квартир та нежитлових приміщень багатоквартирного будинку для заряджання систем акумулювання електричної енергії (акумуляторних батарей) електромобілів, що належать співвласникам, наймачам, орендарям та іншим користувачам квартир</w:t>
      </w:r>
      <w:r>
        <w:rPr>
          <w:color w:val="000000" w:themeColor="text1"/>
          <w:szCs w:val="28"/>
        </w:rPr>
        <w:t xml:space="preserve"> та нежитлових приміщень багатоквартирного будинку.</w:t>
      </w:r>
    </w:p>
    <w:p w:rsidR="00441FAD" w:rsidRDefault="00924E14">
      <w:pPr>
        <w:pStyle w:val="rvps2"/>
        <w:shd w:val="clear" w:color="auto" w:fill="FFFFFF"/>
        <w:spacing w:beforeAutospacing="0" w:afterAutospacing="0"/>
        <w:ind w:firstLine="45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Порядок користування такими станціями зарядки електромобілів та порядок компенсації видатків на їх утримання та забезпечення їх електричною енергією затверджуються загальними зборами об’єднання. При цьому</w:t>
      </w:r>
      <w:r>
        <w:rPr>
          <w:color w:val="000000" w:themeColor="text1"/>
          <w:sz w:val="28"/>
          <w:szCs w:val="28"/>
        </w:rPr>
        <w:t xml:space="preserve"> забезпечується окремий облік електричної енергії, спожитої такими станціями зарядки електромобілів.</w:t>
      </w:r>
    </w:p>
    <w:p w:rsidR="00441FAD" w:rsidRDefault="00924E14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Облаштування СЗЕ здійснюється ОСББ за умови отримання письмового погодження департаменту економічної політики, департаменту містобудування, земельних ресур</w:t>
      </w:r>
      <w:r>
        <w:rPr>
          <w:color w:val="000000" w:themeColor="text1"/>
          <w:szCs w:val="28"/>
        </w:rPr>
        <w:t>сів та реклами, департаменту житлово-</w:t>
      </w:r>
      <w:r>
        <w:rPr>
          <w:color w:val="000000" w:themeColor="text1"/>
          <w:szCs w:val="28"/>
        </w:rPr>
        <w:lastRenderedPageBreak/>
        <w:t>комунального господарства, а у разі відсутності правовстановчих документів на земельні ділянки під будівлями та прибудинковою територією - додатково  отримується дозвіл на порушення об</w:t>
      </w:r>
      <w:r>
        <w:rPr>
          <w:color w:val="000000" w:themeColor="text1"/>
          <w:szCs w:val="28"/>
          <w:lang w:val="ru-RU"/>
        </w:rPr>
        <w:t>’</w:t>
      </w:r>
      <w:r>
        <w:rPr>
          <w:color w:val="000000" w:themeColor="text1"/>
          <w:szCs w:val="28"/>
        </w:rPr>
        <w:t>єктів благоустрою, виданий відпові</w:t>
      </w:r>
      <w:r>
        <w:rPr>
          <w:color w:val="000000" w:themeColor="text1"/>
          <w:szCs w:val="28"/>
        </w:rPr>
        <w:t>дно до Правил благоустрою, затверджених рішенням міської ради.</w:t>
      </w:r>
    </w:p>
    <w:p w:rsidR="00441FAD" w:rsidRDefault="00924E14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3.3. Перелік окремих конструктивних елементів благоустрою</w:t>
      </w:r>
      <w:r>
        <w:rPr>
          <w:strike/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комунальної власності для розміщення </w:t>
      </w:r>
      <w:r>
        <w:rPr>
          <w:color w:val="000000" w:themeColor="text1"/>
          <w:szCs w:val="28"/>
          <w:highlight w:val="white"/>
        </w:rPr>
        <w:t>СЗЕ</w:t>
      </w:r>
      <w:r>
        <w:rPr>
          <w:color w:val="000000" w:themeColor="text1"/>
          <w:szCs w:val="28"/>
        </w:rPr>
        <w:t>, затверджує виконавчий комітет Луцької міської ради за поданням департаменту економічної політ</w:t>
      </w:r>
      <w:r>
        <w:rPr>
          <w:color w:val="000000" w:themeColor="text1"/>
          <w:szCs w:val="28"/>
        </w:rPr>
        <w:t>ики та попереднього погодження департаментом містобудування, земельних ресурсів та реклами, департаментом житлово-комунального господарства. В переліку обов’язково вказується їх місцезнаходження, загальна площа та мінімальна кількість СЗЕ.</w:t>
      </w:r>
    </w:p>
    <w:p w:rsidR="00441FAD" w:rsidRDefault="00924E14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3.4. Місця, приз</w:t>
      </w:r>
      <w:r>
        <w:rPr>
          <w:color w:val="000000" w:themeColor="text1"/>
          <w:szCs w:val="28"/>
        </w:rPr>
        <w:t>начені для паркування транспортних засобів, оснащених електричними двигунами (одним чи декількома) позначаються відповідним дорожнім знаком та/або дорожньою розміткою згідно з Правилами дорожнього руху України та вимогами ДСТУ.</w:t>
      </w:r>
    </w:p>
    <w:p w:rsidR="00441FAD" w:rsidRDefault="00441FAD">
      <w:pPr>
        <w:jc w:val="both"/>
        <w:rPr>
          <w:b/>
          <w:color w:val="000000" w:themeColor="text1"/>
          <w:szCs w:val="28"/>
        </w:rPr>
      </w:pPr>
    </w:p>
    <w:p w:rsidR="00441FAD" w:rsidRDefault="00924E14">
      <w:pPr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4.  Порядок набуття права </w:t>
      </w:r>
      <w:r>
        <w:rPr>
          <w:b/>
          <w:color w:val="000000" w:themeColor="text1"/>
          <w:szCs w:val="28"/>
        </w:rPr>
        <w:t>тимчасового користування окремими конструктивними елементами благоустрою комунальної власності для розміщення СЗЕ</w:t>
      </w:r>
    </w:p>
    <w:p w:rsidR="00441FAD" w:rsidRDefault="00441FAD">
      <w:pPr>
        <w:jc w:val="center"/>
        <w:rPr>
          <w:b/>
          <w:color w:val="000000" w:themeColor="text1"/>
          <w:sz w:val="10"/>
          <w:szCs w:val="10"/>
        </w:rPr>
      </w:pPr>
    </w:p>
    <w:p w:rsidR="00441FAD" w:rsidRDefault="00924E14">
      <w:pPr>
        <w:ind w:firstLine="567"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>4.1. Право тимчасового користування окремими конструктивними елементами благоустрою комунальної власності для розміщення СЗЕ набуває переможе</w:t>
      </w:r>
      <w:r>
        <w:rPr>
          <w:color w:val="000000" w:themeColor="text1"/>
          <w:szCs w:val="28"/>
        </w:rPr>
        <w:t xml:space="preserve">ць конкурсу на розміщення СЗЕ на території Луцької міської територіальної громади (далі – конкурс), крім випадків, передбачених у пунктах 3.2.2 або 3.2.3 цього Положення. </w:t>
      </w:r>
    </w:p>
    <w:p w:rsidR="00441FAD" w:rsidRDefault="00924E14">
      <w:pPr>
        <w:ind w:firstLine="567"/>
        <w:jc w:val="both"/>
      </w:pPr>
      <w:r>
        <w:rPr>
          <w:szCs w:val="28"/>
        </w:rPr>
        <w:t>4.2. Інформаційне повідомлення про проведення конкурсу готує організатор конкурсу.</w:t>
      </w:r>
    </w:p>
    <w:p w:rsidR="00441FAD" w:rsidRDefault="00924E14">
      <w:pPr>
        <w:ind w:firstLine="567"/>
        <w:jc w:val="both"/>
      </w:pPr>
      <w:r>
        <w:rPr>
          <w:szCs w:val="28"/>
        </w:rPr>
        <w:t>Інформаційне повідомлення про проведення конкурсу повинно містити:</w:t>
      </w:r>
    </w:p>
    <w:p w:rsidR="00441FAD" w:rsidRDefault="00924E14">
      <w:pPr>
        <w:ind w:firstLine="567"/>
        <w:jc w:val="both"/>
      </w:pPr>
      <w:r>
        <w:rPr>
          <w:szCs w:val="28"/>
        </w:rPr>
        <w:t>найменування об’єкта, щодо якого проводиться конкурс;</w:t>
      </w:r>
    </w:p>
    <w:p w:rsidR="00441FAD" w:rsidRDefault="00924E14">
      <w:pPr>
        <w:ind w:firstLine="567"/>
        <w:jc w:val="both"/>
      </w:pPr>
      <w:r>
        <w:rPr>
          <w:szCs w:val="28"/>
        </w:rPr>
        <w:t>умови проведення конкурсу;</w:t>
      </w:r>
    </w:p>
    <w:p w:rsidR="00441FAD" w:rsidRDefault="00924E14">
      <w:pPr>
        <w:ind w:firstLine="567"/>
        <w:jc w:val="both"/>
        <w:rPr>
          <w:szCs w:val="28"/>
        </w:rPr>
      </w:pPr>
      <w:r>
        <w:rPr>
          <w:szCs w:val="28"/>
        </w:rPr>
        <w:t>стартову ціну предмета конкурсу;</w:t>
      </w:r>
    </w:p>
    <w:p w:rsidR="00441FAD" w:rsidRDefault="00924E14">
      <w:pPr>
        <w:ind w:firstLine="567"/>
        <w:jc w:val="both"/>
        <w:rPr>
          <w:szCs w:val="28"/>
        </w:rPr>
      </w:pPr>
      <w:r>
        <w:rPr>
          <w:szCs w:val="28"/>
        </w:rPr>
        <w:t>розмір кроку конкурсу;</w:t>
      </w:r>
    </w:p>
    <w:p w:rsidR="00441FAD" w:rsidRDefault="00924E14">
      <w:pPr>
        <w:ind w:firstLine="567"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>кваліфікаційні вимоги до претендентів;</w:t>
      </w:r>
    </w:p>
    <w:p w:rsidR="00441FAD" w:rsidRDefault="00924E14">
      <w:pPr>
        <w:ind w:firstLine="567"/>
        <w:jc w:val="both"/>
      </w:pPr>
      <w:r>
        <w:rPr>
          <w:szCs w:val="28"/>
        </w:rPr>
        <w:t>способи, місц</w:t>
      </w:r>
      <w:r>
        <w:rPr>
          <w:szCs w:val="28"/>
        </w:rPr>
        <w:t>е та кінцевий строк подання конкурсних пропозицій;</w:t>
      </w:r>
    </w:p>
    <w:p w:rsidR="00441FAD" w:rsidRDefault="00924E14">
      <w:pPr>
        <w:ind w:firstLine="567"/>
        <w:jc w:val="both"/>
      </w:pPr>
      <w:r>
        <w:rPr>
          <w:szCs w:val="28"/>
        </w:rPr>
        <w:t>власні імена та прізвища, посади, адреси та номери контактних телефонів посадових осіб, уповноважених здійснювати зв’язок з претендентами.</w:t>
      </w:r>
    </w:p>
    <w:p w:rsidR="00441FAD" w:rsidRDefault="00924E14">
      <w:pPr>
        <w:ind w:firstLine="567"/>
        <w:jc w:val="both"/>
      </w:pPr>
      <w:r>
        <w:rPr>
          <w:szCs w:val="28"/>
        </w:rPr>
        <w:t>4.3. Управління інформаційної роботи розміщує інформацію про прове</w:t>
      </w:r>
      <w:r>
        <w:rPr>
          <w:szCs w:val="28"/>
        </w:rPr>
        <w:t>дення конкурсу на офіційному сайті Луцької міської ради не пізніше ніж за 9 (дев’ять) календарних днів до дати проведення конкурсу.</w:t>
      </w:r>
    </w:p>
    <w:p w:rsidR="00441FAD" w:rsidRDefault="00924E14">
      <w:pPr>
        <w:ind w:firstLine="567"/>
        <w:jc w:val="both"/>
      </w:pPr>
      <w:r>
        <w:rPr>
          <w:szCs w:val="28"/>
        </w:rPr>
        <w:t>4.4. Інформація розміщується державною мовою, крім випадків, коли використання букв української абетки призводить до спотвор</w:t>
      </w:r>
      <w:r>
        <w:rPr>
          <w:szCs w:val="28"/>
        </w:rPr>
        <w:t>ення розміщуваної інформації (зокрема під час написання адреси веб-сайту, зазначення реєстраційних номерів тощо).</w:t>
      </w:r>
    </w:p>
    <w:p w:rsidR="00441FAD" w:rsidRDefault="00924E14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 xml:space="preserve">4.5. Базова вартість тимчасового користування окремим конструктивним елементом благоустрою комунальної власності – вартість, визначена згідно </w:t>
      </w:r>
      <w:r>
        <w:rPr>
          <w:color w:val="000000" w:themeColor="text1"/>
          <w:szCs w:val="28"/>
        </w:rPr>
        <w:t>з додатком 1 до Положення.</w:t>
      </w:r>
    </w:p>
    <w:p w:rsidR="00441FAD" w:rsidRDefault="00924E14">
      <w:pPr>
        <w:ind w:firstLine="567"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>4.6. Для участі в конкурсі суб’єкт господарювання подає заяву про участь. Заява про участь у конкурсі обов’язково повинна містити:</w:t>
      </w:r>
    </w:p>
    <w:p w:rsidR="00441FAD" w:rsidRDefault="00924E14">
      <w:pPr>
        <w:ind w:firstLine="567"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>повне найменування/прізвище, ім’я та по батькові суб’єкта господарювання;</w:t>
      </w:r>
    </w:p>
    <w:p w:rsidR="00441FAD" w:rsidRDefault="00924E14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місце знаходження/мі</w:t>
      </w:r>
      <w:r>
        <w:rPr>
          <w:color w:val="000000" w:themeColor="text1"/>
          <w:szCs w:val="28"/>
        </w:rPr>
        <w:t>сце реєстрації суб’єкта господарювання, контактний номер телефону, електронну адресу (за наявності);</w:t>
      </w:r>
    </w:p>
    <w:p w:rsidR="00441FAD" w:rsidRDefault="00924E14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найменування об’єкта, щодо якого проводиться конкурс;</w:t>
      </w:r>
    </w:p>
    <w:p w:rsidR="00441FAD" w:rsidRDefault="00924E14">
      <w:pPr>
        <w:ind w:firstLine="567"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>дату складання заяви, підпис уповноваженої особи та печатку (за наявності).</w:t>
      </w:r>
    </w:p>
    <w:p w:rsidR="00441FAD" w:rsidRDefault="00924E14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До заяви додаються:</w:t>
      </w:r>
    </w:p>
    <w:p w:rsidR="00441FAD" w:rsidRDefault="00924E14">
      <w:pPr>
        <w:ind w:firstLine="567"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>завірена копія виписки з Єдиного державного реєстру юридичних осіб, фізичних осіб-підприємців та громадських формувань;</w:t>
      </w:r>
    </w:p>
    <w:p w:rsidR="00441FAD" w:rsidRDefault="00924E14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завірені копії паспорта та ідентифікаційного номера (для фізичної особи – підприємця); </w:t>
      </w:r>
    </w:p>
    <w:p w:rsidR="00441FAD" w:rsidRDefault="00924E14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довідка з податкового органу за місцем реєс</w:t>
      </w:r>
      <w:r>
        <w:rPr>
          <w:color w:val="000000" w:themeColor="text1"/>
          <w:szCs w:val="28"/>
        </w:rPr>
        <w:t>трації суб’єкта господарювання про відсутність заборгованості щодо платежів до бюджету;</w:t>
      </w:r>
    </w:p>
    <w:p w:rsidR="00441FAD" w:rsidRDefault="00924E14">
      <w:pPr>
        <w:ind w:firstLine="567"/>
        <w:jc w:val="both"/>
        <w:rPr>
          <w:i/>
          <w:color w:val="000000" w:themeColor="text1"/>
        </w:rPr>
      </w:pPr>
      <w:r>
        <w:rPr>
          <w:color w:val="000000" w:themeColor="text1"/>
          <w:szCs w:val="28"/>
        </w:rPr>
        <w:t>інформація про наявну матеріально-технічну базу, кваліфікацію працівників, досвід роботи з організації та експлуатації місць для розміщення СЗЕ;</w:t>
      </w:r>
    </w:p>
    <w:p w:rsidR="00441FAD" w:rsidRDefault="00924E14">
      <w:pPr>
        <w:ind w:firstLine="567"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>оригінали або завір</w:t>
      </w:r>
      <w:r>
        <w:rPr>
          <w:color w:val="000000" w:themeColor="text1"/>
          <w:szCs w:val="28"/>
        </w:rPr>
        <w:t>ені копії документів, які підтверджують відповідність кваліфікаційним вимогам учасників конкурсу;</w:t>
      </w:r>
    </w:p>
    <w:p w:rsidR="00441FAD" w:rsidRDefault="00924E14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оригінали або завірені копії документів, що підтверджують технологічні характеристики та сертифікати обладнання для СЗЕ; </w:t>
      </w:r>
    </w:p>
    <w:p w:rsidR="00441FAD" w:rsidRDefault="00924E14">
      <w:pPr>
        <w:ind w:firstLine="567"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 xml:space="preserve">документ на право представлення </w:t>
      </w:r>
      <w:r>
        <w:rPr>
          <w:color w:val="000000" w:themeColor="text1"/>
          <w:szCs w:val="28"/>
        </w:rPr>
        <w:t>інтересів суб’єкта господарювання, якщо документи подає уповноважена особа;</w:t>
      </w:r>
    </w:p>
    <w:p w:rsidR="00441FAD" w:rsidRDefault="00924E14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іншу інформацію, вимоги щодо якої передбачені законодавством України.</w:t>
      </w:r>
    </w:p>
    <w:p w:rsidR="00441FAD" w:rsidRDefault="00924E14">
      <w:pPr>
        <w:ind w:firstLine="567"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 xml:space="preserve">4.7. На конверті повинно бути зазначено повне найменування/прізвище, ім’я та по батькові, адреса учасника </w:t>
      </w:r>
      <w:r>
        <w:rPr>
          <w:color w:val="000000" w:themeColor="text1"/>
          <w:szCs w:val="28"/>
        </w:rPr>
        <w:t>конкурсу і найменування об’єкта, щодо якого проводиться конкурс.</w:t>
      </w:r>
    </w:p>
    <w:p w:rsidR="00441FAD" w:rsidRDefault="00924E14">
      <w:pPr>
        <w:ind w:firstLine="567"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>4.8. Прийом заяв на участь у конкурсі розпочинається з дня публікації інформаційного повідомлення про його проведення та припиняється за 2 дні до дати проведення конкурсу. Конверти з конкурсн</w:t>
      </w:r>
      <w:r>
        <w:rPr>
          <w:color w:val="000000" w:themeColor="text1"/>
          <w:szCs w:val="28"/>
        </w:rPr>
        <w:t>ими пропозиціями, що надійшли після закінчення строку їх подання, не розкриваються та повертаються претендентам.</w:t>
      </w:r>
    </w:p>
    <w:p w:rsidR="00441FAD" w:rsidRDefault="00924E14">
      <w:pPr>
        <w:ind w:firstLine="567"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>4.9. До проведення конкурсу претендент може відкликати свою заяву на участь у конкурсі або внести до неї зміни до закінчення строку подання про</w:t>
      </w:r>
      <w:r>
        <w:rPr>
          <w:color w:val="000000" w:themeColor="text1"/>
          <w:szCs w:val="28"/>
        </w:rPr>
        <w:t>позицій.</w:t>
      </w:r>
    </w:p>
    <w:p w:rsidR="00441FAD" w:rsidRDefault="00924E14">
      <w:pPr>
        <w:ind w:firstLine="567"/>
        <w:jc w:val="both"/>
        <w:rPr>
          <w:szCs w:val="28"/>
        </w:rPr>
      </w:pPr>
      <w:r>
        <w:rPr>
          <w:color w:val="000000" w:themeColor="text1"/>
          <w:szCs w:val="28"/>
        </w:rPr>
        <w:t>4.10. Конкурсна комісія до закінчення строку подання конкурсних пропозицій має право прийняти рішення щодо його продовження,</w:t>
      </w:r>
      <w:r>
        <w:rPr>
          <w:szCs w:val="28"/>
        </w:rPr>
        <w:t xml:space="preserve"> якщо </w:t>
      </w:r>
      <w:r>
        <w:rPr>
          <w:szCs w:val="28"/>
        </w:rPr>
        <w:lastRenderedPageBreak/>
        <w:t>претенденти через об’єктивні причини не</w:t>
      </w:r>
      <w:r>
        <w:rPr>
          <w:szCs w:val="28"/>
          <w:highlight w:val="white"/>
        </w:rPr>
        <w:t xml:space="preserve"> змогли</w:t>
      </w:r>
      <w:r>
        <w:rPr>
          <w:szCs w:val="28"/>
        </w:rPr>
        <w:t xml:space="preserve"> подати свої конкурсні пропозиції у встановлений строк. </w:t>
      </w:r>
    </w:p>
    <w:p w:rsidR="00441FAD" w:rsidRDefault="00924E14">
      <w:pPr>
        <w:ind w:firstLine="567"/>
        <w:jc w:val="both"/>
        <w:rPr>
          <w:szCs w:val="28"/>
        </w:rPr>
      </w:pPr>
      <w:r>
        <w:rPr>
          <w:szCs w:val="28"/>
        </w:rPr>
        <w:t>Про рішення ко</w:t>
      </w:r>
      <w:r>
        <w:rPr>
          <w:szCs w:val="28"/>
        </w:rPr>
        <w:t xml:space="preserve">нкурсної комісії, а також зміну місця, дня та часу проведення конкурсу організатор конкурсу повинен повідомити всіх учасників конкурсу, які подали заяву на участь в конкурсі. </w:t>
      </w:r>
    </w:p>
    <w:p w:rsidR="00441FAD" w:rsidRDefault="00924E14">
      <w:pPr>
        <w:ind w:firstLine="567"/>
        <w:jc w:val="both"/>
      </w:pPr>
      <w:r>
        <w:rPr>
          <w:szCs w:val="28"/>
        </w:rPr>
        <w:t>Управління інформаційної роботи Луцької міської ради розміщує інформацію про про</w:t>
      </w:r>
      <w:r>
        <w:rPr>
          <w:szCs w:val="28"/>
        </w:rPr>
        <w:t>довження терміну прийому пропозицій на офіційному сайті Луцької міської ради.</w:t>
      </w:r>
    </w:p>
    <w:p w:rsidR="00441FAD" w:rsidRDefault="00924E14">
      <w:pPr>
        <w:ind w:firstLine="567"/>
        <w:jc w:val="both"/>
      </w:pPr>
      <w:r>
        <w:rPr>
          <w:szCs w:val="28"/>
        </w:rPr>
        <w:t>4.11. Заяви учасників конкурсу реєструються в міру надходження у журналі обліку організатора конкурсу, в якому зазначаються дата і час отримання конкурсної пропозиції та порядков</w:t>
      </w:r>
      <w:r>
        <w:rPr>
          <w:szCs w:val="28"/>
        </w:rPr>
        <w:t>ий номер реєстрації заяви.</w:t>
      </w:r>
    </w:p>
    <w:p w:rsidR="00441FAD" w:rsidRDefault="00924E14">
      <w:pPr>
        <w:ind w:firstLine="567"/>
        <w:jc w:val="both"/>
      </w:pPr>
      <w:r>
        <w:rPr>
          <w:szCs w:val="28"/>
        </w:rPr>
        <w:t>4.12. Ко</w:t>
      </w:r>
      <w:r>
        <w:rPr>
          <w:szCs w:val="28"/>
          <w:highlight w:val="white"/>
        </w:rPr>
        <w:t>нкурсна комісія має право проводити конкурс з одним учасником, у разі, якщо на конкурс подав документи лише один учасник (єдиний претендент) або у разі, якщо на конкурс не з’явився учасник, який подав документи (відсутній</w:t>
      </w:r>
      <w:r>
        <w:rPr>
          <w:szCs w:val="28"/>
          <w:highlight w:val="white"/>
        </w:rPr>
        <w:t xml:space="preserve"> претендент).</w:t>
      </w:r>
    </w:p>
    <w:p w:rsidR="00441FAD" w:rsidRDefault="00924E14">
      <w:pPr>
        <w:ind w:firstLine="567"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>4.13. До початку процедури розгляду цінових пропозицій конкурсна комісія має право заборонити учаснику конкурсу приймати участь в конкурсі по одній з причин:</w:t>
      </w:r>
    </w:p>
    <w:p w:rsidR="00441FAD" w:rsidRDefault="00924E14">
      <w:pPr>
        <w:ind w:firstLine="567"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>претендент не відповідає кваліфікаційним вимогам, передбаченим документацією для про</w:t>
      </w:r>
      <w:r>
        <w:rPr>
          <w:color w:val="000000" w:themeColor="text1"/>
          <w:szCs w:val="28"/>
        </w:rPr>
        <w:t>ведення конкурсу;</w:t>
      </w:r>
    </w:p>
    <w:p w:rsidR="00441FAD" w:rsidRDefault="00924E14">
      <w:pPr>
        <w:ind w:firstLine="567"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>претендентом не подані (подані не повністю) документи, передбачені документацією для проведення конкурсу;</w:t>
      </w:r>
    </w:p>
    <w:p w:rsidR="00441FAD" w:rsidRDefault="00924E14">
      <w:pPr>
        <w:ind w:firstLine="567"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>установлені факти подання недостовірної інформації, яка впливає на прийняття рішення;</w:t>
      </w:r>
    </w:p>
    <w:p w:rsidR="00441FAD" w:rsidRDefault="00924E14">
      <w:pPr>
        <w:ind w:firstLine="567"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 xml:space="preserve">претендент перебуває у стані ліквідації, його </w:t>
      </w:r>
      <w:r>
        <w:rPr>
          <w:color w:val="000000" w:themeColor="text1"/>
          <w:szCs w:val="28"/>
        </w:rPr>
        <w:t>визнано банкрутом або порушено провадження у справі про його банкрутство.</w:t>
      </w:r>
    </w:p>
    <w:p w:rsidR="00441FAD" w:rsidRDefault="00924E14">
      <w:pPr>
        <w:ind w:firstLine="567"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 xml:space="preserve">4.14. Визначення переможця конкурсу проводиться на відкритому засіданні конкурсної комісії. Переможець конкурсу може бути обраний серед присутніх на засіданні учасників конкурсу або </w:t>
      </w:r>
      <w:r>
        <w:rPr>
          <w:color w:val="000000" w:themeColor="text1"/>
          <w:szCs w:val="28"/>
        </w:rPr>
        <w:t>їх представників, що надали підтвердження права представлення інтересів учасника конкурсу.</w:t>
      </w:r>
    </w:p>
    <w:p w:rsidR="00441FAD" w:rsidRDefault="00924E14">
      <w:pPr>
        <w:ind w:firstLine="567"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>4.15. Переможцем конкурсу вважається учасник конкурсу, який запропонував найвищу цінову пропозицію</w:t>
      </w:r>
      <w:r>
        <w:rPr>
          <w:color w:val="000000" w:themeColor="text1"/>
          <w:szCs w:val="28"/>
          <w:highlight w:val="white"/>
        </w:rPr>
        <w:t>, за умови, що такий учасник зробив щонайменше один крок конкурсу.</w:t>
      </w:r>
    </w:p>
    <w:p w:rsidR="00441FAD" w:rsidRDefault="00924E14">
      <w:pPr>
        <w:ind w:firstLine="567"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 xml:space="preserve">4.16. Конкурс може бути визнаний таким, що не відбувся, у разі неподання конкурсних пропозицій або відхилення усіх конкурсних пропозицій. У разі прийняття конкурсною комісією рішення про визнання конкурсу таким, що не відбувся, організатор конкурсу </w:t>
      </w:r>
      <w:r>
        <w:rPr>
          <w:color w:val="000000" w:themeColor="text1"/>
          <w:szCs w:val="28"/>
          <w:highlight w:val="white"/>
        </w:rPr>
        <w:t>письмов</w:t>
      </w:r>
      <w:r>
        <w:rPr>
          <w:color w:val="000000" w:themeColor="text1"/>
          <w:szCs w:val="28"/>
          <w:highlight w:val="white"/>
        </w:rPr>
        <w:t>о повідомляє про це всіх його учасників протягом трьох робочих днів з дня прийняття такого рішення та організовує підготовку нового конкурсу</w:t>
      </w:r>
      <w:r>
        <w:rPr>
          <w:color w:val="000000" w:themeColor="text1"/>
          <w:szCs w:val="28"/>
        </w:rPr>
        <w:t>.</w:t>
      </w:r>
    </w:p>
    <w:p w:rsidR="00441FAD" w:rsidRDefault="00924E14">
      <w:pPr>
        <w:ind w:firstLine="567"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 xml:space="preserve">4.17. У разі визначення переможця конкурсу та після підписання протоколу засідання конкурсної комісії </w:t>
      </w:r>
      <w:r>
        <w:rPr>
          <w:color w:val="000000" w:themeColor="text1"/>
          <w:szCs w:val="28"/>
          <w:highlight w:val="white"/>
        </w:rPr>
        <w:t>Виконавець п</w:t>
      </w:r>
      <w:r>
        <w:rPr>
          <w:color w:val="000000" w:themeColor="text1"/>
          <w:szCs w:val="28"/>
          <w:highlight w:val="white"/>
        </w:rPr>
        <w:t>ротягом 5 (п’яти) робочих днів готує</w:t>
      </w:r>
      <w:r>
        <w:rPr>
          <w:color w:val="000000" w:themeColor="text1"/>
          <w:szCs w:val="28"/>
        </w:rPr>
        <w:t xml:space="preserve"> Договір та надає його на підпис переможцю конкурсу (наручно або поштою). Переможець конкурсу підписує Договір протягом 5 (п’яти) робочих днів з моменту його отримання.</w:t>
      </w:r>
    </w:p>
    <w:p w:rsidR="00441FAD" w:rsidRDefault="00924E14">
      <w:pPr>
        <w:ind w:firstLine="567"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lastRenderedPageBreak/>
        <w:t xml:space="preserve">4.18. Максимальний термін дії Договору становить 3 </w:t>
      </w:r>
      <w:r>
        <w:rPr>
          <w:color w:val="000000" w:themeColor="text1"/>
          <w:szCs w:val="28"/>
        </w:rPr>
        <w:t>(три) роки.</w:t>
      </w:r>
    </w:p>
    <w:p w:rsidR="00441FAD" w:rsidRDefault="00924E14">
      <w:pPr>
        <w:ind w:firstLine="567"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>4.19. У разі відмови переможця конкурсу від підписання Договору, переможцем конкурсу визнається учасник конкурсу з наступною за величиною ціновою пропозицією, за умови, що такий учасник конкурсу зробив щонайменше один мінімальний крок конкурсу.</w:t>
      </w:r>
    </w:p>
    <w:p w:rsidR="00441FAD" w:rsidRDefault="00924E14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4.20. Плату за тимчасове користування окремими конструктивними елементами благоустрою комунальної власності для розміщення СЗЕ Користувач сплачує згідно з Договором незалежно від факту здійснення господарської діяльності на площі конструктивного елемента </w:t>
      </w:r>
      <w:r>
        <w:rPr>
          <w:color w:val="000000" w:themeColor="text1"/>
          <w:szCs w:val="28"/>
        </w:rPr>
        <w:t>благоустрою комунальної власності, взятій в користування.</w:t>
      </w:r>
    </w:p>
    <w:p w:rsidR="00441FAD" w:rsidRDefault="00441FAD">
      <w:pPr>
        <w:ind w:firstLine="567"/>
        <w:jc w:val="both"/>
      </w:pPr>
    </w:p>
    <w:p w:rsidR="00441FAD" w:rsidRDefault="00924E14">
      <w:pPr>
        <w:jc w:val="center"/>
        <w:rPr>
          <w:b/>
          <w:szCs w:val="28"/>
        </w:rPr>
      </w:pPr>
      <w:bookmarkStart w:id="0" w:name="n37"/>
      <w:bookmarkEnd w:id="0"/>
      <w:r>
        <w:rPr>
          <w:b/>
          <w:szCs w:val="28"/>
        </w:rPr>
        <w:t>5. Вимоги до розміщення та функціонування СЗЕ</w:t>
      </w:r>
    </w:p>
    <w:p w:rsidR="00441FAD" w:rsidRDefault="00441FAD">
      <w:pPr>
        <w:jc w:val="center"/>
        <w:rPr>
          <w:b/>
          <w:sz w:val="10"/>
          <w:szCs w:val="10"/>
        </w:rPr>
      </w:pPr>
    </w:p>
    <w:p w:rsidR="00441FAD" w:rsidRDefault="00924E14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5.1. Після укладення договору Користувачу необхідно укомплектувати СЗЕ, що пройшли відповідну сертифікацію в Україні.</w:t>
      </w:r>
    </w:p>
    <w:p w:rsidR="00441FAD" w:rsidRDefault="00924E14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Безпосереднє розміщення СЗЕ здій</w:t>
      </w:r>
      <w:r>
        <w:rPr>
          <w:color w:val="000000" w:themeColor="text1"/>
          <w:szCs w:val="28"/>
        </w:rPr>
        <w:t>снюється на підставі дозволу на порушення об’єктів благоустрою, отриманого Користувачем відповідно до Правил благоустрою, затверджених рішенням міської ради, крім випадків землекористування комунальною власністю, приватної власності та наявності в ОСББ пра</w:t>
      </w:r>
      <w:r>
        <w:rPr>
          <w:color w:val="000000" w:themeColor="text1"/>
          <w:szCs w:val="28"/>
        </w:rPr>
        <w:t>вовстановчих документів на земельні ділянки під будівлями та прибудинковою територією.</w:t>
      </w:r>
    </w:p>
    <w:p w:rsidR="00441FAD" w:rsidRDefault="00924E14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5.2. Відносини купівлі-продажу електричної енергії для зарядки акумулятора електричного транспортного засобу регулюються з врахуванням вимог діючого</w:t>
      </w:r>
      <w:bookmarkStart w:id="1" w:name="_GoBack"/>
      <w:bookmarkEnd w:id="1"/>
      <w:r>
        <w:rPr>
          <w:color w:val="000000" w:themeColor="text1"/>
          <w:szCs w:val="28"/>
        </w:rPr>
        <w:t xml:space="preserve"> законодавства Україн</w:t>
      </w:r>
      <w:r>
        <w:rPr>
          <w:color w:val="000000" w:themeColor="text1"/>
          <w:szCs w:val="28"/>
        </w:rPr>
        <w:t>и.</w:t>
      </w:r>
    </w:p>
    <w:p w:rsidR="00441FAD" w:rsidRDefault="00924E14">
      <w:pPr>
        <w:ind w:firstLine="567"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 xml:space="preserve">5.3. СЗЕ розташовуються у безпосередній близькості до місць паркування транспортних засобів та згідно з вимогами. </w:t>
      </w:r>
    </w:p>
    <w:p w:rsidR="00441FAD" w:rsidRDefault="00924E14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5.4. СЗЕ для зарядки електричних транспортних засобів функціонують відповідно до вимог законодавства України та інших нормативних актів, </w:t>
      </w:r>
      <w:r>
        <w:rPr>
          <w:color w:val="000000" w:themeColor="text1"/>
          <w:szCs w:val="28"/>
        </w:rPr>
        <w:t>прийнятих у межах компетенції органами державної влади та органами місцевого самоврядування.</w:t>
      </w:r>
    </w:p>
    <w:p w:rsidR="00441FAD" w:rsidRDefault="00924E14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5.5. Підключення СЗЕ до інженерних мереж повинно здійснюватися відповідно до Закону України “Про ринок електричної енергії”, Кодексу системи передачі, Кодексу сист</w:t>
      </w:r>
      <w:r>
        <w:rPr>
          <w:color w:val="000000" w:themeColor="text1"/>
          <w:szCs w:val="28"/>
        </w:rPr>
        <w:t>еми розподілу та гарантувати безпеку користувачів.</w:t>
      </w:r>
    </w:p>
    <w:p w:rsidR="00441FAD" w:rsidRDefault="00441FAD">
      <w:pPr>
        <w:jc w:val="both"/>
        <w:rPr>
          <w:b/>
          <w:szCs w:val="28"/>
        </w:rPr>
      </w:pPr>
    </w:p>
    <w:p w:rsidR="00441FAD" w:rsidRDefault="00924E14">
      <w:pPr>
        <w:jc w:val="center"/>
      </w:pPr>
      <w:r>
        <w:rPr>
          <w:b/>
          <w:szCs w:val="28"/>
        </w:rPr>
        <w:t>6. Контроль за дотриманням вимог розміщення СЗЕ</w:t>
      </w:r>
    </w:p>
    <w:p w:rsidR="00441FAD" w:rsidRDefault="00441FAD">
      <w:pPr>
        <w:ind w:firstLine="567"/>
        <w:jc w:val="center"/>
        <w:rPr>
          <w:sz w:val="10"/>
          <w:szCs w:val="10"/>
        </w:rPr>
      </w:pPr>
    </w:p>
    <w:p w:rsidR="00441FAD" w:rsidRDefault="00924E14">
      <w:pPr>
        <w:ind w:firstLine="567"/>
        <w:jc w:val="both"/>
      </w:pPr>
      <w:r>
        <w:rPr>
          <w:color w:val="000000"/>
          <w:szCs w:val="28"/>
        </w:rPr>
        <w:t>6.1. Регулярне обстеження (не рідше одного разу на три місяці) та контроль за дотриманням вимог розміщення СЗЕ здійснює комунальне підприємство «АвтоПаркСе</w:t>
      </w:r>
      <w:r>
        <w:rPr>
          <w:color w:val="000000"/>
          <w:szCs w:val="28"/>
        </w:rPr>
        <w:t>рвіс».</w:t>
      </w:r>
    </w:p>
    <w:p w:rsidR="00441FAD" w:rsidRDefault="00924E14">
      <w:pPr>
        <w:ind w:firstLine="567"/>
        <w:jc w:val="both"/>
        <w:rPr>
          <w:szCs w:val="28"/>
        </w:rPr>
      </w:pPr>
      <w:r>
        <w:rPr>
          <w:szCs w:val="28"/>
        </w:rPr>
        <w:t>6.2. За результатами обстеження складається акт обстеження, який підписує керівник та не менше двох представників комунального підприємства «АвтоПаркСервіс», (далі – акт).</w:t>
      </w:r>
    </w:p>
    <w:p w:rsidR="00441FAD" w:rsidRDefault="00924E14">
      <w:pPr>
        <w:ind w:firstLine="567"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 xml:space="preserve">6.3. У разі виявлення порушень у акті зазначається, які саме вимоги порушено </w:t>
      </w:r>
      <w:r>
        <w:rPr>
          <w:color w:val="000000" w:themeColor="text1"/>
          <w:szCs w:val="28"/>
        </w:rPr>
        <w:t xml:space="preserve">та встановлюється термін для виправлення порушень. В такому </w:t>
      </w:r>
      <w:r>
        <w:rPr>
          <w:color w:val="000000" w:themeColor="text1"/>
          <w:szCs w:val="28"/>
        </w:rPr>
        <w:lastRenderedPageBreak/>
        <w:t xml:space="preserve">випадку акт також підписує Користувач або суб’єкт господарювання, який встановив СЗЕ відповідно до </w:t>
      </w:r>
      <w:bookmarkStart w:id="2" w:name="__DdeLink__736_1354631307"/>
      <w:r>
        <w:rPr>
          <w:color w:val="000000" w:themeColor="text1"/>
          <w:szCs w:val="28"/>
        </w:rPr>
        <w:t>пунктів 3.2.2 або 3.2</w:t>
      </w:r>
      <w:bookmarkEnd w:id="2"/>
      <w:r>
        <w:rPr>
          <w:color w:val="000000" w:themeColor="text1"/>
          <w:szCs w:val="28"/>
        </w:rPr>
        <w:t xml:space="preserve">.3 цього Положення. У разі відмови Користувача або суб’єкта господарювання, </w:t>
      </w:r>
      <w:r>
        <w:rPr>
          <w:color w:val="000000" w:themeColor="text1"/>
          <w:szCs w:val="28"/>
        </w:rPr>
        <w:t>який встановив СЗЕ відповідно до пунктів 3.2.2 або 3.2.3 цього Положення, від підписання акта, відмітка про факт відмови вказується в акті.</w:t>
      </w:r>
    </w:p>
    <w:p w:rsidR="00441FAD" w:rsidRDefault="00924E14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6.4. Термін для усунення порушення, виявленого в результаті обстеження, встановлюється комунальним підприємством «Ав</w:t>
      </w:r>
      <w:r>
        <w:rPr>
          <w:color w:val="000000" w:themeColor="text1"/>
          <w:szCs w:val="28"/>
        </w:rPr>
        <w:t>тоПаркСервіс» в залежності від складності необхідних робіт, але не може перевищувати одного календарного місяця від дати підписання акта. На наступний день після закінчення встановленого терміну для виправлення порушень здійснюється повторне обстеження міс</w:t>
      </w:r>
      <w:r>
        <w:rPr>
          <w:color w:val="000000" w:themeColor="text1"/>
          <w:szCs w:val="28"/>
        </w:rPr>
        <w:t>ця розміщення СЗЕ.</w:t>
      </w:r>
    </w:p>
    <w:p w:rsidR="00441FAD" w:rsidRDefault="00924E14">
      <w:pPr>
        <w:ind w:firstLine="567"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>6.5. В разі повторного виявлення порушень з боку Користувача акт передається Виконавцю для розірвання в односторонньому порядку Договору.</w:t>
      </w:r>
    </w:p>
    <w:p w:rsidR="00441FAD" w:rsidRDefault="00924E14">
      <w:pPr>
        <w:ind w:firstLine="567"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 xml:space="preserve">6.5.1. Після розірвання договору Користувач у 15-денний термін забезпечує демонтаж конструкцій СЗЕ </w:t>
      </w:r>
      <w:r>
        <w:rPr>
          <w:color w:val="000000" w:themeColor="text1"/>
          <w:szCs w:val="28"/>
        </w:rPr>
        <w:t>та приведення благоустрою до попереднього стану.</w:t>
      </w:r>
    </w:p>
    <w:p w:rsidR="00441FAD" w:rsidRDefault="00924E14">
      <w:pPr>
        <w:ind w:firstLine="567"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>6.5.2. Якщо Користувач не забезпечив демонтаж конструкцій СЗЕ, то демонтаж може бути виконаний департаментом муніципальної варти на підставі відповідного рішення виконавчого комітету.</w:t>
      </w:r>
    </w:p>
    <w:p w:rsidR="00441FAD" w:rsidRDefault="00924E14">
      <w:pPr>
        <w:ind w:firstLine="567"/>
        <w:jc w:val="both"/>
        <w:rPr>
          <w:color w:val="000000" w:themeColor="text1"/>
        </w:rPr>
      </w:pPr>
      <w:r>
        <w:rPr>
          <w:color w:val="000000" w:themeColor="text1"/>
          <w:szCs w:val="28"/>
        </w:rPr>
        <w:t>6.5.3. Видатки на демон</w:t>
      </w:r>
      <w:r>
        <w:rPr>
          <w:color w:val="000000" w:themeColor="text1"/>
          <w:szCs w:val="28"/>
        </w:rPr>
        <w:t>таж, перевезення, розвантаження, зберігання СЗЕ та приведення благоустрою до попереднього стану відшкодовуються Користувачем.</w:t>
      </w:r>
    </w:p>
    <w:p w:rsidR="00441FAD" w:rsidRDefault="00924E14">
      <w:pPr>
        <w:ind w:firstLine="567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6.6. У разі повторного виявлення порушень з боку суб’єкта господарювання, який встановив СЗЕ відповідно до пунктів 3.2.2 або .3.2.</w:t>
      </w:r>
      <w:r>
        <w:rPr>
          <w:color w:val="000000" w:themeColor="text1"/>
          <w:szCs w:val="28"/>
        </w:rPr>
        <w:t>3 цього Положення, СЗЕ може бути демонтоване в примусовому порядку у відповідності до чинного законодавства.</w:t>
      </w:r>
    </w:p>
    <w:p w:rsidR="00441FAD" w:rsidRDefault="00441FAD">
      <w:pPr>
        <w:jc w:val="both"/>
        <w:rPr>
          <w:color w:val="000000" w:themeColor="text1"/>
          <w:szCs w:val="28"/>
          <w:highlight w:val="white"/>
        </w:rPr>
      </w:pPr>
    </w:p>
    <w:p w:rsidR="00441FAD" w:rsidRDefault="00441FAD">
      <w:pPr>
        <w:jc w:val="both"/>
        <w:rPr>
          <w:szCs w:val="28"/>
          <w:highlight w:val="white"/>
        </w:rPr>
      </w:pPr>
    </w:p>
    <w:p w:rsidR="00441FAD" w:rsidRPr="000C642F" w:rsidRDefault="00924E14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Секретар </w:t>
      </w:r>
      <w:r w:rsidR="000C642F">
        <w:rPr>
          <w:color w:val="000000"/>
          <w:szCs w:val="28"/>
        </w:rPr>
        <w:t xml:space="preserve">міської </w:t>
      </w:r>
      <w:r>
        <w:rPr>
          <w:color w:val="000000"/>
          <w:szCs w:val="28"/>
        </w:rPr>
        <w:t>ради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="000C642F">
        <w:rPr>
          <w:color w:val="000000"/>
          <w:szCs w:val="28"/>
        </w:rPr>
        <w:tab/>
      </w:r>
      <w:r>
        <w:rPr>
          <w:color w:val="000000"/>
          <w:szCs w:val="28"/>
        </w:rPr>
        <w:tab/>
        <w:t>Юрій БЕЗПЯТКО</w:t>
      </w:r>
    </w:p>
    <w:p w:rsidR="00441FAD" w:rsidRDefault="00441FAD">
      <w:pPr>
        <w:jc w:val="both"/>
        <w:rPr>
          <w:color w:val="000000"/>
          <w:szCs w:val="28"/>
          <w:lang w:val="ru-RU"/>
        </w:rPr>
      </w:pPr>
    </w:p>
    <w:p w:rsidR="00441FAD" w:rsidRDefault="00441FAD">
      <w:pPr>
        <w:jc w:val="both"/>
        <w:rPr>
          <w:color w:val="000000"/>
          <w:szCs w:val="28"/>
          <w:lang w:val="ru-RU"/>
        </w:rPr>
      </w:pPr>
    </w:p>
    <w:p w:rsidR="00441FAD" w:rsidRDefault="00924E14">
      <w:pPr>
        <w:jc w:val="both"/>
      </w:pPr>
      <w:r>
        <w:rPr>
          <w:color w:val="000000"/>
          <w:sz w:val="24"/>
          <w:lang w:val="ru-RU"/>
        </w:rPr>
        <w:t xml:space="preserve">Смаль 777 </w:t>
      </w:r>
      <w:r>
        <w:rPr>
          <w:color w:val="000000"/>
          <w:sz w:val="24"/>
        </w:rPr>
        <w:t>955</w:t>
      </w:r>
    </w:p>
    <w:sectPr w:rsidR="00441FAD">
      <w:headerReference w:type="default" r:id="rId7"/>
      <w:pgSz w:w="11906" w:h="16838"/>
      <w:pgMar w:top="766" w:right="567" w:bottom="1276" w:left="1985" w:header="709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E14" w:rsidRDefault="00924E14">
      <w:r>
        <w:separator/>
      </w:r>
    </w:p>
  </w:endnote>
  <w:endnote w:type="continuationSeparator" w:id="0">
    <w:p w:rsidR="00924E14" w:rsidRDefault="00924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E14" w:rsidRDefault="00924E14">
      <w:r>
        <w:separator/>
      </w:r>
    </w:p>
  </w:footnote>
  <w:footnote w:type="continuationSeparator" w:id="0">
    <w:p w:rsidR="00924E14" w:rsidRDefault="00924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FAD" w:rsidRDefault="00924E14">
    <w:pPr>
      <w:pStyle w:val="14"/>
      <w:jc w:val="center"/>
    </w:pPr>
    <w:r>
      <w:fldChar w:fldCharType="begin"/>
    </w:r>
    <w:r>
      <w:instrText xml:space="preserve"> PAGE </w:instrText>
    </w:r>
    <w:r>
      <w:fldChar w:fldCharType="separate"/>
    </w:r>
    <w:r w:rsidR="00E9545B">
      <w:rPr>
        <w:noProof/>
      </w:rPr>
      <w:t>9</w:t>
    </w:r>
    <w:r>
      <w:fldChar w:fldCharType="end"/>
    </w:r>
  </w:p>
  <w:p w:rsidR="00441FAD" w:rsidRDefault="00441FAD">
    <w:pPr>
      <w:pStyle w:val="1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1FAD"/>
    <w:rsid w:val="000C642F"/>
    <w:rsid w:val="00441FAD"/>
    <w:rsid w:val="00924E14"/>
    <w:rsid w:val="00E9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ED7F2"/>
  <w15:docId w15:val="{5800AB56-B5EF-47EB-96E2-69BD2610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819"/>
    <w:rPr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284819"/>
  </w:style>
  <w:style w:type="character" w:customStyle="1" w:styleId="WW8Num1z1">
    <w:name w:val="WW8Num1z1"/>
    <w:qFormat/>
    <w:rsid w:val="00284819"/>
  </w:style>
  <w:style w:type="character" w:customStyle="1" w:styleId="WW8Num1z2">
    <w:name w:val="WW8Num1z2"/>
    <w:qFormat/>
    <w:rsid w:val="00284819"/>
  </w:style>
  <w:style w:type="character" w:customStyle="1" w:styleId="WW8Num1z3">
    <w:name w:val="WW8Num1z3"/>
    <w:qFormat/>
    <w:rsid w:val="00284819"/>
  </w:style>
  <w:style w:type="character" w:customStyle="1" w:styleId="WW8Num1z4">
    <w:name w:val="WW8Num1z4"/>
    <w:qFormat/>
    <w:rsid w:val="00284819"/>
  </w:style>
  <w:style w:type="character" w:customStyle="1" w:styleId="WW8Num1z5">
    <w:name w:val="WW8Num1z5"/>
    <w:qFormat/>
    <w:rsid w:val="00284819"/>
  </w:style>
  <w:style w:type="character" w:customStyle="1" w:styleId="WW8Num1z6">
    <w:name w:val="WW8Num1z6"/>
    <w:qFormat/>
    <w:rsid w:val="00284819"/>
  </w:style>
  <w:style w:type="character" w:customStyle="1" w:styleId="WW8Num1z7">
    <w:name w:val="WW8Num1z7"/>
    <w:qFormat/>
    <w:rsid w:val="00284819"/>
  </w:style>
  <w:style w:type="character" w:customStyle="1" w:styleId="WW8Num1z8">
    <w:name w:val="WW8Num1z8"/>
    <w:qFormat/>
    <w:rsid w:val="00284819"/>
  </w:style>
  <w:style w:type="character" w:customStyle="1" w:styleId="WW8Num2z0">
    <w:name w:val="WW8Num2z0"/>
    <w:qFormat/>
    <w:rsid w:val="00284819"/>
  </w:style>
  <w:style w:type="character" w:customStyle="1" w:styleId="WW8Num2z1">
    <w:name w:val="WW8Num2z1"/>
    <w:qFormat/>
    <w:rsid w:val="00284819"/>
  </w:style>
  <w:style w:type="character" w:customStyle="1" w:styleId="WW8Num2z2">
    <w:name w:val="WW8Num2z2"/>
    <w:qFormat/>
    <w:rsid w:val="00284819"/>
  </w:style>
  <w:style w:type="character" w:customStyle="1" w:styleId="WW8Num2z3">
    <w:name w:val="WW8Num2z3"/>
    <w:qFormat/>
    <w:rsid w:val="00284819"/>
  </w:style>
  <w:style w:type="character" w:customStyle="1" w:styleId="WW8Num2z4">
    <w:name w:val="WW8Num2z4"/>
    <w:qFormat/>
    <w:rsid w:val="00284819"/>
  </w:style>
  <w:style w:type="character" w:customStyle="1" w:styleId="WW8Num2z5">
    <w:name w:val="WW8Num2z5"/>
    <w:qFormat/>
    <w:rsid w:val="00284819"/>
  </w:style>
  <w:style w:type="character" w:customStyle="1" w:styleId="WW8Num2z6">
    <w:name w:val="WW8Num2z6"/>
    <w:qFormat/>
    <w:rsid w:val="00284819"/>
  </w:style>
  <w:style w:type="character" w:customStyle="1" w:styleId="WW8Num2z7">
    <w:name w:val="WW8Num2z7"/>
    <w:qFormat/>
    <w:rsid w:val="00284819"/>
  </w:style>
  <w:style w:type="character" w:customStyle="1" w:styleId="WW8Num2z8">
    <w:name w:val="WW8Num2z8"/>
    <w:qFormat/>
    <w:rsid w:val="00284819"/>
  </w:style>
  <w:style w:type="character" w:customStyle="1" w:styleId="7">
    <w:name w:val="Основной шрифт абзаца7"/>
    <w:qFormat/>
    <w:rsid w:val="00284819"/>
  </w:style>
  <w:style w:type="character" w:customStyle="1" w:styleId="6">
    <w:name w:val="Основной шрифт абзаца6"/>
    <w:qFormat/>
    <w:rsid w:val="00284819"/>
  </w:style>
  <w:style w:type="character" w:customStyle="1" w:styleId="5">
    <w:name w:val="Основной шрифт абзаца5"/>
    <w:qFormat/>
    <w:rsid w:val="00284819"/>
  </w:style>
  <w:style w:type="character" w:customStyle="1" w:styleId="4">
    <w:name w:val="Основной шрифт абзаца4"/>
    <w:qFormat/>
    <w:rsid w:val="00284819"/>
  </w:style>
  <w:style w:type="character" w:customStyle="1" w:styleId="WW8Num3z0">
    <w:name w:val="WW8Num3z0"/>
    <w:qFormat/>
    <w:rsid w:val="00284819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284819"/>
    <w:rPr>
      <w:rFonts w:ascii="Courier New" w:hAnsi="Courier New" w:cs="Courier New"/>
    </w:rPr>
  </w:style>
  <w:style w:type="character" w:customStyle="1" w:styleId="WW8Num3z2">
    <w:name w:val="WW8Num3z2"/>
    <w:qFormat/>
    <w:rsid w:val="00284819"/>
    <w:rPr>
      <w:rFonts w:ascii="Wingdings" w:hAnsi="Wingdings" w:cs="Wingdings"/>
    </w:rPr>
  </w:style>
  <w:style w:type="character" w:customStyle="1" w:styleId="WW8Num3z3">
    <w:name w:val="WW8Num3z3"/>
    <w:qFormat/>
    <w:rsid w:val="00284819"/>
    <w:rPr>
      <w:rFonts w:ascii="Symbol" w:hAnsi="Symbol" w:cs="Symbol"/>
    </w:rPr>
  </w:style>
  <w:style w:type="character" w:customStyle="1" w:styleId="3">
    <w:name w:val="Основной шрифт абзаца3"/>
    <w:qFormat/>
    <w:rsid w:val="00284819"/>
  </w:style>
  <w:style w:type="character" w:customStyle="1" w:styleId="2">
    <w:name w:val="Основной шрифт абзаца2"/>
    <w:qFormat/>
    <w:rsid w:val="00284819"/>
  </w:style>
  <w:style w:type="character" w:customStyle="1" w:styleId="1">
    <w:name w:val="Основной шрифт абзаца1"/>
    <w:qFormat/>
    <w:rsid w:val="00284819"/>
  </w:style>
  <w:style w:type="character" w:styleId="a3">
    <w:name w:val="page number"/>
    <w:basedOn w:val="1"/>
    <w:qFormat/>
    <w:rsid w:val="00284819"/>
  </w:style>
  <w:style w:type="character" w:customStyle="1" w:styleId="h1">
    <w:name w:val="h1"/>
    <w:basedOn w:val="3"/>
    <w:qFormat/>
    <w:rsid w:val="00284819"/>
  </w:style>
  <w:style w:type="character" w:customStyle="1" w:styleId="apple-converted-space">
    <w:name w:val="apple-converted-space"/>
    <w:basedOn w:val="3"/>
    <w:qFormat/>
    <w:rsid w:val="00284819"/>
  </w:style>
  <w:style w:type="character" w:customStyle="1" w:styleId="10">
    <w:name w:val="Гіперпосилання1"/>
    <w:qFormat/>
    <w:rsid w:val="00284819"/>
    <w:rPr>
      <w:color w:val="0000FF"/>
      <w:u w:val="single"/>
    </w:rPr>
  </w:style>
  <w:style w:type="character" w:customStyle="1" w:styleId="a4">
    <w:name w:val="Нижний колонтитул Знак"/>
    <w:qFormat/>
    <w:rsid w:val="00284819"/>
    <w:rPr>
      <w:bCs/>
      <w:sz w:val="28"/>
      <w:szCs w:val="24"/>
      <w:lang w:eastAsia="zh-CN"/>
    </w:rPr>
  </w:style>
  <w:style w:type="character" w:customStyle="1" w:styleId="a5">
    <w:name w:val="Верхний колонтитул Знак"/>
    <w:qFormat/>
    <w:rsid w:val="00284819"/>
    <w:rPr>
      <w:bCs/>
      <w:sz w:val="28"/>
      <w:szCs w:val="24"/>
      <w:lang w:eastAsia="zh-CN"/>
    </w:rPr>
  </w:style>
  <w:style w:type="character" w:customStyle="1" w:styleId="a6">
    <w:name w:val="Символ нумерации"/>
    <w:qFormat/>
    <w:rsid w:val="00284819"/>
  </w:style>
  <w:style w:type="character" w:customStyle="1" w:styleId="rvts23">
    <w:name w:val="rvts23"/>
    <w:basedOn w:val="a0"/>
    <w:qFormat/>
    <w:rsid w:val="004A67A4"/>
  </w:style>
  <w:style w:type="character" w:styleId="a7">
    <w:name w:val="Hyperlink"/>
    <w:basedOn w:val="a0"/>
    <w:uiPriority w:val="99"/>
    <w:semiHidden/>
    <w:unhideWhenUsed/>
    <w:rsid w:val="001D516F"/>
    <w:rPr>
      <w:color w:val="0000FF"/>
      <w:u w:val="single"/>
    </w:rPr>
  </w:style>
  <w:style w:type="paragraph" w:customStyle="1" w:styleId="a8">
    <w:name w:val="Заголовок"/>
    <w:basedOn w:val="a"/>
    <w:next w:val="a9"/>
    <w:qFormat/>
    <w:rsid w:val="00284819"/>
    <w:pPr>
      <w:keepNext/>
      <w:spacing w:before="240" w:after="120"/>
    </w:pPr>
    <w:rPr>
      <w:rFonts w:eastAsia="Droid Sans Fallback" w:cs="FreeSans"/>
      <w:szCs w:val="28"/>
    </w:rPr>
  </w:style>
  <w:style w:type="paragraph" w:styleId="a9">
    <w:name w:val="Body Text"/>
    <w:basedOn w:val="a"/>
    <w:rsid w:val="00284819"/>
    <w:pPr>
      <w:spacing w:after="140" w:line="288" w:lineRule="auto"/>
    </w:pPr>
  </w:style>
  <w:style w:type="paragraph" w:styleId="aa">
    <w:name w:val="List"/>
    <w:basedOn w:val="a9"/>
    <w:rsid w:val="00284819"/>
    <w:rPr>
      <w:rFonts w:cs="FreeSans"/>
    </w:rPr>
  </w:style>
  <w:style w:type="paragraph" w:styleId="ab">
    <w:name w:val="caption"/>
    <w:basedOn w:val="a"/>
    <w:qFormat/>
    <w:rsid w:val="00284819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c">
    <w:name w:val="Покажчик"/>
    <w:basedOn w:val="a"/>
    <w:qFormat/>
    <w:rsid w:val="00284819"/>
    <w:pPr>
      <w:suppressLineNumbers/>
    </w:pPr>
    <w:rPr>
      <w:rFonts w:cs="FreeSans"/>
    </w:rPr>
  </w:style>
  <w:style w:type="paragraph" w:customStyle="1" w:styleId="11">
    <w:name w:val="Заголовок 11"/>
    <w:basedOn w:val="a"/>
    <w:next w:val="a"/>
    <w:qFormat/>
    <w:rsid w:val="00284819"/>
    <w:pPr>
      <w:keepNext/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qFormat/>
    <w:rsid w:val="00284819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61">
    <w:name w:val="Заголовок 61"/>
    <w:basedOn w:val="a"/>
    <w:next w:val="a"/>
    <w:qFormat/>
    <w:rsid w:val="00284819"/>
    <w:pPr>
      <w:spacing w:before="240" w:after="60"/>
      <w:outlineLvl w:val="5"/>
    </w:pPr>
    <w:rPr>
      <w:b/>
      <w:bCs w:val="0"/>
      <w:sz w:val="22"/>
      <w:szCs w:val="22"/>
    </w:rPr>
  </w:style>
  <w:style w:type="paragraph" w:customStyle="1" w:styleId="12">
    <w:name w:val="Название объекта1"/>
    <w:basedOn w:val="a"/>
    <w:qFormat/>
    <w:rsid w:val="00284819"/>
    <w:pPr>
      <w:suppressLineNumbers/>
      <w:spacing w:before="120" w:after="120"/>
    </w:pPr>
    <w:rPr>
      <w:rFonts w:cs="FreeSans"/>
      <w:i/>
      <w:iCs/>
    </w:rPr>
  </w:style>
  <w:style w:type="paragraph" w:customStyle="1" w:styleId="50">
    <w:name w:val="Указатель5"/>
    <w:basedOn w:val="a"/>
    <w:qFormat/>
    <w:rsid w:val="00284819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qFormat/>
    <w:rsid w:val="00284819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40">
    <w:name w:val="Указатель4"/>
    <w:basedOn w:val="a"/>
    <w:qFormat/>
    <w:rsid w:val="00284819"/>
    <w:pPr>
      <w:suppressLineNumbers/>
    </w:pPr>
    <w:rPr>
      <w:rFonts w:cs="Mangal"/>
    </w:rPr>
  </w:style>
  <w:style w:type="paragraph" w:customStyle="1" w:styleId="51">
    <w:name w:val="Название объекта5"/>
    <w:basedOn w:val="a"/>
    <w:qFormat/>
    <w:rsid w:val="00284819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0">
    <w:name w:val="Указатель3"/>
    <w:basedOn w:val="a"/>
    <w:qFormat/>
    <w:rsid w:val="00284819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qFormat/>
    <w:rsid w:val="00284819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0">
    <w:name w:val="Указатель2"/>
    <w:basedOn w:val="a"/>
    <w:qFormat/>
    <w:rsid w:val="00284819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qFormat/>
    <w:rsid w:val="00284819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qFormat/>
    <w:rsid w:val="00284819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qFormat/>
    <w:rsid w:val="00284819"/>
    <w:pPr>
      <w:suppressLineNumbers/>
      <w:spacing w:before="120" w:after="120"/>
    </w:pPr>
    <w:rPr>
      <w:rFonts w:cs="FreeSans"/>
      <w:i/>
      <w:iCs/>
    </w:rPr>
  </w:style>
  <w:style w:type="paragraph" w:customStyle="1" w:styleId="ad">
    <w:name w:val="Верхній і нижній колонтитули"/>
    <w:basedOn w:val="a"/>
    <w:qFormat/>
    <w:rsid w:val="00284819"/>
  </w:style>
  <w:style w:type="paragraph" w:customStyle="1" w:styleId="14">
    <w:name w:val="Верхний колонтитул1"/>
    <w:basedOn w:val="a"/>
    <w:qFormat/>
    <w:rsid w:val="00284819"/>
    <w:pPr>
      <w:tabs>
        <w:tab w:val="center" w:pos="4677"/>
        <w:tab w:val="right" w:pos="9355"/>
      </w:tabs>
    </w:pPr>
  </w:style>
  <w:style w:type="paragraph" w:customStyle="1" w:styleId="ae">
    <w:name w:val="Знак Знак Знак Знак Знак Знак Знак Знак Знак Знак Знак Знак Знак Знак"/>
    <w:basedOn w:val="a"/>
    <w:qFormat/>
    <w:rsid w:val="00284819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af">
    <w:name w:val="Знак Знак Знак Знак"/>
    <w:basedOn w:val="a"/>
    <w:qFormat/>
    <w:rsid w:val="00284819"/>
    <w:rPr>
      <w:rFonts w:ascii="Verdana" w:hAnsi="Verdana" w:cs="Verdana"/>
      <w:bCs w:val="0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qFormat/>
    <w:rsid w:val="00284819"/>
    <w:rPr>
      <w:rFonts w:ascii="Verdana" w:eastAsia="MS Mincho" w:hAnsi="Verdana" w:cs="Verdana"/>
      <w:bCs w:val="0"/>
      <w:sz w:val="20"/>
      <w:szCs w:val="20"/>
      <w:lang w:val="en-US"/>
    </w:rPr>
  </w:style>
  <w:style w:type="paragraph" w:customStyle="1" w:styleId="af1">
    <w:name w:val="Вміст кадру"/>
    <w:basedOn w:val="a"/>
    <w:qFormat/>
    <w:rsid w:val="00284819"/>
  </w:style>
  <w:style w:type="paragraph" w:styleId="af2">
    <w:name w:val="Normal (Web)"/>
    <w:basedOn w:val="a"/>
    <w:qFormat/>
    <w:rsid w:val="00284819"/>
    <w:pPr>
      <w:suppressAutoHyphens w:val="0"/>
      <w:spacing w:before="280" w:after="280"/>
    </w:pPr>
    <w:rPr>
      <w:bCs w:val="0"/>
      <w:sz w:val="24"/>
      <w:lang w:val="ru-RU"/>
    </w:rPr>
  </w:style>
  <w:style w:type="paragraph" w:styleId="af3">
    <w:name w:val="Balloon Text"/>
    <w:basedOn w:val="a"/>
    <w:qFormat/>
    <w:rsid w:val="00284819"/>
    <w:rPr>
      <w:rFonts w:ascii="Tahoma" w:hAnsi="Tahoma" w:cs="Tahoma"/>
      <w:sz w:val="16"/>
      <w:szCs w:val="16"/>
    </w:rPr>
  </w:style>
  <w:style w:type="paragraph" w:customStyle="1" w:styleId="af4">
    <w:name w:val="Содержимое врезки"/>
    <w:basedOn w:val="a"/>
    <w:qFormat/>
    <w:rsid w:val="00284819"/>
  </w:style>
  <w:style w:type="paragraph" w:customStyle="1" w:styleId="af5">
    <w:name w:val="Содержимое таблицы"/>
    <w:basedOn w:val="a"/>
    <w:qFormat/>
    <w:rsid w:val="00284819"/>
    <w:pPr>
      <w:suppressLineNumbers/>
    </w:pPr>
  </w:style>
  <w:style w:type="paragraph" w:customStyle="1" w:styleId="af6">
    <w:name w:val="Заголовок таблицы"/>
    <w:basedOn w:val="af5"/>
    <w:qFormat/>
    <w:rsid w:val="00284819"/>
    <w:pPr>
      <w:jc w:val="center"/>
    </w:pPr>
    <w:rPr>
      <w:b/>
    </w:rPr>
  </w:style>
  <w:style w:type="paragraph" w:customStyle="1" w:styleId="15">
    <w:name w:val="Нижний колонтитул1"/>
    <w:basedOn w:val="a"/>
    <w:qFormat/>
    <w:rsid w:val="00284819"/>
    <w:pPr>
      <w:tabs>
        <w:tab w:val="center" w:pos="4819"/>
        <w:tab w:val="right" w:pos="9639"/>
      </w:tabs>
    </w:pPr>
  </w:style>
  <w:style w:type="paragraph" w:styleId="af7">
    <w:name w:val="header"/>
    <w:basedOn w:val="a"/>
  </w:style>
  <w:style w:type="paragraph" w:customStyle="1" w:styleId="rvps2">
    <w:name w:val="rvps2"/>
    <w:basedOn w:val="a"/>
    <w:qFormat/>
    <w:rsid w:val="00B5621F"/>
    <w:pPr>
      <w:suppressAutoHyphens w:val="0"/>
      <w:spacing w:beforeAutospacing="1" w:afterAutospacing="1"/>
    </w:pPr>
    <w:rPr>
      <w:bCs w:val="0"/>
      <w:sz w:val="24"/>
      <w:lang w:eastAsia="uk-UA"/>
    </w:rPr>
  </w:style>
  <w:style w:type="paragraph" w:styleId="af8">
    <w:name w:val="List Paragraph"/>
    <w:basedOn w:val="a"/>
    <w:uiPriority w:val="34"/>
    <w:qFormat/>
    <w:rsid w:val="00E94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64F0F-CAD6-442C-9855-45A5FD4EE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8</Pages>
  <Words>11953</Words>
  <Characters>6814</Characters>
  <Application>Microsoft Office Word</Application>
  <DocSecurity>0</DocSecurity>
  <Lines>56</Lines>
  <Paragraphs>37</Paragraphs>
  <ScaleCrop>false</ScaleCrop>
  <Company>Reanimator Extreme Edition</Company>
  <LinksUpToDate>false</LinksUpToDate>
  <CharactersWithSpaces>18730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47</cp:revision>
  <cp:lastPrinted>2023-09-11T13:06:00Z</cp:lastPrinted>
  <dcterms:created xsi:type="dcterms:W3CDTF">2023-09-20T09:59:00Z</dcterms:created>
  <dcterms:modified xsi:type="dcterms:W3CDTF">2023-09-21T08:37:00Z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