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58" w:rsidRDefault="00286680">
      <w:pPr>
        <w:spacing w:line="276" w:lineRule="auto"/>
        <w:jc w:val="right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Додаток</w:t>
      </w:r>
    </w:p>
    <w:p w:rsidR="00F16858" w:rsidRDefault="00286680">
      <w:pPr>
        <w:spacing w:line="276" w:lineRule="auto"/>
        <w:jc w:val="right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до рішення міської ради</w:t>
      </w:r>
    </w:p>
    <w:p w:rsidR="00F16858" w:rsidRDefault="00286680">
      <w:pPr>
        <w:tabs>
          <w:tab w:val="left" w:pos="5103"/>
        </w:tabs>
        <w:spacing w:line="276" w:lineRule="auto"/>
        <w:jc w:val="right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____________№_______</w:t>
      </w:r>
    </w:p>
    <w:p w:rsidR="00F16858" w:rsidRDefault="00F16858">
      <w:pPr>
        <w:tabs>
          <w:tab w:val="left" w:pos="5103"/>
        </w:tabs>
        <w:spacing w:line="276" w:lineRule="auto"/>
        <w:jc w:val="right"/>
        <w:rPr>
          <w:sz w:val="28"/>
          <w:szCs w:val="28"/>
          <w:lang w:eastAsia="uk-UA"/>
        </w:rPr>
      </w:pPr>
    </w:p>
    <w:p w:rsidR="00F16858" w:rsidRDefault="00F16858">
      <w:pPr>
        <w:tabs>
          <w:tab w:val="left" w:pos="5103"/>
        </w:tabs>
        <w:spacing w:line="276" w:lineRule="auto"/>
        <w:jc w:val="right"/>
        <w:rPr>
          <w:sz w:val="28"/>
          <w:szCs w:val="28"/>
          <w:lang w:eastAsia="uk-UA"/>
        </w:rPr>
      </w:pPr>
    </w:p>
    <w:p w:rsidR="00F16858" w:rsidRDefault="00286680">
      <w:pPr>
        <w:jc w:val="center"/>
        <w:rPr>
          <w:rStyle w:val="x4k7w5x"/>
          <w:b/>
          <w:sz w:val="28"/>
          <w:szCs w:val="28"/>
        </w:rPr>
      </w:pPr>
      <w:r>
        <w:rPr>
          <w:rStyle w:val="x4k7w5x"/>
          <w:b/>
          <w:sz w:val="28"/>
          <w:szCs w:val="28"/>
        </w:rPr>
        <w:t>Звернення</w:t>
      </w:r>
    </w:p>
    <w:p w:rsidR="00286680" w:rsidRDefault="00286680">
      <w:pPr>
        <w:jc w:val="center"/>
        <w:rPr>
          <w:rStyle w:val="x4k7w5x"/>
          <w:b/>
          <w:color w:val="000000"/>
          <w:sz w:val="28"/>
          <w:szCs w:val="28"/>
          <w:lang w:eastAsia="uk-UA"/>
        </w:rPr>
      </w:pPr>
      <w:r>
        <w:rPr>
          <w:rStyle w:val="x4k7w5x"/>
          <w:b/>
          <w:sz w:val="28"/>
          <w:szCs w:val="28"/>
        </w:rPr>
        <w:t>Луцької міської ради до Президента України та</w:t>
      </w:r>
      <w:r>
        <w:rPr>
          <w:rStyle w:val="x4k7w5x"/>
          <w:b/>
          <w:sz w:val="28"/>
          <w:szCs w:val="28"/>
        </w:rPr>
        <w:t xml:space="preserve"> </w:t>
      </w:r>
      <w:r>
        <w:rPr>
          <w:rStyle w:val="x4k7w5x"/>
          <w:b/>
          <w:color w:val="000000"/>
          <w:sz w:val="28"/>
          <w:szCs w:val="28"/>
          <w:lang w:eastAsia="uk-UA"/>
        </w:rPr>
        <w:t xml:space="preserve">Верховної Ради України щодо недопущення вилучення ПДФО, одержаних військовослужбовцями, поліцейськими та особами рядового і начальницького складу </w:t>
      </w:r>
      <w:r>
        <w:rPr>
          <w:rStyle w:val="x4k7w5x"/>
          <w:b/>
          <w:color w:val="000000"/>
          <w:sz w:val="28"/>
          <w:szCs w:val="28"/>
          <w:lang w:eastAsia="uk-UA"/>
        </w:rPr>
        <w:t>за період</w:t>
      </w:r>
    </w:p>
    <w:p w:rsidR="00F16858" w:rsidRDefault="00286680">
      <w:pPr>
        <w:jc w:val="center"/>
        <w:rPr>
          <w:rStyle w:val="x4k7w5x"/>
          <w:b/>
          <w:sz w:val="28"/>
          <w:szCs w:val="28"/>
        </w:rPr>
      </w:pPr>
      <w:r>
        <w:rPr>
          <w:rStyle w:val="x4k7w5x"/>
          <w:b/>
          <w:color w:val="000000"/>
          <w:sz w:val="28"/>
          <w:szCs w:val="28"/>
          <w:lang w:eastAsia="uk-UA"/>
        </w:rPr>
        <w:t>з 1 жовтня 2023 року по 31 грудня 2024 року</w:t>
      </w:r>
    </w:p>
    <w:p w:rsidR="00F16858" w:rsidRDefault="00F16858">
      <w:pPr>
        <w:jc w:val="center"/>
        <w:rPr>
          <w:rStyle w:val="x4k7w5x"/>
          <w:b/>
          <w:sz w:val="28"/>
          <w:szCs w:val="28"/>
        </w:rPr>
      </w:pPr>
    </w:p>
    <w:p w:rsidR="00F16858" w:rsidRDefault="00286680">
      <w:pPr>
        <w:ind w:firstLine="567"/>
        <w:jc w:val="both"/>
      </w:pPr>
      <w:bookmarkStart w:id="0" w:name="_GoBack"/>
      <w:r>
        <w:rPr>
          <w:sz w:val="28"/>
          <w:szCs w:val="28"/>
          <w:lang w:eastAsia="uk-UA"/>
        </w:rPr>
        <w:t xml:space="preserve">На днях Верховна Рада України розглянула у першому читанні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Закону України «Про внесення змін до розділу VI Бюджетного кодексу України щодо забезпечення підтримки обороноздатності держави та розв</w:t>
      </w:r>
      <w:r>
        <w:rPr>
          <w:sz w:val="28"/>
          <w:szCs w:val="28"/>
          <w:lang w:eastAsia="uk-UA"/>
        </w:rPr>
        <w:t xml:space="preserve">итку оборонно-промислового комплексу України», реєстр. № 10037 від 12.09.2023, який передбачає вилучення з місцевих бюджетів ПДФО від оподаткування доходів у вигляді грошового забезпечення, одержаних військовослужбовцями, поліцейськими та особами рядового </w:t>
      </w:r>
      <w:r>
        <w:rPr>
          <w:sz w:val="28"/>
          <w:szCs w:val="28"/>
          <w:lang w:eastAsia="uk-UA"/>
        </w:rPr>
        <w:t>і начальницького складу за період з 1 жовтня 2023 року по 31 грудня 2024 року. Це втрата в місцевих бюджетах 20 млрд грн у 2023 році та 65 млрд грн у 2024 році, що призведе до руйнування системи державної оборони, сформованої з 24 лютого 2022 року, як взає</w:t>
      </w:r>
      <w:r>
        <w:rPr>
          <w:sz w:val="28"/>
          <w:szCs w:val="28"/>
          <w:lang w:eastAsia="uk-UA"/>
        </w:rPr>
        <w:t>модії централізованого забезпечення Міністерства оборони України та мережі понад 1 000 джерел фінансування і</w:t>
      </w:r>
      <w:r>
        <w:rPr>
          <w:i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обслуговування сил безпеки й оборони з місцевих бюджетів.</w:t>
      </w:r>
    </w:p>
    <w:p w:rsidR="00F16858" w:rsidRDefault="00286680">
      <w:pPr>
        <w:ind w:firstLine="567"/>
        <w:jc w:val="both"/>
      </w:pPr>
      <w:r>
        <w:rPr>
          <w:sz w:val="28"/>
          <w:szCs w:val="28"/>
          <w:lang w:eastAsia="uk-UA"/>
        </w:rPr>
        <w:t>За 2022-2023 роки, з початку повномасштабного вторгнення, органи місцевого самоврядування</w:t>
      </w:r>
      <w:r>
        <w:rPr>
          <w:sz w:val="28"/>
          <w:szCs w:val="28"/>
          <w:lang w:eastAsia="uk-UA"/>
        </w:rPr>
        <w:t xml:space="preserve"> отримали 106,4 млрд грн «військового» ПДФО, з якого 45 % спрямували прямо на допомогу силам безпеки та оборони, а також забезпечили фінансування делегованих державою (без компенсації) повноважень </w:t>
      </w:r>
      <w:r>
        <w:rPr>
          <w:sz w:val="28"/>
          <w:szCs w:val="28"/>
          <w:highlight w:val="white"/>
          <w:lang w:eastAsia="uk-UA"/>
        </w:rPr>
        <w:t xml:space="preserve">щодо </w:t>
      </w:r>
      <w:r>
        <w:rPr>
          <w:sz w:val="28"/>
          <w:szCs w:val="28"/>
          <w:lang w:eastAsia="uk-UA"/>
        </w:rPr>
        <w:t>надання мешканцям громад безкоштовних послуг, встановл</w:t>
      </w:r>
      <w:r>
        <w:rPr>
          <w:sz w:val="28"/>
          <w:szCs w:val="28"/>
          <w:lang w:eastAsia="uk-UA"/>
        </w:rPr>
        <w:t xml:space="preserve">ених законодавством. Луцька міська територіальна громада за 2023 рік отримала понад 176 млн грн лише «військового» ПДФО, а на потреби Збройних Сил України, на придбання </w:t>
      </w:r>
      <w:proofErr w:type="spellStart"/>
      <w:r>
        <w:rPr>
          <w:sz w:val="28"/>
          <w:szCs w:val="28"/>
          <w:lang w:eastAsia="uk-UA"/>
        </w:rPr>
        <w:t>дронів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тепловізорів</w:t>
      </w:r>
      <w:proofErr w:type="spellEnd"/>
      <w:r>
        <w:rPr>
          <w:sz w:val="28"/>
          <w:szCs w:val="28"/>
          <w:lang w:eastAsia="uk-UA"/>
        </w:rPr>
        <w:t xml:space="preserve"> та іншої військової амуніції, які сприяють посиленню обороноздатно</w:t>
      </w:r>
      <w:r>
        <w:rPr>
          <w:sz w:val="28"/>
          <w:szCs w:val="28"/>
          <w:lang w:eastAsia="uk-UA"/>
        </w:rPr>
        <w:t>сті держави, станом на 01 вересня 2023 року виділ</w:t>
      </w:r>
      <w:r>
        <w:rPr>
          <w:sz w:val="28"/>
          <w:szCs w:val="28"/>
          <w:lang w:eastAsia="uk-UA"/>
        </w:rPr>
        <w:t>ила</w:t>
      </w:r>
      <w:r>
        <w:rPr>
          <w:sz w:val="28"/>
          <w:szCs w:val="28"/>
          <w:lang w:eastAsia="uk-UA"/>
        </w:rPr>
        <w:t xml:space="preserve"> 190 млн грн. В цілому за час повномасштабного вторгнення Луцькою міською радою  </w:t>
      </w:r>
      <w:r>
        <w:rPr>
          <w:color w:val="000000"/>
          <w:sz w:val="28"/>
          <w:szCs w:val="28"/>
          <w:lang w:eastAsia="uk-UA"/>
        </w:rPr>
        <w:t>на вказані цілі</w:t>
      </w:r>
      <w:r>
        <w:rPr>
          <w:sz w:val="28"/>
          <w:szCs w:val="28"/>
          <w:lang w:eastAsia="uk-UA"/>
        </w:rPr>
        <w:t xml:space="preserve"> виділено понад 245 млн грн.</w:t>
      </w:r>
    </w:p>
    <w:p w:rsidR="00F16858" w:rsidRDefault="00286680">
      <w:pPr>
        <w:ind w:firstLine="567"/>
        <w:jc w:val="both"/>
      </w:pPr>
      <w:r>
        <w:rPr>
          <w:sz w:val="28"/>
          <w:szCs w:val="28"/>
          <w:lang w:eastAsia="uk-UA"/>
        </w:rPr>
        <w:t>Загалом по країні витрати місцевого самоврядування, пов’язані із військовими ді</w:t>
      </w:r>
      <w:r>
        <w:rPr>
          <w:sz w:val="28"/>
          <w:szCs w:val="28"/>
          <w:lang w:eastAsia="uk-UA"/>
        </w:rPr>
        <w:t>ями, перевищують розмір надходжень від «військового» ПДФО мінімум на 77 %, адже це не тільки допомога силам безпеки й оборони, але й забезпечення ВПО, розчищення і відновлення зруйнованих вибухами будівель та</w:t>
      </w:r>
      <w:r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інфраструктури, утримання лікарень, в тому числ</w:t>
      </w:r>
      <w:r>
        <w:rPr>
          <w:sz w:val="28"/>
          <w:szCs w:val="28"/>
          <w:lang w:eastAsia="uk-UA"/>
        </w:rPr>
        <w:t xml:space="preserve">і поряд з лінією фронту, надання допомоги сім’ям військовослужбовців тощо. Відбудова зруйнованих об’єктів інфраструктури та інші відновлювальні роботи станом на сьогодні профінансовані з державного бюджету лише на </w:t>
      </w:r>
      <w:r>
        <w:rPr>
          <w:sz w:val="28"/>
          <w:szCs w:val="28"/>
          <w:highlight w:val="white"/>
          <w:lang w:eastAsia="uk-UA"/>
        </w:rPr>
        <w:t>0,84 %</w:t>
      </w:r>
      <w:r>
        <w:rPr>
          <w:sz w:val="28"/>
          <w:szCs w:val="28"/>
          <w:lang w:eastAsia="uk-UA"/>
        </w:rPr>
        <w:t xml:space="preserve"> з необхідних. </w:t>
      </w:r>
      <w:r>
        <w:rPr>
          <w:sz w:val="28"/>
          <w:szCs w:val="28"/>
          <w:lang w:eastAsia="uk-UA"/>
        </w:rPr>
        <w:t>Вони</w:t>
      </w:r>
      <w:r>
        <w:rPr>
          <w:sz w:val="28"/>
          <w:szCs w:val="28"/>
          <w:lang w:eastAsia="uk-UA"/>
        </w:rPr>
        <w:t xml:space="preserve"> проводяться з дж</w:t>
      </w:r>
      <w:r>
        <w:rPr>
          <w:sz w:val="28"/>
          <w:szCs w:val="28"/>
          <w:lang w:eastAsia="uk-UA"/>
        </w:rPr>
        <w:t>ерел, пошуком яких займається місцеве самоврядування.</w:t>
      </w:r>
    </w:p>
    <w:p w:rsidR="00F16858" w:rsidRDefault="00286680">
      <w:pPr>
        <w:ind w:firstLine="567"/>
        <w:jc w:val="both"/>
      </w:pPr>
      <w:r>
        <w:rPr>
          <w:sz w:val="28"/>
          <w:szCs w:val="28"/>
          <w:lang w:eastAsia="uk-UA"/>
        </w:rPr>
        <w:lastRenderedPageBreak/>
        <w:t xml:space="preserve">Допомога органів місцевого самоврядування, </w:t>
      </w:r>
      <w:r>
        <w:rPr>
          <w:sz w:val="28"/>
          <w:szCs w:val="28"/>
        </w:rPr>
        <w:t>яка надходить максимально швидко до конкретного підрозділу Об’єднаних сил Збройних сил України, і, головне, </w:t>
      </w:r>
      <w:r>
        <w:rPr>
          <w:b/>
          <w:sz w:val="28"/>
          <w:szCs w:val="28"/>
        </w:rPr>
        <w:t>–</w:t>
      </w:r>
      <w:r>
        <w:rPr>
          <w:b/>
          <w:color w:val="FF0000"/>
          <w:sz w:val="28"/>
          <w:szCs w:val="28"/>
        </w:rPr>
        <w:t> </w:t>
      </w:r>
      <w:r>
        <w:rPr>
          <w:sz w:val="28"/>
          <w:szCs w:val="28"/>
        </w:rPr>
        <w:t>вирішує проблеми армійських та правоохоронних з’є</w:t>
      </w:r>
      <w:r>
        <w:rPr>
          <w:sz w:val="28"/>
          <w:szCs w:val="28"/>
        </w:rPr>
        <w:t xml:space="preserve">днань поза межами можливостей і компетенції міністерств та відомств, </w:t>
      </w:r>
      <w:r>
        <w:rPr>
          <w:sz w:val="28"/>
          <w:szCs w:val="28"/>
          <w:lang w:eastAsia="uk-UA"/>
        </w:rPr>
        <w:t>рятує життя й здоров’я військовослужбовців і техніку.</w:t>
      </w:r>
    </w:p>
    <w:p w:rsidR="00F16858" w:rsidRDefault="00286680">
      <w:pPr>
        <w:ind w:firstLine="567"/>
        <w:jc w:val="both"/>
      </w:pPr>
      <w:r>
        <w:rPr>
          <w:sz w:val="28"/>
          <w:szCs w:val="28"/>
          <w:lang w:eastAsia="uk-UA"/>
        </w:rPr>
        <w:t>Більше того, підтримка, яку отримують Об’єднані сили Збройних сил України з місцевих бюджетів, доповнюється також допомогою місцевого</w:t>
      </w:r>
      <w:r>
        <w:rPr>
          <w:sz w:val="28"/>
          <w:szCs w:val="28"/>
          <w:lang w:eastAsia="uk-UA"/>
        </w:rPr>
        <w:t xml:space="preserve"> бізнесу, населення, волонтерів тощо.</w:t>
      </w:r>
    </w:p>
    <w:p w:rsidR="00F16858" w:rsidRDefault="00286680">
      <w:pPr>
        <w:ind w:firstLine="567"/>
        <w:jc w:val="both"/>
      </w:pPr>
      <w:r>
        <w:rPr>
          <w:sz w:val="28"/>
          <w:szCs w:val="28"/>
          <w:lang w:eastAsia="uk-UA"/>
        </w:rPr>
        <w:t>Запобіжником неналежного для військового часу використання коштів можуть бути цільові захищені статті видатків місцевих бюджетів, сформовані з 70 % «військового» ПДФО, так званий «бюджет безпеки й оборони» з заморожуванням реверсних вилучень. З «бюджету бе</w:t>
      </w:r>
      <w:r>
        <w:rPr>
          <w:sz w:val="28"/>
          <w:szCs w:val="28"/>
          <w:lang w:eastAsia="uk-UA"/>
        </w:rPr>
        <w:t xml:space="preserve">зпеки й оборони» витрати слід передбачити виключно на допомогу силам оборони й безпеки, об’єкти захисту, забезпечення ВПО, подолання наслідків руйнації </w:t>
      </w:r>
      <w:r>
        <w:rPr>
          <w:sz w:val="28"/>
          <w:szCs w:val="28"/>
          <w:lang w:eastAsia="uk-UA"/>
        </w:rPr>
        <w:t>і</w:t>
      </w:r>
      <w:r>
        <w:rPr>
          <w:sz w:val="28"/>
          <w:szCs w:val="28"/>
          <w:lang w:eastAsia="uk-UA"/>
        </w:rPr>
        <w:t xml:space="preserve"> розвиток ВПК. Таким чином, «військове» ПДФО залишиться мобільним </w:t>
      </w:r>
      <w:r>
        <w:rPr>
          <w:sz w:val="28"/>
          <w:szCs w:val="28"/>
          <w:lang w:eastAsia="uk-UA"/>
        </w:rPr>
        <w:t>та</w:t>
      </w:r>
      <w:r>
        <w:rPr>
          <w:sz w:val="28"/>
          <w:szCs w:val="28"/>
          <w:lang w:eastAsia="uk-UA"/>
        </w:rPr>
        <w:t xml:space="preserve"> прозорим в органах місцевого самов</w:t>
      </w:r>
      <w:r>
        <w:rPr>
          <w:sz w:val="28"/>
          <w:szCs w:val="28"/>
          <w:lang w:eastAsia="uk-UA"/>
        </w:rPr>
        <w:t>рядування й продовжить служити нашій спільній Перемозі.</w:t>
      </w:r>
    </w:p>
    <w:p w:rsidR="00F16858" w:rsidRDefault="00286680">
      <w:pPr>
        <w:tabs>
          <w:tab w:val="left" w:pos="5103"/>
        </w:tabs>
        <w:ind w:firstLine="567"/>
        <w:jc w:val="both"/>
      </w:pPr>
      <w:r>
        <w:rPr>
          <w:sz w:val="28"/>
          <w:szCs w:val="28"/>
          <w:lang w:eastAsia="uk-UA"/>
        </w:rPr>
        <w:t xml:space="preserve">Для збереження ефективної системи оборони України та єдності публічної влади України, просимо Вас </w:t>
      </w:r>
      <w:r>
        <w:rPr>
          <w:color w:val="000000"/>
          <w:sz w:val="28"/>
          <w:szCs w:val="28"/>
          <w:lang w:eastAsia="uk-UA"/>
        </w:rPr>
        <w:t xml:space="preserve">врахувати думку багатотисячної </w:t>
      </w:r>
      <w:r>
        <w:rPr>
          <w:color w:val="000000"/>
          <w:sz w:val="28"/>
          <w:szCs w:val="28"/>
          <w:lang w:eastAsia="uk-UA"/>
        </w:rPr>
        <w:t>територіальної</w:t>
      </w:r>
      <w:r>
        <w:rPr>
          <w:color w:val="000000"/>
          <w:sz w:val="28"/>
          <w:szCs w:val="28"/>
          <w:lang w:eastAsia="uk-UA"/>
        </w:rPr>
        <w:t xml:space="preserve"> громади та</w:t>
      </w:r>
      <w:r>
        <w:rPr>
          <w:sz w:val="28"/>
          <w:szCs w:val="28"/>
          <w:lang w:eastAsia="uk-UA"/>
        </w:rPr>
        <w:t xml:space="preserve"> зберегти ПДФО з грошового забезпечення, грошо</w:t>
      </w:r>
      <w:r>
        <w:rPr>
          <w:sz w:val="28"/>
          <w:szCs w:val="28"/>
          <w:lang w:eastAsia="uk-UA"/>
        </w:rPr>
        <w:t xml:space="preserve">вих винагород та інших виплат, одержаних військовослужбовцями, поліцейськими та особами рядового і начальницького складу в доходах місцевих бюджетів у 2023 та 2024 роках та відхилити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Закону «Про внесення змін до розділу VI Бюджетного кодексу України</w:t>
      </w:r>
      <w:r>
        <w:rPr>
          <w:sz w:val="28"/>
          <w:szCs w:val="28"/>
          <w:lang w:eastAsia="uk-UA"/>
        </w:rPr>
        <w:t xml:space="preserve"> щодо забезпечення підтримки обороноздатності держави та розвитку оборонно-промислового комплексу України», реєстр. № 10037 від 12.09.2023</w:t>
      </w:r>
      <w:bookmarkStart w:id="1" w:name="_GoBack11"/>
      <w:bookmarkEnd w:id="1"/>
      <w:r>
        <w:rPr>
          <w:sz w:val="28"/>
          <w:szCs w:val="28"/>
          <w:lang w:eastAsia="uk-UA"/>
        </w:rPr>
        <w:t>.</w:t>
      </w:r>
    </w:p>
    <w:bookmarkEnd w:id="0"/>
    <w:p w:rsidR="00F16858" w:rsidRDefault="00F16858">
      <w:pPr>
        <w:tabs>
          <w:tab w:val="left" w:pos="5103"/>
        </w:tabs>
        <w:ind w:firstLine="567"/>
        <w:jc w:val="both"/>
        <w:rPr>
          <w:sz w:val="28"/>
          <w:szCs w:val="28"/>
          <w:lang w:eastAsia="uk-UA"/>
        </w:rPr>
      </w:pPr>
    </w:p>
    <w:p w:rsidR="00F16858" w:rsidRDefault="00F16858">
      <w:pPr>
        <w:tabs>
          <w:tab w:val="left" w:pos="5103"/>
        </w:tabs>
        <w:ind w:firstLine="567"/>
        <w:jc w:val="both"/>
        <w:rPr>
          <w:sz w:val="28"/>
          <w:szCs w:val="28"/>
          <w:lang w:eastAsia="uk-UA"/>
        </w:rPr>
      </w:pPr>
    </w:p>
    <w:p w:rsidR="00F16858" w:rsidRDefault="00F16858">
      <w:pPr>
        <w:tabs>
          <w:tab w:val="left" w:pos="5103"/>
        </w:tabs>
        <w:jc w:val="both"/>
        <w:rPr>
          <w:sz w:val="28"/>
          <w:szCs w:val="28"/>
          <w:lang w:eastAsia="uk-UA"/>
        </w:rPr>
      </w:pPr>
    </w:p>
    <w:p w:rsidR="00F16858" w:rsidRDefault="00286680">
      <w:pPr>
        <w:tabs>
          <w:tab w:val="left" w:pos="5103"/>
        </w:tabs>
        <w:jc w:val="both"/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Юрій БЕЗПЯТКО</w:t>
      </w:r>
    </w:p>
    <w:sectPr w:rsidR="00F16858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16858"/>
    <w:rsid w:val="00286680"/>
    <w:rsid w:val="00F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D64B"/>
  <w15:docId w15:val="{7D951ECE-1361-47B0-8FBD-2F975BA6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Pr>
      <w:color w:val="0000FF"/>
      <w:u w:val="single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rsid w:val="008F346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4k7w5x">
    <w:name w:val="x4k7w5x"/>
    <w:basedOn w:val="a0"/>
    <w:qFormat/>
  </w:style>
  <w:style w:type="paragraph" w:customStyle="1" w:styleId="a5">
    <w:name w:val="Заголовок"/>
    <w:basedOn w:val="a"/>
    <w:next w:val="a4"/>
    <w:uiPriority w:val="99"/>
    <w:qFormat/>
    <w:rsid w:val="00A713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A713DE"/>
    <w:pPr>
      <w:spacing w:after="140" w:line="276" w:lineRule="auto"/>
    </w:pPr>
  </w:style>
  <w:style w:type="paragraph" w:styleId="a6">
    <w:name w:val="List"/>
    <w:basedOn w:val="a4"/>
    <w:uiPriority w:val="99"/>
    <w:rsid w:val="00A713DE"/>
    <w:rPr>
      <w:rFonts w:cs="Arial"/>
    </w:rPr>
  </w:style>
  <w:style w:type="paragraph" w:styleId="a7">
    <w:name w:val="caption"/>
    <w:basedOn w:val="a"/>
    <w:uiPriority w:val="99"/>
    <w:qFormat/>
    <w:rsid w:val="00A713DE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uiPriority w:val="99"/>
    <w:qFormat/>
    <w:rsid w:val="00A713D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2752</Words>
  <Characters>1570</Characters>
  <Application>Microsoft Office Word</Application>
  <DocSecurity>0</DocSecurity>
  <Lines>13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18</cp:revision>
  <cp:lastPrinted>2023-09-19T17:01:00Z</cp:lastPrinted>
  <dcterms:created xsi:type="dcterms:W3CDTF">2022-02-22T13:43:00Z</dcterms:created>
  <dcterms:modified xsi:type="dcterms:W3CDTF">2023-09-21T12:13:00Z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