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E2E7" w14:textId="77777777" w:rsidR="007C3212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64126F96" w14:textId="77777777" w:rsidR="007C3212" w:rsidRDefault="00000000">
      <w:pPr>
        <w:jc w:val="center"/>
        <w:rPr>
          <w:szCs w:val="28"/>
        </w:rPr>
      </w:pPr>
      <w:r>
        <w:rPr>
          <w:szCs w:val="28"/>
        </w:rPr>
        <w:t>до проєкту рішення виконавчого комітету Луцької міської ради</w:t>
      </w:r>
    </w:p>
    <w:p w14:paraId="324FCC1F" w14:textId="77777777" w:rsidR="007C3212" w:rsidRDefault="00000000">
      <w:pPr>
        <w:jc w:val="center"/>
      </w:pPr>
      <w:r>
        <w:rPr>
          <w:szCs w:val="28"/>
        </w:rPr>
        <w:t>«Про встановлення тарифу на  теплову енергію, що виробляється</w:t>
      </w:r>
    </w:p>
    <w:p w14:paraId="3A569A0D" w14:textId="7D5A7CAB" w:rsidR="007C3212" w:rsidRDefault="00000000">
      <w:pPr>
        <w:jc w:val="center"/>
      </w:pPr>
      <w:r>
        <w:rPr>
          <w:bCs w:val="0"/>
          <w:szCs w:val="28"/>
        </w:rPr>
        <w:t xml:space="preserve">ТОВ </w:t>
      </w:r>
      <w:r w:rsidR="00B33999">
        <w:rPr>
          <w:bCs w:val="0"/>
          <w:szCs w:val="28"/>
          <w:lang w:val="en-US"/>
        </w:rPr>
        <w:t>“</w:t>
      </w:r>
      <w:r>
        <w:rPr>
          <w:bCs w:val="0"/>
          <w:szCs w:val="28"/>
        </w:rPr>
        <w:t>Українська теплогенеруюча компанія “Еско-Волинь”»</w:t>
      </w:r>
    </w:p>
    <w:p w14:paraId="2760C7EE" w14:textId="77777777" w:rsidR="007C3212" w:rsidRDefault="007C3212">
      <w:pPr>
        <w:ind w:firstLine="708"/>
        <w:jc w:val="center"/>
      </w:pPr>
    </w:p>
    <w:p w14:paraId="46E2BBD2" w14:textId="77777777" w:rsidR="007C3212" w:rsidRDefault="007C3212">
      <w:pPr>
        <w:ind w:firstLine="708"/>
        <w:jc w:val="both"/>
      </w:pPr>
    </w:p>
    <w:p w14:paraId="034C3046" w14:textId="4F53810B" w:rsidR="007C3212" w:rsidRDefault="00000000" w:rsidP="00B33999">
      <w:pPr>
        <w:ind w:firstLine="567"/>
        <w:jc w:val="both"/>
      </w:pPr>
      <w:r>
        <w:rPr>
          <w:szCs w:val="28"/>
        </w:rPr>
        <w:t xml:space="preserve">Товариство з обмеженою відповідальністю </w:t>
      </w:r>
      <w:r w:rsidR="00B33999">
        <w:rPr>
          <w:szCs w:val="28"/>
        </w:rPr>
        <w:t>«</w:t>
      </w:r>
      <w:r>
        <w:rPr>
          <w:bCs w:val="0"/>
          <w:szCs w:val="28"/>
        </w:rPr>
        <w:t>Українська теплогенеруюча компанія “Еско-Волинь”</w:t>
      </w:r>
      <w:r w:rsidR="00B33999">
        <w:rPr>
          <w:bCs w:val="0"/>
          <w:szCs w:val="28"/>
        </w:rPr>
        <w:t>»</w:t>
      </w:r>
      <w:r>
        <w:rPr>
          <w:szCs w:val="28"/>
        </w:rPr>
        <w:t xml:space="preserve"> надає послуги з постачання теплової енергії на установках з використанням альтернативних джерел енергії для опалення установ та організацій, що фінансуються з державного чи місцевого бюджетів, а саме: Луцький геріатричний пансіонат,  Волинський обласний онкологічний диспансер та Волинська обласна клінічна лікарня.</w:t>
      </w:r>
    </w:p>
    <w:p w14:paraId="1CE49DC3" w14:textId="17FBA714" w:rsidR="007C3212" w:rsidRDefault="00000000" w:rsidP="00B33999">
      <w:pPr>
        <w:ind w:firstLine="567"/>
        <w:jc w:val="both"/>
      </w:pPr>
      <w:r>
        <w:rPr>
          <w:szCs w:val="28"/>
        </w:rPr>
        <w:t xml:space="preserve">Відповідно до ст. 20 Закону України «Про теплопостачання»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 xml:space="preserve">% від середньозваженого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Державним агентством з енергоефективності та енергозбереження України на кожний квартал. </w:t>
      </w:r>
    </w:p>
    <w:p w14:paraId="0984FB64" w14:textId="52DA084E" w:rsidR="007C3212" w:rsidRDefault="00000000" w:rsidP="00B33999">
      <w:pPr>
        <w:ind w:firstLine="567"/>
        <w:jc w:val="both"/>
      </w:pPr>
      <w:r>
        <w:rPr>
          <w:bCs w:val="0"/>
          <w:szCs w:val="28"/>
        </w:rPr>
        <w:t>Так, середньозважений тариф на теплову енергію, вироблену з використанням природного газу у Волинській області станом на 25 вересня 2023 року для потреб</w:t>
      </w:r>
      <w:r>
        <w:rPr>
          <w:bCs w:val="0"/>
          <w:color w:val="CE181E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установ та організацій, що фінансуються з державного чи місцевого бюджету становить 3338,00 грн за 1 Гкал (без ПДВ), а </w:t>
      </w:r>
      <w:r>
        <w:rPr>
          <w:bCs w:val="0"/>
          <w:szCs w:val="28"/>
        </w:rPr>
        <w:t xml:space="preserve">90 % </w:t>
      </w:r>
      <w:r w:rsidR="00B33999">
        <w:rPr>
          <w:bCs w:val="0"/>
          <w:szCs w:val="28"/>
        </w:rPr>
        <w:t>–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 3004</w:t>
      </w:r>
      <w:r>
        <w:rPr>
          <w:color w:val="000000"/>
        </w:rPr>
        <w:t>,20</w:t>
      </w:r>
      <w:r>
        <w:rPr>
          <w:bCs w:val="0"/>
          <w:color w:val="000000"/>
          <w:szCs w:val="28"/>
        </w:rPr>
        <w:t> грн за 1 Гкал (без ПДВ).</w:t>
      </w:r>
    </w:p>
    <w:p w14:paraId="4DACE2A0" w14:textId="1E0F2C93" w:rsidR="007C3212" w:rsidRDefault="00000000" w:rsidP="00B33999">
      <w:pPr>
        <w:ind w:firstLine="567"/>
        <w:jc w:val="both"/>
      </w:pPr>
      <w:bookmarkStart w:id="0" w:name="__DdeLink__131_3064258828"/>
      <w:r>
        <w:rPr>
          <w:bCs w:val="0"/>
          <w:color w:val="000000"/>
          <w:szCs w:val="28"/>
        </w:rPr>
        <w:t xml:space="preserve">Відповідно до внесених змін до Закону України </w:t>
      </w:r>
      <w:r w:rsidR="00B33999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B33999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 xml:space="preserve"> мораторій на підвищення цін/тарифів у сфері теплопостачання поширюється лише на  категорію споживачів </w:t>
      </w:r>
      <w:r w:rsidR="00B33999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Населення</w:t>
      </w:r>
      <w:r w:rsidR="00B33999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>.</w:t>
      </w:r>
      <w:bookmarkEnd w:id="0"/>
    </w:p>
    <w:p w14:paraId="7C7EEFE9" w14:textId="77777777" w:rsidR="007C3212" w:rsidRDefault="007C3212">
      <w:pPr>
        <w:ind w:firstLine="708"/>
        <w:jc w:val="both"/>
        <w:rPr>
          <w:bCs w:val="0"/>
          <w:color w:val="CE181E"/>
          <w:szCs w:val="28"/>
        </w:rPr>
      </w:pPr>
    </w:p>
    <w:p w14:paraId="2CC6AB0B" w14:textId="77777777" w:rsidR="007C3212" w:rsidRDefault="007C3212">
      <w:pPr>
        <w:ind w:firstLine="708"/>
        <w:jc w:val="both"/>
        <w:rPr>
          <w:bCs w:val="0"/>
          <w:color w:val="CE181E"/>
          <w:szCs w:val="28"/>
        </w:rPr>
      </w:pPr>
    </w:p>
    <w:p w14:paraId="5C9C7FF7" w14:textId="77777777" w:rsidR="007C3212" w:rsidRDefault="00000000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14:paraId="7AE5FEB1" w14:textId="77777777" w:rsidR="007C3212" w:rsidRDefault="00000000"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    Борис СМАЛЬ </w:t>
      </w:r>
    </w:p>
    <w:p w14:paraId="6468D5F1" w14:textId="77777777" w:rsidR="007C3212" w:rsidRDefault="007C3212"/>
    <w:p w14:paraId="24E47251" w14:textId="77777777" w:rsidR="007C3212" w:rsidRDefault="00000000">
      <w:r>
        <w:rPr>
          <w:szCs w:val="28"/>
        </w:rPr>
        <w:t xml:space="preserve">     </w:t>
      </w:r>
    </w:p>
    <w:sectPr w:rsidR="007C3212">
      <w:pgSz w:w="11906" w:h="16838"/>
      <w:pgMar w:top="73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12"/>
    <w:rsid w:val="007C3212"/>
    <w:rsid w:val="00B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E58F"/>
  <w15:docId w15:val="{F72234E8-BF92-40AD-8EC3-15B88A6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1146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11</cp:revision>
  <cp:lastPrinted>1995-11-21T17:41:00Z</cp:lastPrinted>
  <dcterms:created xsi:type="dcterms:W3CDTF">1995-11-21T17:41:00Z</dcterms:created>
  <dcterms:modified xsi:type="dcterms:W3CDTF">2023-10-02T12:47:00Z</dcterms:modified>
  <dc:language>uk-UA</dc:language>
</cp:coreProperties>
</file>