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650E" w14:textId="77777777" w:rsidR="00F07954" w:rsidRDefault="00000000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14:paraId="7CFCB6E1" w14:textId="77777777" w:rsidR="00F07954" w:rsidRDefault="00000000">
      <w:pPr>
        <w:jc w:val="center"/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рішення виконавчого комітету Луцької міської ради</w:t>
      </w:r>
    </w:p>
    <w:p w14:paraId="0600CC0E" w14:textId="77777777" w:rsidR="00F07954" w:rsidRDefault="00000000">
      <w:r>
        <w:rPr>
          <w:szCs w:val="28"/>
        </w:rPr>
        <w:t xml:space="preserve">“Про встановлення тарифу на послугу з централізованого водопостачання, </w:t>
      </w:r>
    </w:p>
    <w:p w14:paraId="67A0E15E" w14:textId="3DF8FAE9" w:rsidR="00F07954" w:rsidRDefault="00000000">
      <w:pPr>
        <w:jc w:val="center"/>
        <w:textAlignment w:val="baseline"/>
      </w:pPr>
      <w:r>
        <w:rPr>
          <w:szCs w:val="28"/>
        </w:rPr>
        <w:t>що надається ТОВ «Луцький ремонтний завод “Мотор”»</w:t>
      </w:r>
    </w:p>
    <w:p w14:paraId="21F2BA67" w14:textId="77777777" w:rsidR="00F07954" w:rsidRDefault="00F07954">
      <w:pPr>
        <w:jc w:val="center"/>
        <w:rPr>
          <w:bCs w:val="0"/>
          <w:szCs w:val="28"/>
        </w:rPr>
      </w:pPr>
    </w:p>
    <w:p w14:paraId="77E5C06E" w14:textId="3AA505DB" w:rsidR="00F07954" w:rsidRDefault="00000000" w:rsidP="0046669D">
      <w:pPr>
        <w:ind w:firstLine="567"/>
        <w:jc w:val="both"/>
      </w:pPr>
      <w:r>
        <w:rPr>
          <w:szCs w:val="28"/>
        </w:rPr>
        <w:t>ТОВ «Луцький ремонтний завод “Мотор”</w:t>
      </w:r>
      <w:r w:rsidR="007B198C">
        <w:rPr>
          <w:szCs w:val="28"/>
        </w:rPr>
        <w:t>»</w:t>
      </w:r>
      <w:r>
        <w:rPr>
          <w:szCs w:val="28"/>
        </w:rPr>
        <w:t xml:space="preserve"> надає послуги </w:t>
      </w:r>
      <w:bookmarkStart w:id="0" w:name="__DdeLink__105_1578628198"/>
      <w:r>
        <w:rPr>
          <w:szCs w:val="28"/>
        </w:rPr>
        <w:t>з централізованого водопостачання</w:t>
      </w:r>
      <w:bookmarkEnd w:id="0"/>
      <w:r>
        <w:rPr>
          <w:szCs w:val="28"/>
        </w:rPr>
        <w:t xml:space="preserve"> для гуртожитку та готелю підприємства на вулиці Івана Кожедуба, а також продає воду ДКП </w:t>
      </w:r>
      <w:r w:rsidR="007B198C">
        <w:rPr>
          <w:szCs w:val="28"/>
        </w:rPr>
        <w:t>«</w:t>
      </w:r>
      <w:proofErr w:type="spellStart"/>
      <w:r>
        <w:rPr>
          <w:szCs w:val="28"/>
        </w:rPr>
        <w:t>Луцьктепло</w:t>
      </w:r>
      <w:proofErr w:type="spellEnd"/>
      <w:r w:rsidR="007B198C">
        <w:rPr>
          <w:szCs w:val="28"/>
        </w:rPr>
        <w:t>»</w:t>
      </w:r>
      <w:r>
        <w:rPr>
          <w:szCs w:val="28"/>
        </w:rPr>
        <w:t xml:space="preserve"> для потреб гарячого водопостачання для житлового будинку 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 xml:space="preserve">на вулиці </w:t>
      </w:r>
      <w:proofErr w:type="spellStart"/>
      <w:r>
        <w:rPr>
          <w:szCs w:val="28"/>
        </w:rPr>
        <w:t>Озерецькій</w:t>
      </w:r>
      <w:proofErr w:type="spellEnd"/>
      <w:r>
        <w:rPr>
          <w:szCs w:val="28"/>
        </w:rPr>
        <w:t xml:space="preserve">, 12. </w:t>
      </w:r>
    </w:p>
    <w:p w14:paraId="441432F2" w14:textId="77777777" w:rsidR="00F07954" w:rsidRDefault="00000000" w:rsidP="0046669D">
      <w:pPr>
        <w:ind w:firstLine="567"/>
        <w:jc w:val="both"/>
      </w:pPr>
      <w:r>
        <w:rPr>
          <w:szCs w:val="28"/>
        </w:rPr>
        <w:t>Діючий на даний час тариф на послугу з централізованого водопостачання встановлений</w:t>
      </w:r>
      <w:r>
        <w:rPr>
          <w:bCs w:val="0"/>
          <w:szCs w:val="28"/>
        </w:rPr>
        <w:t xml:space="preserve"> рішенням виконавчого комітету міської ради від 18.08.2021 № 644-1 «Про встановлення тарифу на послугу з централізованого водопостачання, що надається </w:t>
      </w:r>
      <w:r>
        <w:rPr>
          <w:szCs w:val="28"/>
        </w:rPr>
        <w:t>Д</w:t>
      </w:r>
      <w:r>
        <w:rPr>
          <w:bCs w:val="0"/>
          <w:szCs w:val="28"/>
        </w:rPr>
        <w:t>П «Луцький ремонтний завод “Мотор”».</w:t>
      </w:r>
    </w:p>
    <w:p w14:paraId="55F358D6" w14:textId="77777777" w:rsidR="00F07954" w:rsidRDefault="00000000" w:rsidP="0046669D">
      <w:pPr>
        <w:ind w:firstLine="567"/>
        <w:jc w:val="both"/>
      </w:pPr>
      <w:r>
        <w:rPr>
          <w:szCs w:val="28"/>
        </w:rPr>
        <w:t xml:space="preserve">Встановлення нового тарифу відбувається з метою приведення до економічно обґрунтованого рівня по причині зростання вартості </w:t>
      </w:r>
      <w:r>
        <w:t xml:space="preserve"> </w:t>
      </w:r>
      <w:r>
        <w:rPr>
          <w:szCs w:val="28"/>
        </w:rPr>
        <w:t xml:space="preserve">електричної енергії, витрат на оплату праці та ріст інших витрат пов'язаних із  наданням послуг з централізованого водопостачання, що відбувся з 2021 року. </w:t>
      </w:r>
    </w:p>
    <w:p w14:paraId="73A3EB4C" w14:textId="15F97451" w:rsidR="00F07954" w:rsidRDefault="00000000" w:rsidP="0046669D">
      <w:pPr>
        <w:ind w:firstLine="567"/>
        <w:jc w:val="both"/>
      </w:pPr>
      <w:r>
        <w:rPr>
          <w:szCs w:val="28"/>
        </w:rPr>
        <w:t xml:space="preserve">Розрахунки тарифу на послугу з централізованого водопостачання  здійснено відповідно </w:t>
      </w:r>
      <w:r w:rsidR="007B198C">
        <w:rPr>
          <w:szCs w:val="28"/>
        </w:rPr>
        <w:t xml:space="preserve">до </w:t>
      </w:r>
      <w:r>
        <w:rPr>
          <w:szCs w:val="28"/>
        </w:rPr>
        <w:t>постанови Кабінету Міністрів України від 01.06.2011 № 869 «Про забезпечення єдиного підходу до формування тарифів на комунальні послуги»</w:t>
      </w:r>
      <w:r>
        <w:rPr>
          <w:color w:val="000000"/>
          <w:szCs w:val="28"/>
        </w:rPr>
        <w:t xml:space="preserve"> (зі змінами). </w:t>
      </w:r>
    </w:p>
    <w:p w14:paraId="7286AF7A" w14:textId="77777777" w:rsidR="00F07954" w:rsidRDefault="00000000" w:rsidP="0046669D">
      <w:pPr>
        <w:ind w:firstLine="567"/>
        <w:jc w:val="both"/>
      </w:pPr>
      <w:r>
        <w:rPr>
          <w:color w:val="000000"/>
          <w:szCs w:val="28"/>
        </w:rPr>
        <w:t xml:space="preserve">Ріст тарифу на централізоване водопостачання складає з 10,02 грн до 23,12 грн  (з ПДВ) за 1 куб. </w:t>
      </w:r>
      <w:r>
        <w:rPr>
          <w:szCs w:val="28"/>
        </w:rPr>
        <w:t>метр.</w:t>
      </w:r>
    </w:p>
    <w:p w14:paraId="3406D8AD" w14:textId="1DF008B1" w:rsidR="00F07954" w:rsidRDefault="00000000" w:rsidP="0046669D">
      <w:pPr>
        <w:ind w:firstLine="567"/>
        <w:jc w:val="both"/>
      </w:pPr>
      <w:r>
        <w:rPr>
          <w:szCs w:val="28"/>
        </w:rPr>
        <w:t>Підвищення тарифу відбулося за рахунок росту вартості електроенергії з 1,89</w:t>
      </w:r>
      <w:r w:rsidR="007B198C">
        <w:rPr>
          <w:szCs w:val="28"/>
        </w:rPr>
        <w:t xml:space="preserve"> </w:t>
      </w:r>
      <w:r>
        <w:rPr>
          <w:szCs w:val="28"/>
        </w:rPr>
        <w:t>грн/</w:t>
      </w:r>
      <w:proofErr w:type="spellStart"/>
      <w:r>
        <w:rPr>
          <w:szCs w:val="28"/>
        </w:rPr>
        <w:t>кВат</w:t>
      </w:r>
      <w:proofErr w:type="spellEnd"/>
      <w:r>
        <w:rPr>
          <w:szCs w:val="28"/>
        </w:rPr>
        <w:t>/год до 4,25 грн/</w:t>
      </w:r>
      <w:proofErr w:type="spellStart"/>
      <w:r>
        <w:rPr>
          <w:szCs w:val="28"/>
        </w:rPr>
        <w:t>кВат</w:t>
      </w:r>
      <w:proofErr w:type="spellEnd"/>
      <w:r>
        <w:rPr>
          <w:szCs w:val="28"/>
        </w:rPr>
        <w:t>/год (без ПДВ), підвищення витрат на оплату праці у зв'язку із підвищенням мінімальної заробітної плати, підвищенням розрядності працівників, задіяних у наданні послуг з водопостачання, а також за рахунок росту обов'язкових платежів до бюджету (плата за використання водних ресурсів, за користування надрами).</w:t>
      </w:r>
    </w:p>
    <w:p w14:paraId="05B33A58" w14:textId="77777777" w:rsidR="00F07954" w:rsidRDefault="00000000" w:rsidP="0046669D">
      <w:pPr>
        <w:ind w:firstLine="567"/>
        <w:jc w:val="both"/>
      </w:pPr>
      <w:r>
        <w:rPr>
          <w:szCs w:val="28"/>
        </w:rPr>
        <w:tab/>
        <w:t>С</w:t>
      </w:r>
      <w:r>
        <w:rPr>
          <w:rStyle w:val="a6"/>
          <w:b w:val="0"/>
          <w:szCs w:val="28"/>
          <w:lang w:eastAsia="uk-UA"/>
        </w:rPr>
        <w:t>поживачів</w:t>
      </w:r>
      <w:r>
        <w:rPr>
          <w:szCs w:val="28"/>
          <w:lang w:eastAsia="uk-UA"/>
        </w:rPr>
        <w:t xml:space="preserve"> послуг з централізованого водопостачання поінформовано про намір переглянути </w:t>
      </w:r>
      <w:r>
        <w:rPr>
          <w:szCs w:val="28"/>
          <w:lang w:val="ru-RU" w:eastAsia="uk-UA"/>
        </w:rPr>
        <w:t>тариф</w:t>
      </w:r>
      <w:r>
        <w:rPr>
          <w:szCs w:val="28"/>
        </w:rPr>
        <w:t xml:space="preserve"> </w:t>
      </w:r>
      <w:r>
        <w:rPr>
          <w:szCs w:val="28"/>
          <w:lang w:eastAsia="uk-UA"/>
        </w:rPr>
        <w:t>у зазначеному розмірі в</w:t>
      </w:r>
      <w:r>
        <w:rPr>
          <w:rStyle w:val="a6"/>
          <w:b w:val="0"/>
          <w:color w:val="000000"/>
          <w:szCs w:val="28"/>
        </w:rPr>
        <w:t xml:space="preserve">ідповідно до Порядку інформування споживачів про намір зміни цін/тарифів на комунальні послуги з обґрунтуванням такої необхідності, затвердженого наказом Міністерства регіонального розвитку, будівництва та житлово-комунального господарства від </w:t>
      </w:r>
      <w:bookmarkStart w:id="1" w:name="__DdeLink__215_1181803636"/>
      <w:r>
        <w:rPr>
          <w:rStyle w:val="a6"/>
          <w:b w:val="0"/>
          <w:color w:val="000000"/>
          <w:szCs w:val="28"/>
        </w:rPr>
        <w:t>05.06.2018 № 130</w:t>
      </w:r>
      <w:bookmarkEnd w:id="1"/>
      <w:r>
        <w:rPr>
          <w:szCs w:val="28"/>
          <w:lang w:eastAsia="uk-UA"/>
        </w:rPr>
        <w:t>.</w:t>
      </w:r>
    </w:p>
    <w:p w14:paraId="47D1FF1C" w14:textId="77777777" w:rsidR="00F07954" w:rsidRDefault="00000000">
      <w:pPr>
        <w:pStyle w:val="af4"/>
        <w:spacing w:before="0" w:after="0"/>
        <w:jc w:val="both"/>
        <w:textAlignment w:val="baseline"/>
      </w:pPr>
      <w:r>
        <w:rPr>
          <w:sz w:val="28"/>
          <w:szCs w:val="28"/>
          <w:lang w:val="uk-UA"/>
        </w:rPr>
        <w:tab/>
      </w:r>
    </w:p>
    <w:p w14:paraId="5E34B767" w14:textId="77777777" w:rsidR="00F07954" w:rsidRDefault="00000000">
      <w:pPr>
        <w:jc w:val="both"/>
        <w:rPr>
          <w:szCs w:val="28"/>
        </w:rPr>
      </w:pPr>
      <w:r>
        <w:rPr>
          <w:szCs w:val="28"/>
        </w:rPr>
        <w:tab/>
      </w:r>
    </w:p>
    <w:p w14:paraId="276CC947" w14:textId="77777777" w:rsidR="00F07954" w:rsidRDefault="00000000">
      <w:pPr>
        <w:spacing w:line="252" w:lineRule="auto"/>
        <w:jc w:val="both"/>
      </w:pPr>
      <w:r>
        <w:rPr>
          <w:szCs w:val="28"/>
        </w:rPr>
        <w:t>Директор департаменту</w:t>
      </w:r>
    </w:p>
    <w:p w14:paraId="137280FD" w14:textId="77777777" w:rsidR="00F07954" w:rsidRDefault="00000000">
      <w:pPr>
        <w:spacing w:line="252" w:lineRule="auto"/>
        <w:jc w:val="both"/>
        <w:rPr>
          <w:szCs w:val="28"/>
        </w:rPr>
      </w:pPr>
      <w:r>
        <w:rPr>
          <w:szCs w:val="28"/>
        </w:rPr>
        <w:t>економічної політики                                                                      Борис СМАЛЬ</w:t>
      </w:r>
    </w:p>
    <w:p w14:paraId="2ACB155F" w14:textId="77777777" w:rsidR="00F07954" w:rsidRDefault="00000000">
      <w:pPr>
        <w:jc w:val="both"/>
      </w:pPr>
      <w:r>
        <w:rPr>
          <w:szCs w:val="28"/>
        </w:rPr>
        <w:t xml:space="preserve">                </w:t>
      </w:r>
    </w:p>
    <w:sectPr w:rsidR="00F07954">
      <w:headerReference w:type="default" r:id="rId6"/>
      <w:headerReference w:type="first" r:id="rId7"/>
      <w:pgSz w:w="11906" w:h="16838"/>
      <w:pgMar w:top="766" w:right="567" w:bottom="357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4B37" w14:textId="77777777" w:rsidR="00714598" w:rsidRDefault="00714598">
      <w:r>
        <w:separator/>
      </w:r>
    </w:p>
  </w:endnote>
  <w:endnote w:type="continuationSeparator" w:id="0">
    <w:p w14:paraId="069A521C" w14:textId="77777777" w:rsidR="00714598" w:rsidRDefault="0071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6468" w14:textId="77777777" w:rsidR="00714598" w:rsidRDefault="00714598">
      <w:r>
        <w:separator/>
      </w:r>
    </w:p>
  </w:footnote>
  <w:footnote w:type="continuationSeparator" w:id="0">
    <w:p w14:paraId="0EE534C4" w14:textId="77777777" w:rsidR="00714598" w:rsidRDefault="0071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D2ED" w14:textId="77777777" w:rsidR="00F07954" w:rsidRDefault="00000000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114935" distR="114935" simplePos="0" relativeHeight="2" behindDoc="1" locked="0" layoutInCell="1" allowOverlap="1" wp14:anchorId="0199D64E" wp14:editId="05BF2D5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93980" cy="208915"/>
              <wp:effectExtent l="0" t="0" r="0" b="0"/>
              <wp:wrapSquare wrapText="largest"/>
              <wp:docPr id="1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0" cy="20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fillcolor="white" stroked="t" style="position:absolute;margin-left:0pt;margin-top:0.05pt;width:7.3pt;height:16.35pt">
              <w10:wrap type="none"/>
              <v:fill o:detectmouseclick="t" type="solid" color2="black"/>
              <v:stroke color="black" weight="9360" joinstyle="miter" endcap="fla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2D73" w14:textId="77777777" w:rsidR="00F07954" w:rsidRDefault="00F0795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54"/>
    <w:rsid w:val="0046669D"/>
    <w:rsid w:val="00714598"/>
    <w:rsid w:val="007B198C"/>
    <w:rsid w:val="00F0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67D9"/>
  <w15:docId w15:val="{750A381F-673B-4893-A2FC-6567760E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styleId="a4">
    <w:name w:val="page number"/>
    <w:basedOn w:val="1"/>
  </w:style>
  <w:style w:type="character" w:customStyle="1" w:styleId="rvts0">
    <w:name w:val="rvts0"/>
    <w:basedOn w:val="1"/>
    <w:qFormat/>
  </w:style>
  <w:style w:type="character" w:styleId="a5">
    <w:name w:val="Hyperlink"/>
    <w:basedOn w:val="1"/>
    <w:rPr>
      <w:color w:val="0000FF"/>
      <w:u w:val="single"/>
    </w:rPr>
  </w:style>
  <w:style w:type="character" w:customStyle="1" w:styleId="a6">
    <w:name w:val="Виділення жирним"/>
    <w:qFormat/>
    <w:rPr>
      <w:b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paragraph" w:customStyle="1" w:styleId="af3">
    <w:name w:val="Вміст рамки"/>
    <w:basedOn w:val="a"/>
    <w:qFormat/>
  </w:style>
  <w:style w:type="paragraph" w:customStyle="1" w:styleId="af4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1474</Words>
  <Characters>841</Characters>
  <Application>Microsoft Office Word</Application>
  <DocSecurity>0</DocSecurity>
  <Lines>7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Vasilkovska</dc:creator>
  <dc:description/>
  <cp:lastModifiedBy>Ірина Демидюк</cp:lastModifiedBy>
  <cp:revision>20</cp:revision>
  <cp:lastPrinted>1995-11-21T17:41:00Z</cp:lastPrinted>
  <dcterms:created xsi:type="dcterms:W3CDTF">1995-11-21T18:41:00Z</dcterms:created>
  <dcterms:modified xsi:type="dcterms:W3CDTF">2023-09-29T11:13:00Z</dcterms:modified>
  <dc:language>uk-UA</dc:language>
</cp:coreProperties>
</file>