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6AF" w:rsidRDefault="00962E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Додаток </w:t>
      </w:r>
    </w:p>
    <w:p w:rsidR="00B176AF" w:rsidRDefault="00962E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рішення міської ради</w:t>
      </w:r>
    </w:p>
    <w:p w:rsidR="00B176AF" w:rsidRDefault="00962EAB">
      <w:pPr>
        <w:ind w:left="4820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___________ № _____</w:t>
      </w:r>
    </w:p>
    <w:p w:rsidR="00B176AF" w:rsidRDefault="00B176AF">
      <w:pPr>
        <w:ind w:left="4820"/>
        <w:jc w:val="both"/>
        <w:rPr>
          <w:szCs w:val="28"/>
        </w:rPr>
      </w:pPr>
    </w:p>
    <w:p w:rsidR="00B176AF" w:rsidRDefault="00B176AF">
      <w:pPr>
        <w:ind w:left="4820"/>
        <w:jc w:val="both"/>
      </w:pPr>
    </w:p>
    <w:p w:rsidR="00B176AF" w:rsidRDefault="00962EAB">
      <w:pPr>
        <w:jc w:val="center"/>
      </w:pPr>
      <w:r>
        <w:t>ПАСПОРТ ПРОГРАМИ</w:t>
      </w:r>
    </w:p>
    <w:p w:rsidR="00B176AF" w:rsidRDefault="00962EAB">
      <w:pPr>
        <w:jc w:val="center"/>
        <w:rPr>
          <w:szCs w:val="28"/>
        </w:rPr>
      </w:pPr>
      <w:r>
        <w:rPr>
          <w:szCs w:val="28"/>
        </w:rPr>
        <w:t xml:space="preserve">розвитку цивільного захисту </w:t>
      </w:r>
    </w:p>
    <w:p w:rsidR="00B176AF" w:rsidRDefault="00962EAB">
      <w:pPr>
        <w:jc w:val="center"/>
      </w:pPr>
      <w:r>
        <w:t xml:space="preserve">Луцької міської територіальної </w:t>
      </w:r>
      <w:r>
        <w:rPr>
          <w:szCs w:val="28"/>
        </w:rPr>
        <w:t xml:space="preserve">громади </w:t>
      </w:r>
    </w:p>
    <w:p w:rsidR="00B176AF" w:rsidRDefault="00962EAB">
      <w:pPr>
        <w:jc w:val="center"/>
      </w:pPr>
      <w:r>
        <w:rPr>
          <w:szCs w:val="28"/>
        </w:rPr>
        <w:t>на 2021</w:t>
      </w:r>
      <w:r w:rsidR="004843F6">
        <w:rPr>
          <w:szCs w:val="28"/>
        </w:rPr>
        <w:t>–</w:t>
      </w:r>
      <w:r>
        <w:rPr>
          <w:szCs w:val="28"/>
        </w:rPr>
        <w:t>2025</w:t>
      </w:r>
      <w:r>
        <w:rPr>
          <w:szCs w:val="28"/>
        </w:rPr>
        <w:t xml:space="preserve"> роки</w:t>
      </w:r>
    </w:p>
    <w:p w:rsidR="00B176AF" w:rsidRDefault="00B176AF">
      <w:pPr>
        <w:jc w:val="center"/>
        <w:rPr>
          <w:szCs w:val="28"/>
        </w:rPr>
      </w:pPr>
    </w:p>
    <w:tbl>
      <w:tblPr>
        <w:tblW w:w="9827" w:type="dxa"/>
        <w:tblInd w:w="-16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3576"/>
        <w:gridCol w:w="5687"/>
      </w:tblGrid>
      <w:tr w:rsidR="00B176AF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rPr>
                <w:szCs w:val="28"/>
              </w:rPr>
            </w:pPr>
            <w:r>
              <w:rPr>
                <w:szCs w:val="28"/>
              </w:rPr>
              <w:t>Відділ з питань надзвичайних ситуацій та</w:t>
            </w:r>
            <w:r>
              <w:rPr>
                <w:szCs w:val="28"/>
              </w:rPr>
              <w:t xml:space="preserve"> цивільного захисту населення міської ради</w:t>
            </w:r>
          </w:p>
        </w:tc>
      </w:tr>
      <w:tr w:rsidR="00B176AF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rPr>
                <w:szCs w:val="28"/>
              </w:rPr>
            </w:pPr>
            <w:r>
              <w:rPr>
                <w:szCs w:val="28"/>
              </w:rPr>
              <w:t>Дата, номер і назва розпорядчого документа органу виконавчої влади про розроблення документа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B176AF">
            <w:pPr>
              <w:pStyle w:val="afa"/>
              <w:rPr>
                <w:szCs w:val="28"/>
              </w:rPr>
            </w:pPr>
          </w:p>
        </w:tc>
      </w:tr>
      <w:tr w:rsidR="00B176AF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rPr>
                <w:szCs w:val="28"/>
              </w:rPr>
            </w:pPr>
            <w:r>
              <w:rPr>
                <w:szCs w:val="28"/>
              </w:rPr>
              <w:t>Відділ з питань надзвичайних ситуацій та цивільного захисту населення міської ради</w:t>
            </w:r>
          </w:p>
        </w:tc>
      </w:tr>
      <w:tr w:rsidR="00B176AF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rPr>
                <w:szCs w:val="28"/>
              </w:rPr>
            </w:pPr>
            <w:r>
              <w:rPr>
                <w:szCs w:val="28"/>
              </w:rPr>
              <w:t>Співрозробник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освіти, </w:t>
            </w:r>
            <w:bookmarkStart w:id="0" w:name="__DdeLink__1217_3614273091"/>
            <w:bookmarkEnd w:id="0"/>
            <w:r>
              <w:rPr>
                <w:szCs w:val="28"/>
              </w:rPr>
              <w:t>Луцьке районне управління головного управління ДСНС України у Волинській області</w:t>
            </w:r>
          </w:p>
        </w:tc>
      </w:tr>
      <w:tr w:rsidR="00B176AF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rPr>
                <w:szCs w:val="28"/>
              </w:rPr>
            </w:pPr>
            <w:r>
              <w:rPr>
                <w:szCs w:val="28"/>
              </w:rPr>
              <w:t>Відповідальні виконавці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rPr>
                <w:szCs w:val="28"/>
              </w:rPr>
            </w:pPr>
            <w:r>
              <w:rPr>
                <w:szCs w:val="28"/>
              </w:rPr>
              <w:t>Відділ з питань надзвичайних ситуацій та цивільного захисту населення міської ради</w:t>
            </w:r>
          </w:p>
        </w:tc>
      </w:tr>
      <w:tr w:rsidR="00B176AF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rPr>
                <w:szCs w:val="28"/>
              </w:rPr>
            </w:pPr>
            <w:r>
              <w:rPr>
                <w:szCs w:val="28"/>
              </w:rPr>
              <w:t>Учасники</w:t>
            </w:r>
            <w:r>
              <w:rPr>
                <w:szCs w:val="28"/>
              </w:rPr>
              <w:t xml:space="preserve">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rPr>
                <w:szCs w:val="28"/>
              </w:rPr>
            </w:pPr>
            <w:r>
              <w:rPr>
                <w:szCs w:val="28"/>
              </w:rPr>
              <w:t>Виконавчі органи Луцької міської ради, комунальні підприємства Луцької міської територіальної громади, Луцьке районне управління головного управління ДСНС України у Волинській області, ОСББ, ЖБК, управителі багатоквартирних будинків</w:t>
            </w:r>
          </w:p>
        </w:tc>
      </w:tr>
      <w:tr w:rsidR="00B176AF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rPr>
                <w:szCs w:val="28"/>
              </w:rPr>
            </w:pPr>
            <w:r>
              <w:rPr>
                <w:szCs w:val="28"/>
              </w:rPr>
              <w:t xml:space="preserve">Термін </w:t>
            </w:r>
            <w:r>
              <w:rPr>
                <w:szCs w:val="28"/>
              </w:rPr>
              <w:t>реалізації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  <w:r w:rsidR="004843F6">
              <w:rPr>
                <w:szCs w:val="28"/>
              </w:rPr>
              <w:t>–</w:t>
            </w:r>
            <w:r>
              <w:rPr>
                <w:szCs w:val="28"/>
              </w:rPr>
              <w:t>2025 роки</w:t>
            </w:r>
          </w:p>
        </w:tc>
      </w:tr>
      <w:tr w:rsidR="00B176AF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  <w:p w:rsidR="00B176AF" w:rsidRDefault="00B176AF">
            <w:pPr>
              <w:pStyle w:val="afa"/>
              <w:jc w:val="center"/>
              <w:rPr>
                <w:szCs w:val="28"/>
              </w:rPr>
            </w:pPr>
          </w:p>
          <w:p w:rsidR="00B176AF" w:rsidRDefault="00B176AF">
            <w:pPr>
              <w:pStyle w:val="afa"/>
              <w:jc w:val="center"/>
              <w:rPr>
                <w:szCs w:val="28"/>
              </w:rPr>
            </w:pPr>
          </w:p>
          <w:p w:rsidR="00B176AF" w:rsidRDefault="00B176AF">
            <w:pPr>
              <w:pStyle w:val="afa"/>
              <w:jc w:val="center"/>
              <w:rPr>
                <w:szCs w:val="28"/>
              </w:rPr>
            </w:pPr>
          </w:p>
          <w:p w:rsidR="00B176AF" w:rsidRDefault="00B176AF">
            <w:pPr>
              <w:pStyle w:val="afa"/>
              <w:jc w:val="center"/>
              <w:rPr>
                <w:szCs w:val="28"/>
              </w:rPr>
            </w:pPr>
          </w:p>
          <w:p w:rsidR="00B176AF" w:rsidRDefault="00962EAB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8.1.</w:t>
            </w:r>
          </w:p>
          <w:p w:rsidR="00B176AF" w:rsidRDefault="00962EAB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8.2.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962EAB">
            <w:pPr>
              <w:rPr>
                <w:szCs w:val="28"/>
              </w:rPr>
            </w:pPr>
            <w:r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  <w:p w:rsidR="00B176AF" w:rsidRDefault="00962EAB">
            <w:r>
              <w:t>тис. грн.,</w:t>
            </w:r>
          </w:p>
          <w:p w:rsidR="00B176AF" w:rsidRDefault="00962EAB">
            <w:r>
              <w:t>в тому числі:</w:t>
            </w:r>
          </w:p>
          <w:p w:rsidR="00B176AF" w:rsidRDefault="00962EAB">
            <w:r>
              <w:t>коштів бюджету громади</w:t>
            </w:r>
          </w:p>
          <w:p w:rsidR="00B176AF" w:rsidRDefault="00962EAB">
            <w:pPr>
              <w:rPr>
                <w:szCs w:val="28"/>
              </w:rPr>
            </w:pPr>
            <w:r>
              <w:rPr>
                <w:szCs w:val="28"/>
              </w:rPr>
              <w:t>коштів інших джерел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176AF" w:rsidRDefault="00B176AF">
            <w:pPr>
              <w:pStyle w:val="afa"/>
              <w:rPr>
                <w:szCs w:val="28"/>
              </w:rPr>
            </w:pPr>
          </w:p>
          <w:p w:rsidR="00B176AF" w:rsidRDefault="00B176AF">
            <w:pPr>
              <w:pStyle w:val="afa"/>
              <w:rPr>
                <w:szCs w:val="28"/>
              </w:rPr>
            </w:pPr>
          </w:p>
          <w:p w:rsidR="00B176AF" w:rsidRDefault="00B176AF">
            <w:pPr>
              <w:pStyle w:val="afa"/>
              <w:rPr>
                <w:szCs w:val="28"/>
              </w:rPr>
            </w:pPr>
          </w:p>
          <w:p w:rsidR="00B176AF" w:rsidRDefault="00962EAB">
            <w:pPr>
              <w:pStyle w:val="afa"/>
            </w:pPr>
            <w:bookmarkStart w:id="1" w:name="__DdeLink__4315_3808133825"/>
            <w:r>
              <w:rPr>
                <w:szCs w:val="28"/>
              </w:rPr>
              <w:t>225 2</w:t>
            </w:r>
            <w:bookmarkEnd w:id="1"/>
            <w:r>
              <w:rPr>
                <w:szCs w:val="28"/>
              </w:rPr>
              <w:t>90,0</w:t>
            </w:r>
          </w:p>
          <w:p w:rsidR="00B176AF" w:rsidRDefault="00B176AF">
            <w:pPr>
              <w:pStyle w:val="afa"/>
              <w:rPr>
                <w:szCs w:val="28"/>
              </w:rPr>
            </w:pPr>
          </w:p>
          <w:p w:rsidR="00B176AF" w:rsidRDefault="00962EAB">
            <w:pPr>
              <w:pStyle w:val="afa"/>
            </w:pPr>
            <w:r>
              <w:rPr>
                <w:szCs w:val="28"/>
              </w:rPr>
              <w:t>225 290,0</w:t>
            </w:r>
          </w:p>
        </w:tc>
      </w:tr>
    </w:tbl>
    <w:p w:rsidR="00B176AF" w:rsidRDefault="00B176AF">
      <w:pPr>
        <w:jc w:val="center"/>
        <w:rPr>
          <w:szCs w:val="28"/>
        </w:rPr>
      </w:pPr>
    </w:p>
    <w:p w:rsidR="00B176AF" w:rsidRDefault="00B176AF">
      <w:pPr>
        <w:jc w:val="center"/>
        <w:rPr>
          <w:szCs w:val="28"/>
        </w:rPr>
      </w:pPr>
    </w:p>
    <w:p w:rsidR="00B176AF" w:rsidRDefault="00962EAB">
      <w:pPr>
        <w:jc w:val="both"/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БЕЗПЯТКО</w:t>
      </w:r>
    </w:p>
    <w:p w:rsidR="00B176AF" w:rsidRDefault="00B176AF">
      <w:pPr>
        <w:jc w:val="both"/>
        <w:rPr>
          <w:sz w:val="24"/>
        </w:rPr>
      </w:pPr>
    </w:p>
    <w:p w:rsidR="00B176AF" w:rsidRDefault="00B176AF">
      <w:pPr>
        <w:jc w:val="both"/>
        <w:rPr>
          <w:sz w:val="24"/>
        </w:rPr>
      </w:pPr>
    </w:p>
    <w:p w:rsidR="00B176AF" w:rsidRDefault="00962EAB">
      <w:pPr>
        <w:jc w:val="both"/>
        <w:sectPr w:rsidR="00B176AF">
          <w:pgSz w:w="11906" w:h="16838"/>
          <w:pgMar w:top="567" w:right="567" w:bottom="1134" w:left="1701" w:header="0" w:footer="0" w:gutter="0"/>
          <w:cols w:space="720"/>
          <w:formProt w:val="0"/>
          <w:docGrid w:linePitch="360"/>
        </w:sectPr>
      </w:pPr>
      <w:r>
        <w:rPr>
          <w:sz w:val="24"/>
        </w:rPr>
        <w:t>Борис 720 087</w:t>
      </w:r>
      <w:r>
        <w:rPr>
          <w:sz w:val="24"/>
        </w:rPr>
        <w:tab/>
      </w:r>
    </w:p>
    <w:p w:rsidR="00B176AF" w:rsidRDefault="00B176AF">
      <w:pPr>
        <w:pStyle w:val="211"/>
        <w:rPr>
          <w:sz w:val="24"/>
          <w:szCs w:val="28"/>
        </w:rPr>
      </w:pPr>
    </w:p>
    <w:p w:rsidR="00B176AF" w:rsidRDefault="00962EAB">
      <w:pPr>
        <w:pStyle w:val="211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Додаток 1  </w:t>
      </w:r>
    </w:p>
    <w:p w:rsidR="00B176AF" w:rsidRDefault="00962EAB">
      <w:pPr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до </w:t>
      </w:r>
      <w:r>
        <w:t xml:space="preserve">Програми розвитку </w:t>
      </w:r>
    </w:p>
    <w:p w:rsidR="00B176AF" w:rsidRDefault="00962E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цивільного захисту </w:t>
      </w:r>
      <w:r>
        <w:t xml:space="preserve">Луцької                                   </w:t>
      </w:r>
    </w:p>
    <w:p w:rsidR="00B176AF" w:rsidRDefault="00962E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міської територіальної громади </w:t>
      </w:r>
    </w:p>
    <w:p w:rsidR="00B176AF" w:rsidRDefault="00962E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 2021</w:t>
      </w:r>
      <w:r w:rsidR="004843F6">
        <w:rPr>
          <w:szCs w:val="28"/>
        </w:rPr>
        <w:t>–</w:t>
      </w:r>
      <w:r>
        <w:t>2025 роки</w:t>
      </w:r>
    </w:p>
    <w:p w:rsidR="00B176AF" w:rsidRDefault="00962EAB">
      <w:pPr>
        <w:jc w:val="center"/>
      </w:pPr>
      <w:r>
        <w:rPr>
          <w:sz w:val="22"/>
          <w:szCs w:val="22"/>
        </w:rPr>
        <w:t xml:space="preserve">                      </w:t>
      </w:r>
    </w:p>
    <w:p w:rsidR="00B176AF" w:rsidRDefault="00962EAB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B176AF" w:rsidRDefault="00962EAB">
      <w:pPr>
        <w:jc w:val="center"/>
      </w:pPr>
      <w:r>
        <w:rPr>
          <w:szCs w:val="28"/>
        </w:rPr>
        <w:t xml:space="preserve">Ресурсне забезпечення </w:t>
      </w:r>
      <w:r>
        <w:t>Програми  розвитку цивільного захисту Луцької міської територіальної громади на 2021</w:t>
      </w:r>
      <w:r w:rsidR="004843F6">
        <w:rPr>
          <w:szCs w:val="28"/>
        </w:rPr>
        <w:t>–</w:t>
      </w:r>
      <w:r>
        <w:t>2025 роки</w:t>
      </w:r>
    </w:p>
    <w:p w:rsidR="00B176AF" w:rsidRDefault="00B176AF">
      <w:pPr>
        <w:jc w:val="center"/>
      </w:pPr>
    </w:p>
    <w:p w:rsidR="00B176AF" w:rsidRDefault="00B176AF">
      <w:pPr>
        <w:jc w:val="center"/>
      </w:pPr>
    </w:p>
    <w:tbl>
      <w:tblPr>
        <w:tblW w:w="15226" w:type="dxa"/>
        <w:tblInd w:w="-1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95"/>
        <w:gridCol w:w="2040"/>
        <w:gridCol w:w="2146"/>
        <w:gridCol w:w="2099"/>
        <w:gridCol w:w="2100"/>
        <w:gridCol w:w="1693"/>
        <w:gridCol w:w="2253"/>
      </w:tblGrid>
      <w:tr w:rsidR="00B176AF">
        <w:trPr>
          <w:cantSplit/>
        </w:trPr>
        <w:tc>
          <w:tcPr>
            <w:tcW w:w="28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fc"/>
              <w:snapToGrid w:val="0"/>
              <w:jc w:val="center"/>
            </w:pPr>
            <w:r>
              <w:rPr>
                <w:szCs w:val="28"/>
              </w:rPr>
              <w:t>Обсяг коштів, які пропонується залуч</w:t>
            </w:r>
            <w:r>
              <w:rPr>
                <w:szCs w:val="28"/>
              </w:rPr>
              <w:t>ати на виконання Програми</w:t>
            </w:r>
          </w:p>
        </w:tc>
        <w:tc>
          <w:tcPr>
            <w:tcW w:w="1007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fc"/>
              <w:snapToGrid w:val="0"/>
              <w:jc w:val="center"/>
            </w:pPr>
            <w:r>
              <w:rPr>
                <w:szCs w:val="28"/>
              </w:rPr>
              <w:t>Етапи виконання Програми</w:t>
            </w:r>
          </w:p>
        </w:tc>
        <w:tc>
          <w:tcPr>
            <w:tcW w:w="2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fc"/>
              <w:snapToGrid w:val="0"/>
              <w:jc w:val="center"/>
            </w:pPr>
            <w:r>
              <w:rPr>
                <w:szCs w:val="28"/>
              </w:rPr>
              <w:t>Усього витрат на виконання Програми</w:t>
            </w:r>
          </w:p>
          <w:p w:rsidR="00B176AF" w:rsidRDefault="00962EAB">
            <w:pPr>
              <w:pStyle w:val="afc"/>
              <w:snapToGrid w:val="0"/>
              <w:jc w:val="center"/>
            </w:pPr>
            <w:r>
              <w:rPr>
                <w:szCs w:val="28"/>
              </w:rPr>
              <w:t>(тис. грн.)</w:t>
            </w:r>
          </w:p>
        </w:tc>
      </w:tr>
      <w:tr w:rsidR="00B176AF">
        <w:trPr>
          <w:cantSplit/>
        </w:trPr>
        <w:tc>
          <w:tcPr>
            <w:tcW w:w="28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B176AF">
            <w:pPr>
              <w:pStyle w:val="afc"/>
              <w:snapToGrid w:val="0"/>
              <w:jc w:val="center"/>
              <w:rPr>
                <w:szCs w:val="28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2021 р.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2022 р.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2023 р.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2024 р.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2025р.</w:t>
            </w:r>
          </w:p>
        </w:tc>
        <w:tc>
          <w:tcPr>
            <w:tcW w:w="2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B176AF">
            <w:pPr>
              <w:pStyle w:val="afc"/>
              <w:snapToGrid w:val="0"/>
              <w:jc w:val="center"/>
            </w:pPr>
          </w:p>
        </w:tc>
      </w:tr>
      <w:tr w:rsidR="00B176AF"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fc"/>
              <w:snapToGrid w:val="0"/>
              <w:jc w:val="center"/>
            </w:pPr>
            <w:r>
              <w:rPr>
                <w:szCs w:val="28"/>
              </w:rPr>
              <w:t>Обсяг ресурсів усього (тис. грн.),</w:t>
            </w:r>
          </w:p>
          <w:p w:rsidR="00B176AF" w:rsidRDefault="00962EAB">
            <w:pPr>
              <w:pStyle w:val="afc"/>
              <w:snapToGrid w:val="0"/>
              <w:jc w:val="center"/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5 </w:t>
            </w:r>
            <w:r>
              <w:rPr>
                <w:color w:val="000000"/>
                <w:sz w:val="28"/>
                <w:szCs w:val="28"/>
              </w:rPr>
              <w:t>73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91 430,0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115 310,0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10 460,0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2 360,0</w:t>
            </w:r>
          </w:p>
        </w:tc>
        <w:tc>
          <w:tcPr>
            <w:tcW w:w="2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fa"/>
              <w:snapToGrid w:val="0"/>
              <w:jc w:val="center"/>
            </w:pPr>
            <w:r>
              <w:rPr>
                <w:bCs w:val="0"/>
                <w:color w:val="000000"/>
                <w:szCs w:val="28"/>
              </w:rPr>
              <w:t>225 290,0</w:t>
            </w:r>
          </w:p>
        </w:tc>
      </w:tr>
      <w:tr w:rsidR="00B176AF"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fc"/>
              <w:snapToGrid w:val="0"/>
              <w:jc w:val="center"/>
            </w:pPr>
            <w:r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громади</w:t>
            </w:r>
          </w:p>
          <w:p w:rsidR="00B176AF" w:rsidRDefault="00962EAB">
            <w:pPr>
              <w:pStyle w:val="afc"/>
              <w:snapToGrid w:val="0"/>
              <w:jc w:val="center"/>
            </w:pPr>
            <w:r>
              <w:rPr>
                <w:szCs w:val="28"/>
              </w:rPr>
              <w:t>(тис. грн.)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5 </w:t>
            </w:r>
            <w:r>
              <w:rPr>
                <w:color w:val="000000"/>
                <w:sz w:val="28"/>
                <w:szCs w:val="28"/>
              </w:rPr>
              <w:t>73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91 430,0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115 310,0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10 460,0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2 360,0</w:t>
            </w:r>
          </w:p>
        </w:tc>
        <w:tc>
          <w:tcPr>
            <w:tcW w:w="2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176AF" w:rsidRDefault="00962EAB">
            <w:pPr>
              <w:pStyle w:val="afa"/>
              <w:snapToGrid w:val="0"/>
              <w:jc w:val="center"/>
            </w:pPr>
            <w:r>
              <w:rPr>
                <w:bCs w:val="0"/>
                <w:color w:val="000000"/>
                <w:szCs w:val="28"/>
              </w:rPr>
              <w:t>225 290,0</w:t>
            </w:r>
          </w:p>
        </w:tc>
      </w:tr>
    </w:tbl>
    <w:p w:rsidR="00B176AF" w:rsidRDefault="00B176AF">
      <w:pPr>
        <w:jc w:val="center"/>
        <w:rPr>
          <w:szCs w:val="28"/>
        </w:rPr>
      </w:pPr>
    </w:p>
    <w:p w:rsidR="00B176AF" w:rsidRDefault="00B176AF">
      <w:pPr>
        <w:jc w:val="center"/>
        <w:rPr>
          <w:szCs w:val="28"/>
        </w:rPr>
      </w:pPr>
    </w:p>
    <w:p w:rsidR="00B176AF" w:rsidRDefault="00962EAB">
      <w:pPr>
        <w:jc w:val="both"/>
      </w:pPr>
      <w:r>
        <w:rPr>
          <w:bCs w:val="0"/>
          <w:sz w:val="24"/>
          <w:szCs w:val="28"/>
        </w:rPr>
        <w:t>Борис 720 087</w:t>
      </w:r>
    </w:p>
    <w:p w:rsidR="00B176AF" w:rsidRDefault="00B176AF">
      <w:pPr>
        <w:jc w:val="both"/>
        <w:rPr>
          <w:bCs w:val="0"/>
          <w:sz w:val="24"/>
          <w:szCs w:val="28"/>
        </w:rPr>
      </w:pPr>
    </w:p>
    <w:p w:rsidR="00B176AF" w:rsidRDefault="00B176AF">
      <w:pPr>
        <w:jc w:val="both"/>
        <w:rPr>
          <w:bCs w:val="0"/>
          <w:sz w:val="24"/>
          <w:szCs w:val="28"/>
        </w:rPr>
      </w:pPr>
    </w:p>
    <w:p w:rsidR="00B176AF" w:rsidRDefault="00B176AF">
      <w:pPr>
        <w:jc w:val="both"/>
        <w:rPr>
          <w:bCs w:val="0"/>
          <w:sz w:val="24"/>
          <w:szCs w:val="28"/>
        </w:rPr>
      </w:pPr>
    </w:p>
    <w:p w:rsidR="00B176AF" w:rsidRDefault="00B176AF">
      <w:pPr>
        <w:jc w:val="both"/>
        <w:rPr>
          <w:bCs w:val="0"/>
          <w:sz w:val="24"/>
          <w:szCs w:val="28"/>
        </w:rPr>
      </w:pPr>
    </w:p>
    <w:p w:rsidR="00B176AF" w:rsidRDefault="00962EAB">
      <w:pPr>
        <w:jc w:val="both"/>
      </w:pPr>
      <w:r>
        <w:rPr>
          <w:bCs w:val="0"/>
          <w:szCs w:val="28"/>
        </w:rPr>
        <w:lastRenderedPageBreak/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Додаток 2</w:t>
      </w:r>
    </w:p>
    <w:p w:rsidR="00B176AF" w:rsidRDefault="00962EAB">
      <w:pPr>
        <w:pStyle w:val="5"/>
        <w:numPr>
          <w:ilvl w:val="4"/>
          <w:numId w:val="2"/>
        </w:numPr>
        <w:spacing w:before="0" w:after="0"/>
        <w:jc w:val="both"/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до Програми розвитку </w:t>
      </w:r>
    </w:p>
    <w:p w:rsidR="00B176AF" w:rsidRDefault="00962EAB">
      <w:pPr>
        <w:pStyle w:val="1"/>
        <w:numPr>
          <w:ilvl w:val="0"/>
          <w:numId w:val="2"/>
        </w:numPr>
        <w:jc w:val="both"/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цивільного захисту Луцької</w:t>
      </w:r>
    </w:p>
    <w:p w:rsidR="00B176AF" w:rsidRDefault="00962E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міської територіальної громади </w:t>
      </w:r>
    </w:p>
    <w:p w:rsidR="00B176AF" w:rsidRDefault="00962EAB">
      <w:pPr>
        <w:jc w:val="both"/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на 2021</w:t>
      </w:r>
      <w:r w:rsidR="004843F6">
        <w:rPr>
          <w:szCs w:val="28"/>
        </w:rPr>
        <w:t>–</w:t>
      </w:r>
      <w:r>
        <w:rPr>
          <w:bCs w:val="0"/>
          <w:szCs w:val="28"/>
        </w:rPr>
        <w:t>2025 роки</w:t>
      </w:r>
    </w:p>
    <w:p w:rsidR="00B176AF" w:rsidRDefault="00962EAB">
      <w:pPr>
        <w:pStyle w:val="1"/>
        <w:numPr>
          <w:ilvl w:val="0"/>
          <w:numId w:val="2"/>
        </w:numPr>
        <w:ind w:left="1531" w:hanging="454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</w:t>
      </w:r>
    </w:p>
    <w:p w:rsidR="00B176AF" w:rsidRDefault="00962EAB">
      <w:pPr>
        <w:pStyle w:val="1"/>
        <w:numPr>
          <w:ilvl w:val="0"/>
          <w:numId w:val="2"/>
        </w:numPr>
      </w:pPr>
      <w:r>
        <w:rPr>
          <w:b w:val="0"/>
          <w:bCs w:val="0"/>
          <w:sz w:val="28"/>
          <w:szCs w:val="28"/>
        </w:rPr>
        <w:t xml:space="preserve">Напрями діяльності, завдання та заходи </w:t>
      </w:r>
    </w:p>
    <w:p w:rsidR="00B176AF" w:rsidRDefault="00962EAB">
      <w:pPr>
        <w:pStyle w:val="1"/>
        <w:numPr>
          <w:ilvl w:val="0"/>
          <w:numId w:val="2"/>
        </w:numPr>
      </w:pPr>
      <w:r>
        <w:rPr>
          <w:b w:val="0"/>
          <w:bCs w:val="0"/>
          <w:sz w:val="28"/>
          <w:szCs w:val="28"/>
        </w:rPr>
        <w:t xml:space="preserve">виконання Програми розвитку цивільного захисту </w:t>
      </w:r>
    </w:p>
    <w:p w:rsidR="00B176AF" w:rsidRDefault="00962EAB">
      <w:pPr>
        <w:pStyle w:val="1"/>
        <w:numPr>
          <w:ilvl w:val="0"/>
          <w:numId w:val="2"/>
        </w:numPr>
      </w:pPr>
      <w:r>
        <w:rPr>
          <w:b w:val="0"/>
          <w:bCs w:val="0"/>
          <w:sz w:val="28"/>
          <w:szCs w:val="28"/>
        </w:rPr>
        <w:t>Луцької</w:t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 xml:space="preserve">міської територіальної громади </w:t>
      </w:r>
      <w:r>
        <w:rPr>
          <w:b w:val="0"/>
          <w:bCs w:val="0"/>
          <w:sz w:val="28"/>
          <w:szCs w:val="28"/>
        </w:rPr>
        <w:t>на 2021</w:t>
      </w:r>
      <w:r w:rsidR="004843F6">
        <w:rPr>
          <w:szCs w:val="28"/>
        </w:rPr>
        <w:t>–</w:t>
      </w:r>
      <w:bookmarkStart w:id="2" w:name="_GoBack"/>
      <w:bookmarkEnd w:id="2"/>
      <w:r>
        <w:rPr>
          <w:b w:val="0"/>
          <w:bCs w:val="0"/>
          <w:sz w:val="28"/>
          <w:szCs w:val="28"/>
        </w:rPr>
        <w:t>2025 роки</w:t>
      </w:r>
    </w:p>
    <w:p w:rsidR="00B176AF" w:rsidRDefault="00B176AF">
      <w:pPr>
        <w:numPr>
          <w:ilvl w:val="0"/>
          <w:numId w:val="2"/>
        </w:numPr>
        <w:jc w:val="center"/>
      </w:pPr>
    </w:p>
    <w:tbl>
      <w:tblPr>
        <w:tblW w:w="15816" w:type="dxa"/>
        <w:tblInd w:w="-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29"/>
        <w:gridCol w:w="2699"/>
        <w:gridCol w:w="2888"/>
        <w:gridCol w:w="1185"/>
        <w:gridCol w:w="1216"/>
        <w:gridCol w:w="6"/>
        <w:gridCol w:w="990"/>
        <w:gridCol w:w="1080"/>
        <w:gridCol w:w="1182"/>
        <w:gridCol w:w="1138"/>
        <w:gridCol w:w="1019"/>
        <w:gridCol w:w="1984"/>
      </w:tblGrid>
      <w:tr w:rsidR="00B176AF">
        <w:trPr>
          <w:cantSplit/>
          <w:trHeight w:val="1244"/>
        </w:trPr>
        <w:tc>
          <w:tcPr>
            <w:tcW w:w="4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</w:pPr>
            <w:r>
              <w:t>№ з/п</w:t>
            </w:r>
          </w:p>
          <w:p w:rsidR="00B176AF" w:rsidRDefault="00B176AF">
            <w:pPr>
              <w:pStyle w:val="ab"/>
              <w:numPr>
                <w:ilvl w:val="0"/>
                <w:numId w:val="2"/>
              </w:numPr>
              <w:spacing w:after="120"/>
            </w:pPr>
          </w:p>
        </w:tc>
        <w:tc>
          <w:tcPr>
            <w:tcW w:w="2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Найменування заходів</w:t>
            </w:r>
          </w:p>
        </w:tc>
        <w:tc>
          <w:tcPr>
            <w:tcW w:w="28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Виконавці</w:t>
            </w:r>
          </w:p>
        </w:tc>
        <w:tc>
          <w:tcPr>
            <w:tcW w:w="1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tabs>
                <w:tab w:val="left" w:pos="6350"/>
              </w:tabs>
              <w:jc w:val="center"/>
            </w:pPr>
            <w:r>
              <w:rPr>
                <w:sz w:val="28"/>
                <w:szCs w:val="28"/>
              </w:rPr>
              <w:t>Джерело фінансу-вання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 xml:space="preserve">Обсяги </w:t>
            </w:r>
            <w:r>
              <w:rPr>
                <w:sz w:val="28"/>
                <w:szCs w:val="28"/>
              </w:rPr>
              <w:t>фінан-сування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6"/>
                <w:szCs w:val="26"/>
              </w:rPr>
              <w:t>(тис.грн)</w:t>
            </w:r>
          </w:p>
        </w:tc>
        <w:tc>
          <w:tcPr>
            <w:tcW w:w="54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Графік проведення робіт (накопичення ресурсів)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(кількість/обсяги фінансування )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 xml:space="preserve"> (од./тис.грн)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Очікувані результати</w:t>
            </w:r>
          </w:p>
        </w:tc>
      </w:tr>
      <w:tr w:rsidR="00B176AF">
        <w:trPr>
          <w:cantSplit/>
        </w:trPr>
        <w:tc>
          <w:tcPr>
            <w:tcW w:w="4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B176AF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B176AF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8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B176AF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B176AF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B176AF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2021 р.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2022 р.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2023 р.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2024 р.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2025 р.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</w:p>
        </w:tc>
      </w:tr>
      <w:tr w:rsidR="00B176AF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pacing w:after="6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11</w:t>
            </w:r>
          </w:p>
        </w:tc>
      </w:tr>
      <w:tr w:rsidR="00B176AF">
        <w:tc>
          <w:tcPr>
            <w:tcW w:w="15814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 xml:space="preserve">І. Виконання протипожежних заходів в комунальних установах (закладах) </w:t>
            </w:r>
          </w:p>
        </w:tc>
      </w:tr>
      <w:tr w:rsidR="00B176AF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7"/>
                <w:szCs w:val="27"/>
              </w:rPr>
              <w:t>Облаштування систем протипожежної сигналізації в комунальних закладах: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</w:pPr>
            <w:r>
              <w:rPr>
                <w:sz w:val="27"/>
                <w:szCs w:val="27"/>
              </w:rPr>
              <w:t>охорони здоров'я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7"/>
                <w:szCs w:val="27"/>
              </w:rPr>
              <w:t xml:space="preserve">освіти 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color w:val="000000"/>
                <w:sz w:val="27"/>
                <w:szCs w:val="27"/>
              </w:rPr>
              <w:t>Управління охорони здоров'я, департамент освіти</w:t>
            </w: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color w:val="000000"/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800000"/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800000"/>
                <w:sz w:val="27"/>
                <w:szCs w:val="27"/>
              </w:rPr>
            </w:pP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2 000,0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 xml:space="preserve">11 </w:t>
            </w:r>
            <w:r>
              <w:rPr>
                <w:sz w:val="27"/>
                <w:szCs w:val="27"/>
              </w:rPr>
              <w:t>000,0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1 000,0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2 500,0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1 000,0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2 500,0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-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2 500,0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-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2 500,0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-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1 000,0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7"/>
                <w:szCs w:val="27"/>
              </w:rPr>
              <w:t xml:space="preserve">Забезпечення протипо-жежного стану </w:t>
            </w:r>
          </w:p>
        </w:tc>
      </w:tr>
      <w:tr w:rsidR="00B176AF">
        <w:trPr>
          <w:cantSplit/>
          <w:trHeight w:val="1409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</w:pPr>
            <w:r>
              <w:rPr>
                <w:sz w:val="26"/>
                <w:szCs w:val="26"/>
              </w:rPr>
              <w:t>Обробка вогнетривким розчином дерев'яних конструкцій горищ комунальних закладів освіти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tabs>
                <w:tab w:val="left" w:pos="1584"/>
              </w:tabs>
              <w:snapToGrid w:val="0"/>
              <w:spacing w:after="120"/>
              <w:jc w:val="center"/>
            </w:pPr>
            <w:r>
              <w:rPr>
                <w:color w:val="000000"/>
                <w:sz w:val="26"/>
                <w:szCs w:val="26"/>
              </w:rPr>
              <w:t>Департамент освіти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color w:val="000000"/>
                <w:sz w:val="26"/>
                <w:szCs w:val="26"/>
              </w:rPr>
              <w:t>Бюджет громади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000,0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140,0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120,0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120,0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120,0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6"/>
                <w:szCs w:val="26"/>
              </w:rPr>
              <w:t xml:space="preserve">Забезпечення протипо-жежного стану </w:t>
            </w:r>
          </w:p>
        </w:tc>
      </w:tr>
      <w:tr w:rsidR="00B176AF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B176AF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6"/>
                <w:szCs w:val="26"/>
              </w:rPr>
              <w:t>Ремонт систем протипожежного за-хисту в будинках під-вищенної поверховості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color w:val="000000"/>
                <w:sz w:val="26"/>
                <w:szCs w:val="26"/>
              </w:rPr>
              <w:t>Бюджет громади, кошти ОСББ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1 500,0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1 000,0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6"/>
                <w:szCs w:val="26"/>
              </w:rPr>
              <w:t>Забезпечення протипо-жежного стану</w:t>
            </w:r>
          </w:p>
        </w:tc>
      </w:tr>
      <w:tr w:rsidR="00B176AF">
        <w:trPr>
          <w:cantSplit/>
        </w:trPr>
        <w:tc>
          <w:tcPr>
            <w:tcW w:w="15814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 xml:space="preserve">ІІ. Утримання захисних споруд ЦЗ, найпростіших укриттів та споруд подвійного призначення комунальної форми власності </w:t>
            </w:r>
          </w:p>
        </w:tc>
      </w:tr>
      <w:tr w:rsidR="00B176AF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6"/>
                <w:szCs w:val="26"/>
              </w:rPr>
              <w:t xml:space="preserve">Приведення в готовність до використання захисних споруд, найпростіших укриттів та споруд подвійного призначення комунальної форми власності, проведення в них ремонтно-будівельних робіт 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Бюджет громади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6"/>
                <w:szCs w:val="26"/>
                <w:lang w:val="en-US"/>
              </w:rPr>
              <w:t>7 8</w:t>
            </w:r>
            <w:r>
              <w:rPr>
                <w:sz w:val="26"/>
                <w:szCs w:val="26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4 000,0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9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6"/>
                <w:szCs w:val="26"/>
              </w:rPr>
              <w:t>Забезпечення готовності до використання</w:t>
            </w:r>
          </w:p>
        </w:tc>
      </w:tr>
      <w:tr w:rsidR="00B176AF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6"/>
                <w:szCs w:val="26"/>
              </w:rPr>
              <w:t>Комплектація захисних споруд спеціальним обладнанням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Бюджет громади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1 000,0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9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rPr>
                <w:color w:val="CE181E"/>
                <w:sz w:val="26"/>
                <w:szCs w:val="26"/>
              </w:rPr>
            </w:pPr>
          </w:p>
        </w:tc>
      </w:tr>
      <w:tr w:rsidR="00B176AF">
        <w:tc>
          <w:tcPr>
            <w:tcW w:w="15814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before="57" w:after="63"/>
              <w:jc w:val="center"/>
            </w:pPr>
            <w:r>
              <w:rPr>
                <w:bCs/>
                <w:sz w:val="28"/>
                <w:szCs w:val="28"/>
              </w:rPr>
              <w:t xml:space="preserve">ІІІ. Накопичення та утримання матеріальних ресурсів та засобів для забезпечення оперативного реагування на НС </w:t>
            </w:r>
          </w:p>
        </w:tc>
      </w:tr>
      <w:tr w:rsidR="00B176AF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 xml:space="preserve">Накопичення </w:t>
            </w:r>
            <w:r>
              <w:rPr>
                <w:szCs w:val="28"/>
              </w:rPr>
              <w:t>паливо-мастильних матеріалів</w:t>
            </w:r>
          </w:p>
          <w:p w:rsidR="00B176AF" w:rsidRDefault="00B176AF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  <w:r>
              <w:rPr>
                <w:bCs/>
                <w:sz w:val="26"/>
                <w:szCs w:val="26"/>
              </w:rPr>
              <w:t>,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ind w:right="-57"/>
              <w:jc w:val="center"/>
            </w:pPr>
            <w:r>
              <w:rPr>
                <w:bCs/>
                <w:sz w:val="26"/>
                <w:szCs w:val="26"/>
              </w:rPr>
              <w:t xml:space="preserve">ЛСКАП </w:t>
            </w:r>
            <w:r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>Луцькспецкомунтранс</w:t>
            </w:r>
            <w:r>
              <w:rPr>
                <w:bCs/>
                <w:sz w:val="26"/>
                <w:szCs w:val="26"/>
              </w:rPr>
              <w:t>»,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ind w:right="-57"/>
              <w:jc w:val="center"/>
            </w:pPr>
            <w:r>
              <w:rPr>
                <w:bCs/>
                <w:sz w:val="26"/>
                <w:szCs w:val="26"/>
              </w:rPr>
              <w:t xml:space="preserve">комунальні підприємства Луцької </w:t>
            </w:r>
            <w:r>
              <w:rPr>
                <w:bCs/>
                <w:sz w:val="26"/>
                <w:szCs w:val="26"/>
              </w:rPr>
              <w:t>МТГ,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ЛРУ ГУ ДСНС України в області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Cs w:val="28"/>
                <w:lang w:val="en-US"/>
              </w:rPr>
              <w:t>10 3</w:t>
            </w:r>
            <w:r>
              <w:rPr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5 000,0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8"/>
                <w:szCs w:val="28"/>
              </w:rPr>
              <w:t>5 000,0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7"/>
                <w:szCs w:val="27"/>
              </w:rPr>
              <w:t>Створення матеріаль-ного резерву</w:t>
            </w: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</w:p>
        </w:tc>
      </w:tr>
      <w:tr w:rsidR="00B176AF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B176AF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Накопичення шанцевого інструменту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  <w:lang w:val="en-US"/>
              </w:rPr>
              <w:t>1 030,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10,0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500,0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500,0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10,0</w:t>
            </w:r>
          </w:p>
        </w:tc>
        <w:tc>
          <w:tcPr>
            <w:tcW w:w="19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ind w:right="-113"/>
            </w:pPr>
            <w:r>
              <w:rPr>
                <w:color w:val="000000"/>
                <w:sz w:val="27"/>
                <w:szCs w:val="27"/>
              </w:rPr>
              <w:t>Створення матеріального резерву</w:t>
            </w:r>
          </w:p>
        </w:tc>
      </w:tr>
      <w:tr w:rsidR="00B176AF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 xml:space="preserve">Придбання найпрості-шого рятувального оснащення та майна для ліквідації аварій, пожеж (НС) </w:t>
            </w:r>
          </w:p>
          <w:p w:rsidR="00B176AF" w:rsidRDefault="00962EAB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(захисний одяг, взуття пожежного, інше)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bookmarkStart w:id="3" w:name="__DdeLink__4681_1730530875"/>
            <w:bookmarkEnd w:id="3"/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 xml:space="preserve">1 </w:t>
            </w:r>
            <w:r>
              <w:rPr>
                <w:sz w:val="27"/>
                <w:szCs w:val="27"/>
                <w:lang w:val="en-US"/>
              </w:rPr>
              <w:t>8</w:t>
            </w:r>
            <w:r>
              <w:rPr>
                <w:sz w:val="27"/>
                <w:szCs w:val="27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1 000,0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9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color w:val="CE181E"/>
                <w:sz w:val="27"/>
                <w:szCs w:val="27"/>
              </w:rPr>
            </w:pPr>
          </w:p>
        </w:tc>
      </w:tr>
      <w:tr w:rsidR="00B176AF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Придбання засобів забезпечення аварійно-рятувальних робіт: </w:t>
            </w:r>
          </w:p>
          <w:p w:rsidR="00B176AF" w:rsidRDefault="00962EAB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>- бензопили,</w:t>
            </w:r>
          </w:p>
          <w:p w:rsidR="00B176AF" w:rsidRDefault="00962EAB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>- бензорізи,</w:t>
            </w:r>
          </w:p>
          <w:p w:rsidR="00B176AF" w:rsidRDefault="00962EAB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- електрогенератори (у т.ч.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часткове </w:t>
            </w:r>
            <w:r>
              <w:rPr>
                <w:color w:val="000000"/>
                <w:sz w:val="27"/>
                <w:szCs w:val="27"/>
                <w:lang w:eastAsia="ru-RU"/>
              </w:rPr>
              <w:t>відшкодування вартості),</w:t>
            </w:r>
          </w:p>
          <w:p w:rsidR="00B176AF" w:rsidRDefault="00962EAB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>- інше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ради,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ОСББ, ЖБК,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 xml:space="preserve">управителі </w:t>
            </w:r>
            <w:r>
              <w:rPr>
                <w:bCs/>
                <w:sz w:val="26"/>
                <w:szCs w:val="26"/>
              </w:rPr>
              <w:t>багатоквартирних будинків</w:t>
            </w:r>
          </w:p>
          <w:p w:rsidR="00B176AF" w:rsidRDefault="00B176AF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Cs w:val="28"/>
              </w:rPr>
              <w:t>55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6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27 000,0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27 000,0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1 620,0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20,0</w:t>
            </w:r>
          </w:p>
        </w:tc>
        <w:tc>
          <w:tcPr>
            <w:tcW w:w="19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sz w:val="27"/>
                <w:szCs w:val="27"/>
              </w:rPr>
            </w:pPr>
          </w:p>
        </w:tc>
      </w:tr>
      <w:tr w:rsidR="00B176AF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Придбання засобів індивідуального захисту </w:t>
            </w:r>
          </w:p>
          <w:p w:rsidR="00B176AF" w:rsidRDefault="00962EAB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та дезинфікуючого розчину для протидії </w:t>
            </w:r>
            <w:r>
              <w:rPr>
                <w:color w:val="000000"/>
                <w:sz w:val="27"/>
                <w:szCs w:val="27"/>
                <w:lang w:val="en-US" w:eastAsia="ru-RU"/>
              </w:rPr>
              <w:t>COVID – 19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  <w:p w:rsidR="00B176AF" w:rsidRDefault="00B176AF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1 000,0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left"/>
            </w:pPr>
            <w:r>
              <w:rPr>
                <w:sz w:val="27"/>
                <w:szCs w:val="27"/>
              </w:rPr>
              <w:t>Забезпечення безпеки населення</w:t>
            </w:r>
          </w:p>
        </w:tc>
      </w:tr>
      <w:tr w:rsidR="00B176AF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6"/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11</w:t>
            </w:r>
          </w:p>
        </w:tc>
      </w:tr>
      <w:tr w:rsidR="00B176AF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Забезпечення харчуванням осіб, що задіюються до робіт з ліквідації НС, аварій, терористичних актів та в період проведення навчань з цих питань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 xml:space="preserve">Виконавчі органи Луцької </w:t>
            </w:r>
            <w:r>
              <w:rPr>
                <w:bCs/>
                <w:sz w:val="26"/>
                <w:szCs w:val="26"/>
              </w:rPr>
              <w:t>міської ради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  <w:lang w:val="en-US"/>
              </w:rPr>
              <w:t>30 600,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15 000,0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15 000,0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left"/>
            </w:pPr>
            <w:r>
              <w:rPr>
                <w:sz w:val="27"/>
                <w:szCs w:val="27"/>
              </w:rPr>
              <w:t>Забезпечення ліквідації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left"/>
            </w:pPr>
            <w:r>
              <w:rPr>
                <w:sz w:val="27"/>
                <w:szCs w:val="27"/>
              </w:rPr>
              <w:t>НС</w:t>
            </w:r>
          </w:p>
        </w:tc>
      </w:tr>
      <w:tr w:rsidR="00B176AF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6"/>
                <w:szCs w:val="26"/>
              </w:rPr>
              <w:t xml:space="preserve">Проведення робіт (поточний ремонт, капітальний ремонт, реконструкція), придбання товарів, матеріалів, обладнання та техніки, надання послуг </w:t>
            </w:r>
            <w:r>
              <w:rPr>
                <w:color w:val="000000"/>
                <w:sz w:val="26"/>
                <w:szCs w:val="26"/>
              </w:rPr>
              <w:t>(оплата праці</w:t>
            </w:r>
            <w:r>
              <w:rPr>
                <w:color w:val="000000"/>
                <w:sz w:val="26"/>
                <w:szCs w:val="26"/>
              </w:rPr>
              <w:t xml:space="preserve"> за надані послуги)</w:t>
            </w:r>
            <w:r>
              <w:rPr>
                <w:sz w:val="26"/>
                <w:szCs w:val="26"/>
              </w:rPr>
              <w:t xml:space="preserve"> під час воєнного стану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4"/>
                <w:szCs w:val="24"/>
              </w:rPr>
              <w:t>Виконавчі органи Луцької міської ради,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комунальні підприємства Луцької МТГ: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ЛСКАП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Луцькспецкомунтранс</w:t>
            </w:r>
            <w:bookmarkStart w:id="4" w:name="__DdeLink__1185_679630085"/>
            <w:r>
              <w:rPr>
                <w:sz w:val="24"/>
                <w:szCs w:val="24"/>
              </w:rPr>
              <w:t>»</w:t>
            </w:r>
            <w:bookmarkEnd w:id="4"/>
            <w:r>
              <w:rPr>
                <w:sz w:val="24"/>
                <w:szCs w:val="24"/>
              </w:rPr>
              <w:t>,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Луцьктепло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Луцькводоканал</w:t>
            </w:r>
            <w:r>
              <w:rPr>
                <w:sz w:val="24"/>
                <w:szCs w:val="24"/>
              </w:rPr>
              <w:t>»,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Луцьке підприємство електротранспорту</w:t>
            </w:r>
            <w:r>
              <w:rPr>
                <w:sz w:val="24"/>
                <w:szCs w:val="24"/>
              </w:rPr>
              <w:t>»,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Автопарксервіс</w:t>
            </w:r>
            <w:r>
              <w:rPr>
                <w:sz w:val="24"/>
                <w:szCs w:val="24"/>
              </w:rPr>
              <w:t>»,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Луцьке електроте</w:t>
            </w:r>
            <w:r>
              <w:rPr>
                <w:sz w:val="24"/>
                <w:szCs w:val="24"/>
              </w:rPr>
              <w:t>хнічне підприємство – Луцьксвітло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Луцький спеціалізований комбінат комунально- побутового обслуговування,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Парки та сквери 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Луцька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Луцький зоопарк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Ласка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4"/>
                <w:szCs w:val="24"/>
              </w:rPr>
              <w:t>ЛРУ ГУ ДСНС України в області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Бюджет громади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83 670,0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35 000,0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48 670,0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left"/>
            </w:pPr>
            <w:r>
              <w:rPr>
                <w:sz w:val="27"/>
                <w:szCs w:val="27"/>
              </w:rPr>
              <w:t>Забезпечення</w:t>
            </w:r>
            <w:r>
              <w:rPr>
                <w:sz w:val="27"/>
                <w:szCs w:val="27"/>
              </w:rPr>
              <w:t xml:space="preserve"> ліквідації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left"/>
            </w:pPr>
            <w:r>
              <w:rPr>
                <w:sz w:val="27"/>
                <w:szCs w:val="27"/>
              </w:rPr>
              <w:t>НС</w:t>
            </w:r>
          </w:p>
        </w:tc>
      </w:tr>
      <w:tr w:rsidR="00B176AF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B176AF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Кредиторська заборгованість, що виникла у 2022 році з проведення робіт, придбання товарів, матеріалів, обладнання та техніки, надання послуг (оплата праці за надані послуги) під час воєнного стану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КП </w:t>
            </w:r>
            <w:r>
              <w:rPr>
                <w:sz w:val="27"/>
                <w:szCs w:val="27"/>
              </w:rPr>
              <w:t>«</w:t>
            </w:r>
            <w:r>
              <w:rPr>
                <w:sz w:val="27"/>
                <w:szCs w:val="27"/>
              </w:rPr>
              <w:t>Луцькводоканал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громади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1 330,0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1 330,0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Оплата резерву матеріалів та обладнання на випадок аварійних ситуацій</w:t>
            </w:r>
          </w:p>
        </w:tc>
      </w:tr>
      <w:tr w:rsidR="00B176AF">
        <w:tc>
          <w:tcPr>
            <w:tcW w:w="15814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before="114" w:after="114"/>
              <w:jc w:val="center"/>
            </w:pPr>
            <w:r>
              <w:rPr>
                <w:bCs/>
                <w:sz w:val="28"/>
                <w:szCs w:val="28"/>
                <w:lang w:val="ru-RU"/>
              </w:rPr>
              <w:t>І</w:t>
            </w:r>
            <w:r>
              <w:rPr>
                <w:bCs/>
                <w:sz w:val="28"/>
                <w:szCs w:val="28"/>
                <w:lang w:val="en-US"/>
              </w:rPr>
              <w:t>V</w:t>
            </w:r>
            <w:r>
              <w:rPr>
                <w:bCs/>
                <w:sz w:val="28"/>
                <w:szCs w:val="28"/>
                <w:lang w:val="ru-RU"/>
              </w:rPr>
              <w:t>. Організація</w:t>
            </w:r>
            <w:r>
              <w:rPr>
                <w:bCs/>
                <w:sz w:val="28"/>
                <w:szCs w:val="28"/>
              </w:rPr>
              <w:t xml:space="preserve"> оповіщення населення міста про загрозу та виникнення НС</w:t>
            </w:r>
          </w:p>
        </w:tc>
      </w:tr>
      <w:tr w:rsidR="00B176AF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 xml:space="preserve">Придбання та встановлення пристроїв для оповіщення </w:t>
            </w:r>
            <w:r>
              <w:rPr>
                <w:sz w:val="27"/>
                <w:szCs w:val="27"/>
              </w:rPr>
              <w:t>населення,</w:t>
            </w:r>
          </w:p>
          <w:p w:rsidR="00B176AF" w:rsidRDefault="00962EAB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придбання засобів зв’язку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  <w:lang w:val="en-US"/>
              </w:rPr>
              <w:t>4 1</w:t>
            </w:r>
            <w:r>
              <w:rPr>
                <w:sz w:val="27"/>
                <w:szCs w:val="27"/>
              </w:rPr>
              <w:t>50,0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650,0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1 000,0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2 500,0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7"/>
                <w:szCs w:val="27"/>
              </w:rPr>
              <w:t>Оповіщення населення про події</w:t>
            </w: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</w:p>
        </w:tc>
      </w:tr>
      <w:tr w:rsidR="00B176AF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tabs>
                <w:tab w:val="left" w:pos="3650"/>
              </w:tabs>
              <w:snapToGrid w:val="0"/>
              <w:jc w:val="both"/>
            </w:pPr>
            <w:r>
              <w:rPr>
                <w:sz w:val="27"/>
                <w:szCs w:val="27"/>
              </w:rPr>
              <w:t xml:space="preserve">Організація доведення до населення мовної інформації через обладнання операторів звукової реклами </w:t>
            </w:r>
          </w:p>
          <w:p w:rsidR="00B176AF" w:rsidRDefault="00962EAB">
            <w:pPr>
              <w:numPr>
                <w:ilvl w:val="0"/>
                <w:numId w:val="2"/>
              </w:numPr>
              <w:tabs>
                <w:tab w:val="left" w:pos="3650"/>
              </w:tabs>
              <w:snapToGrid w:val="0"/>
              <w:jc w:val="both"/>
            </w:pPr>
            <w:r>
              <w:rPr>
                <w:sz w:val="27"/>
                <w:szCs w:val="27"/>
              </w:rPr>
              <w:t>(за договорами)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25,0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7"/>
                <w:szCs w:val="27"/>
              </w:rPr>
              <w:t>Оповіщення населення про події</w:t>
            </w:r>
          </w:p>
        </w:tc>
      </w:tr>
      <w:tr w:rsidR="00B176AF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11</w:t>
            </w:r>
          </w:p>
        </w:tc>
      </w:tr>
      <w:tr w:rsidR="00B176AF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Організація доведення до населення мовної інформації через обладнання власників ринків, вокзалів</w:t>
            </w:r>
          </w:p>
          <w:p w:rsidR="00B176AF" w:rsidRDefault="00962EAB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(за договорами)</w:t>
            </w:r>
          </w:p>
          <w:p w:rsidR="00B176AF" w:rsidRDefault="00B176AF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</w:t>
            </w:r>
          </w:p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bCs/>
                <w:color w:val="000000"/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25,0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7"/>
                <w:szCs w:val="27"/>
              </w:rPr>
              <w:t>Оповіщення населення про події</w:t>
            </w:r>
          </w:p>
        </w:tc>
      </w:tr>
      <w:tr w:rsidR="00B176AF">
        <w:tc>
          <w:tcPr>
            <w:tcW w:w="15814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before="114" w:after="234"/>
              <w:jc w:val="center"/>
            </w:pPr>
            <w:r>
              <w:rPr>
                <w:sz w:val="27"/>
                <w:szCs w:val="27"/>
                <w:lang w:val="en-US"/>
              </w:rPr>
              <w:t xml:space="preserve">V. </w:t>
            </w:r>
            <w:r>
              <w:rPr>
                <w:sz w:val="27"/>
                <w:szCs w:val="27"/>
              </w:rPr>
              <w:t xml:space="preserve">Допомога територіальним </w:t>
            </w:r>
            <w:r>
              <w:rPr>
                <w:sz w:val="27"/>
                <w:szCs w:val="27"/>
              </w:rPr>
              <w:t>громадам України, постраждалим від повномасштабної збройної агресії російської федерації</w:t>
            </w:r>
          </w:p>
        </w:tc>
      </w:tr>
      <w:tr w:rsidR="00B176AF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both"/>
            </w:pPr>
            <w:r>
              <w:t xml:space="preserve">Придбання будівельних матеріалів, майна, засобів забезпечення аварійно-рятувальних робіт (бензопили, бензорізи, генератори, мотопомпи, лодки, шансового інструменту </w:t>
            </w:r>
            <w:r>
              <w:t>тощо), паливо-мастильних матеріалів, одягу, взуття, продуктів харчування та інше</w:t>
            </w:r>
          </w:p>
          <w:p w:rsidR="00B176AF" w:rsidRDefault="00B176AF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bookmarkStart w:id="5" w:name="__DdeLink__29365_2613444842"/>
            <w:bookmarkEnd w:id="5"/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10 000,0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5 000,0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5 000,0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Надання допомоги</w:t>
            </w:r>
          </w:p>
        </w:tc>
      </w:tr>
      <w:tr w:rsidR="00B176AF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11</w:t>
            </w:r>
          </w:p>
        </w:tc>
      </w:tr>
      <w:tr w:rsidR="00B176AF">
        <w:tc>
          <w:tcPr>
            <w:tcW w:w="15814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before="171" w:after="171"/>
              <w:jc w:val="center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VI. </w:t>
            </w:r>
            <w:r>
              <w:rPr>
                <w:sz w:val="27"/>
                <w:szCs w:val="27"/>
              </w:rPr>
              <w:t xml:space="preserve">Забезпечення добровільної пожежної команди </w:t>
            </w:r>
            <w:r>
              <w:rPr>
                <w:sz w:val="27"/>
                <w:szCs w:val="27"/>
              </w:rPr>
              <w:t>с. Жидичин</w:t>
            </w:r>
          </w:p>
        </w:tc>
      </w:tr>
      <w:tr w:rsidR="00B176AF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Страхування членів добровільної пожежної команди, придбання пожежно-технічного майна (пожежні рукава,  мотопомпи, бензопили, бензорізи, шурупокрути, шанцевий інструмент тощо), спеціального одягу та взуття, паливо-мастильних матеріалів, ремонт</w:t>
            </w:r>
            <w:r>
              <w:rPr>
                <w:sz w:val="27"/>
                <w:szCs w:val="27"/>
              </w:rPr>
              <w:t xml:space="preserve"> та обслуговування пожежного автомобіля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ради,</w:t>
            </w:r>
          </w:p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ЛРУ ГУ ДСНС України в області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Забезпечення функціонування добровільної пожежної команди</w:t>
            </w:r>
          </w:p>
        </w:tc>
      </w:tr>
      <w:tr w:rsidR="00B176AF">
        <w:tc>
          <w:tcPr>
            <w:tcW w:w="72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962EAB">
            <w:pPr>
              <w:numPr>
                <w:ilvl w:val="0"/>
                <w:numId w:val="2"/>
              </w:numPr>
              <w:snapToGrid w:val="0"/>
            </w:pPr>
            <w:r>
              <w:rPr>
                <w:sz w:val="27"/>
                <w:szCs w:val="27"/>
              </w:rPr>
              <w:t>Усього тис. грн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176AF" w:rsidRDefault="00962EAB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225 290,0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5 730,0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91 430,0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115 310,0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10 460,0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176AF" w:rsidRDefault="00962EAB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2 360,0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76AF" w:rsidRDefault="00B176AF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B176AF" w:rsidRDefault="00B176AF">
      <w:pPr>
        <w:rPr>
          <w:sz w:val="24"/>
        </w:rPr>
      </w:pPr>
    </w:p>
    <w:p w:rsidR="00B176AF" w:rsidRDefault="00962EAB">
      <w:pPr>
        <w:jc w:val="both"/>
      </w:pPr>
      <w:r>
        <w:rPr>
          <w:sz w:val="24"/>
          <w:szCs w:val="28"/>
        </w:rPr>
        <w:t>Борис 720 087</w:t>
      </w:r>
      <w:r>
        <w:rPr>
          <w:sz w:val="24"/>
          <w:szCs w:val="28"/>
        </w:rPr>
        <w:tab/>
      </w:r>
    </w:p>
    <w:sectPr w:rsidR="00B176AF">
      <w:headerReference w:type="default" r:id="rId7"/>
      <w:pgSz w:w="16838" w:h="11906" w:orient="landscape"/>
      <w:pgMar w:top="1701" w:right="567" w:bottom="1134" w:left="567" w:header="128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AB" w:rsidRDefault="00962EAB">
      <w:r>
        <w:separator/>
      </w:r>
    </w:p>
  </w:endnote>
  <w:endnote w:type="continuationSeparator" w:id="0">
    <w:p w:rsidR="00962EAB" w:rsidRDefault="0096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AB" w:rsidRDefault="00962EAB">
      <w:r>
        <w:separator/>
      </w:r>
    </w:p>
  </w:footnote>
  <w:footnote w:type="continuationSeparator" w:id="0">
    <w:p w:rsidR="00962EAB" w:rsidRDefault="0096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6AF" w:rsidRDefault="00962EAB">
    <w:pPr>
      <w:jc w:val="center"/>
    </w:pPr>
    <w:r>
      <w:fldChar w:fldCharType="begin"/>
    </w:r>
    <w:r>
      <w:instrText>PAGE</w:instrText>
    </w:r>
    <w:r>
      <w:fldChar w:fldCharType="separate"/>
    </w:r>
    <w:r w:rsidR="004843F6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142D7"/>
    <w:multiLevelType w:val="multilevel"/>
    <w:tmpl w:val="02745F1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C9231C4"/>
    <w:multiLevelType w:val="multilevel"/>
    <w:tmpl w:val="EFA06A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76AF"/>
    <w:rsid w:val="004843F6"/>
    <w:rsid w:val="00962EAB"/>
    <w:rsid w:val="00B1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2045"/>
  <w15:docId w15:val="{32B0B348-814E-4312-900E-7D730907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0"/>
    <w:uiPriority w:val="9"/>
    <w:unhideWhenUsed/>
    <w:qFormat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paragraph" w:styleId="5">
    <w:name w:val="heading 5"/>
    <w:basedOn w:val="a0"/>
    <w:uiPriority w:val="9"/>
    <w:unhideWhenUsed/>
    <w:qFormat/>
    <w:pPr>
      <w:numPr>
        <w:ilvl w:val="4"/>
        <w:numId w:val="1"/>
      </w:numPr>
      <w:spacing w:before="120" w:after="60"/>
      <w:outlineLvl w:val="4"/>
    </w:pPr>
    <w:rPr>
      <w:b/>
      <w:sz w:val="24"/>
      <w:szCs w:val="24"/>
    </w:rPr>
  </w:style>
  <w:style w:type="paragraph" w:styleId="6">
    <w:name w:val="heading 6"/>
    <w:basedOn w:val="a0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i/>
      <w:iCs/>
      <w:sz w:val="24"/>
      <w:szCs w:val="24"/>
    </w:rPr>
  </w:style>
  <w:style w:type="paragraph" w:styleId="7">
    <w:name w:val="heading 7"/>
    <w:basedOn w:val="a0"/>
    <w:qFormat/>
    <w:pPr>
      <w:numPr>
        <w:ilvl w:val="6"/>
        <w:numId w:val="1"/>
      </w:numPr>
      <w:spacing w:before="60" w:after="60"/>
      <w:outlineLvl w:val="6"/>
    </w:pPr>
    <w:rPr>
      <w:b/>
      <w:sz w:val="22"/>
      <w:szCs w:val="22"/>
    </w:rPr>
  </w:style>
  <w:style w:type="paragraph" w:styleId="8">
    <w:name w:val="heading 8"/>
    <w:basedOn w:val="a0"/>
    <w:qFormat/>
    <w:pPr>
      <w:numPr>
        <w:ilvl w:val="7"/>
        <w:numId w:val="1"/>
      </w:numPr>
      <w:spacing w:before="60" w:after="60"/>
      <w:outlineLvl w:val="7"/>
    </w:pPr>
    <w:rPr>
      <w:b/>
      <w:i/>
      <w:iCs/>
      <w:sz w:val="22"/>
      <w:szCs w:val="22"/>
    </w:rPr>
  </w:style>
  <w:style w:type="paragraph" w:styleId="9">
    <w:name w:val="heading 9"/>
    <w:basedOn w:val="a0"/>
    <w:qFormat/>
    <w:pPr>
      <w:numPr>
        <w:ilvl w:val="8"/>
        <w:numId w:val="1"/>
      </w:numPr>
      <w:spacing w:before="60" w:after="60"/>
      <w:outlineLvl w:val="8"/>
    </w:pPr>
    <w:rPr>
      <w:b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Основной шрифт абзаца"/>
    <w:qFormat/>
  </w:style>
  <w:style w:type="character" w:styleId="a5">
    <w:name w:val="page number"/>
    <w:basedOn w:val="a4"/>
    <w:qFormat/>
  </w:style>
  <w:style w:type="character" w:customStyle="1" w:styleId="a6">
    <w:name w:val="Виділення жирним"/>
    <w:qFormat/>
    <w:rPr>
      <w:b/>
      <w:bCs/>
    </w:rPr>
  </w:style>
  <w:style w:type="character" w:customStyle="1" w:styleId="a7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4"/>
    <w:qFormat/>
  </w:style>
  <w:style w:type="character" w:customStyle="1" w:styleId="a8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9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a">
    <w:name w:val="Символ нумерації"/>
    <w:qFormat/>
  </w:style>
  <w:style w:type="paragraph" w:customStyle="1" w:styleId="a0">
    <w:name w:val="Заголовок"/>
    <w:basedOn w:val="a"/>
    <w:next w:val="ab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Без интервала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f5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9">
    <w:name w:val="Вміст рамки"/>
    <w:basedOn w:val="a"/>
    <w:qFormat/>
  </w:style>
  <w:style w:type="paragraph" w:customStyle="1" w:styleId="210">
    <w:name w:val="Основной текст с отступом 21"/>
    <w:basedOn w:val="a"/>
    <w:qFormat/>
    <w:pPr>
      <w:ind w:left="700"/>
      <w:jc w:val="both"/>
    </w:pPr>
  </w:style>
  <w:style w:type="paragraph" w:customStyle="1" w:styleId="afa">
    <w:name w:val="Вміст таблиці"/>
    <w:basedOn w:val="a"/>
    <w:qFormat/>
    <w:pPr>
      <w:suppressLineNumbers/>
    </w:pPr>
  </w:style>
  <w:style w:type="paragraph" w:customStyle="1" w:styleId="afb">
    <w:name w:val="Заголовок таблиці"/>
    <w:basedOn w:val="afa"/>
    <w:qFormat/>
    <w:pPr>
      <w:jc w:val="center"/>
    </w:pPr>
    <w:rPr>
      <w:b/>
    </w:rPr>
  </w:style>
  <w:style w:type="paragraph" w:customStyle="1" w:styleId="211">
    <w:name w:val="Основной текст 21"/>
    <w:basedOn w:val="a"/>
    <w:qFormat/>
    <w:pPr>
      <w:jc w:val="both"/>
    </w:pPr>
    <w:rPr>
      <w:szCs w:val="20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23">
    <w:name w:val="Основной текст 2"/>
    <w:basedOn w:val="a"/>
    <w:qFormat/>
    <w:pPr>
      <w:jc w:val="both"/>
    </w:pPr>
    <w:rPr>
      <w:szCs w:val="20"/>
    </w:rPr>
  </w:style>
  <w:style w:type="paragraph" w:customStyle="1" w:styleId="10">
    <w:name w:val="Заголовок 10"/>
    <w:basedOn w:val="a0"/>
    <w:qFormat/>
    <w:pPr>
      <w:spacing w:before="60" w:after="60"/>
      <w:outlineLvl w:val="8"/>
    </w:pPr>
    <w:rPr>
      <w:b/>
      <w:sz w:val="21"/>
      <w:szCs w:val="21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9</Pages>
  <Words>5504</Words>
  <Characters>3138</Characters>
  <Application>Microsoft Office Word</Application>
  <DocSecurity>0</DocSecurity>
  <Lines>26</Lines>
  <Paragraphs>17</Paragraphs>
  <ScaleCrop>false</ScaleCrop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137</cp:revision>
  <cp:lastPrinted>2023-10-11T12:27:00Z</cp:lastPrinted>
  <dcterms:created xsi:type="dcterms:W3CDTF">2019-10-31T16:14:00Z</dcterms:created>
  <dcterms:modified xsi:type="dcterms:W3CDTF">2023-10-12T09:23:00Z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