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0"/>
          <w:szCs w:val="20"/>
        </w:rPr>
      </w:pPr>
      <w:r>
        <w:rPr/>
        <w:object w:dxaOrig="3105" w:dyaOrig="3300"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58.2pt;height:59.2pt;mso-wrap-distance-right:0pt" filled="f" o:ole="">
            <v:imagedata r:id="rId3" o:title=""/>
          </v:shape>
          <o:OLEObject Type="Embed" ProgID="" ShapeID="ole_rId2" DrawAspect="Content" ObjectID="_1542571217" r:id="rId2"/>
        </w:objec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ЛУЦЬКА  МІСЬКА  РАДА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2"/>
        <w:numPr>
          <w:ilvl w:val="1"/>
          <w:numId w:val="1"/>
        </w:numPr>
        <w:tabs>
          <w:tab w:val="clear" w:pos="708"/>
          <w:tab w:val="left" w:pos="4218" w:leader="none"/>
          <w:tab w:val="left" w:pos="4674" w:leader="none"/>
        </w:tabs>
        <w:spacing w:before="0" w:after="0"/>
        <w:jc w:val="center"/>
        <w:rPr>
          <w:rFonts w:ascii="Times New Roman" w:hAnsi="Times New Roman" w:cs="Times New Roman"/>
          <w:i w:val="false"/>
          <w:i w:val="false"/>
          <w:sz w:val="30"/>
          <w:szCs w:val="30"/>
        </w:rPr>
      </w:pPr>
      <w:r>
        <w:rPr>
          <w:rFonts w:cs="Times New Roman" w:ascii="Times New Roman" w:hAnsi="Times New Roman"/>
          <w:i w:val="false"/>
          <w:sz w:val="30"/>
          <w:szCs w:val="30"/>
        </w:rPr>
        <w:t>Р І Ш Е Н Н Я</w:t>
      </w:r>
    </w:p>
    <w:p>
      <w:pPr>
        <w:pStyle w:val="Normal"/>
        <w:jc w:val="center"/>
        <w:rPr>
          <w:b/>
          <w:b/>
          <w:bCs w:val="false"/>
          <w:i/>
          <w:i/>
          <w:sz w:val="40"/>
          <w:szCs w:val="40"/>
        </w:rPr>
      </w:pPr>
      <w:r>
        <w:rPr>
          <w:b/>
          <w:bCs w:val="false"/>
          <w:i/>
          <w:sz w:val="40"/>
          <w:szCs w:val="40"/>
        </w:rPr>
      </w:r>
    </w:p>
    <w:p>
      <w:pPr>
        <w:pStyle w:val="Normal"/>
        <w:tabs>
          <w:tab w:val="clear" w:pos="708"/>
          <w:tab w:val="left" w:pos="4687" w:leader="none"/>
        </w:tabs>
        <w:jc w:val="both"/>
        <w:rPr/>
      </w:pPr>
      <w:r>
        <w:rPr>
          <w:sz w:val="24"/>
        </w:rPr>
        <w:t xml:space="preserve">________________                                        </w:t>
      </w:r>
      <w:r>
        <w:rPr>
          <w:sz w:val="22"/>
          <w:szCs w:val="22"/>
        </w:rPr>
        <w:t>Луцьк</w:t>
      </w:r>
      <w:r>
        <w:rPr>
          <w:sz w:val="24"/>
        </w:rPr>
        <w:t xml:space="preserve">                                         </w:t>
      </w:r>
      <w:r>
        <w:rPr>
          <w:sz w:val="22"/>
          <w:szCs w:val="22"/>
        </w:rPr>
        <w:t>№</w:t>
      </w:r>
      <w:r>
        <w:rPr>
          <w:sz w:val="24"/>
        </w:rPr>
        <w:t>______________</w:t>
      </w:r>
    </w:p>
    <w:p>
      <w:pPr>
        <w:pStyle w:val="Normal"/>
        <w:rPr>
          <w:szCs w:val="28"/>
        </w:rPr>
      </w:pPr>
      <w:r>
        <w:rPr>
          <w:szCs w:val="28"/>
        </w:rPr>
        <w:t xml:space="preserve">                      </w:t>
      </w:r>
    </w:p>
    <w:p>
      <w:pPr>
        <w:pStyle w:val="Normal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 надання </w:t>
      </w:r>
      <w:r>
        <w:rPr>
          <w:color w:val="000000"/>
          <w:sz w:val="28"/>
          <w:szCs w:val="28"/>
          <w:lang w:val="uk-UA"/>
        </w:rPr>
        <w:t>ТЗОВ «</w:t>
      </w:r>
      <w:r>
        <w:rPr>
          <w:color w:val="000000"/>
          <w:spacing w:val="-6"/>
          <w:sz w:val="28"/>
          <w:szCs w:val="28"/>
          <w:lang w:val="uk-UA"/>
        </w:rPr>
        <w:t>АСТОР-ЗАХІД</w:t>
      </w:r>
      <w:r>
        <w:rPr>
          <w:color w:val="000000"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</w:rPr>
        <w:t>дозволу</w:t>
      </w:r>
      <w:r>
        <w:rPr>
          <w:color w:val="000000"/>
          <w:spacing w:val="-2"/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на  розроблення  проекту землеустрою   щодо</w:t>
      </w:r>
    </w:p>
    <w:p>
      <w:pPr>
        <w:pStyle w:val="Normal"/>
        <w:rPr>
          <w:sz w:val="28"/>
          <w:szCs w:val="28"/>
        </w:rPr>
      </w:pPr>
      <w:r>
        <w:rPr>
          <w:color w:val="000000"/>
          <w:sz w:val="28"/>
          <w:szCs w:val="28"/>
        </w:rPr>
        <w:t>відведення земельної ді</w:t>
      </w:r>
      <w:r>
        <w:rPr>
          <w:color w:val="000000"/>
          <w:spacing w:val="-6"/>
          <w:sz w:val="28"/>
          <w:szCs w:val="28"/>
        </w:rPr>
        <w:t>лянки для будівництва</w:t>
      </w:r>
    </w:p>
    <w:p>
      <w:pPr>
        <w:pStyle w:val="Normal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та обслуговування адміністративного приміще-</w:t>
      </w:r>
    </w:p>
    <w:p>
      <w:pPr>
        <w:pStyle w:val="Normal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ння</w:t>
      </w:r>
      <w:r>
        <w:rPr>
          <w:rFonts w:eastAsia="Times New Roman" w:cs="Times New Roman"/>
          <w:b w:val="false"/>
          <w:bCs w:val="false"/>
          <w:color w:val="000000"/>
          <w:spacing w:val="-6"/>
          <w:sz w:val="28"/>
          <w:szCs w:val="28"/>
          <w:lang w:val="uk-UA" w:eastAsia="zh-CN" w:bidi="ar-SA"/>
        </w:rPr>
        <w:t xml:space="preserve"> (03.10) </w:t>
      </w:r>
      <w:r>
        <w:rPr>
          <w:color w:val="000000"/>
          <w:spacing w:val="-6"/>
          <w:sz w:val="28"/>
          <w:szCs w:val="28"/>
        </w:rPr>
        <w:t>на вул. Потебні, 71 у м. Луцьку</w:t>
      </w:r>
    </w:p>
    <w:p>
      <w:pPr>
        <w:pStyle w:val="Normal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Розглянувши клопотання </w:t>
      </w:r>
      <w:r>
        <w:rPr>
          <w:spacing w:val="2"/>
          <w:sz w:val="28"/>
          <w:szCs w:val="28"/>
          <w:lang w:val="uk-UA"/>
        </w:rPr>
        <w:t xml:space="preserve">ТОВАРИСТВА З ОБМЕЖЕНОЮ ВІДПОВІДАЛЬНІСТЮ </w:t>
      </w:r>
      <w:r>
        <w:rPr>
          <w:spacing w:val="-6"/>
          <w:sz w:val="28"/>
          <w:szCs w:val="28"/>
          <w:lang w:val="uk-UA"/>
        </w:rPr>
        <w:t>«АСТОР-ЗАХІД»</w:t>
      </w:r>
      <w:r>
        <w:rPr>
          <w:spacing w:val="-6"/>
          <w:sz w:val="28"/>
          <w:szCs w:val="28"/>
        </w:rPr>
        <w:t xml:space="preserve"> </w:t>
      </w:r>
      <w:r>
        <w:rPr>
          <w:rFonts w:eastAsia="Times New Roman" w:cs="Times New Roman"/>
          <w:b w:val="false"/>
          <w:bCs w:val="false"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 </w:t>
      </w:r>
      <w:r>
        <w:rPr>
          <w:spacing w:val="-6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в оренду на </w:t>
      </w:r>
      <w:r>
        <w:rPr>
          <w:color w:val="000000"/>
          <w:spacing w:val="-6"/>
          <w:sz w:val="28"/>
          <w:szCs w:val="28"/>
        </w:rPr>
        <w:t>вул. Потебні, 71</w:t>
      </w:r>
      <w:r>
        <w:rPr>
          <w:spacing w:val="-6"/>
          <w:sz w:val="28"/>
          <w:szCs w:val="28"/>
        </w:rPr>
        <w:t xml:space="preserve"> у м. Луцьку для будівництва та обслуговування 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b w:val="false"/>
          <w:bCs w:val="false"/>
          <w:color w:val="000000"/>
          <w:spacing w:val="-6"/>
          <w:sz w:val="28"/>
          <w:szCs w:val="28"/>
        </w:rPr>
        <w:t>адміністративного приміщення</w:t>
      </w:r>
      <w:r>
        <w:rPr>
          <w:spacing w:val="-6"/>
          <w:sz w:val="28"/>
          <w:szCs w:val="28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-4"/>
          <w:kern w:val="0"/>
          <w:sz w:val="28"/>
          <w:szCs w:val="28"/>
          <w:highlight w:val="white"/>
          <w:lang w:val="uk-UA" w:eastAsia="zh-CN" w:bidi="ar-SA"/>
        </w:rPr>
        <w:t xml:space="preserve">(03.10 –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A"/>
          <w:spacing w:val="-4"/>
          <w:kern w:val="0"/>
          <w:sz w:val="28"/>
          <w:szCs w:val="28"/>
          <w:highlight w:val="white"/>
          <w:lang w:val="uk-UA" w:eastAsia="zh-CN" w:bidi="ar-S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-4"/>
          <w:kern w:val="0"/>
          <w:sz w:val="28"/>
          <w:szCs w:val="28"/>
          <w:highlight w:val="white"/>
          <w:lang w:val="uk-UA" w:eastAsia="zh-CN" w:bidi="ar-SA"/>
        </w:rPr>
        <w:t>)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>,</w:t>
      </w:r>
      <w:r>
        <w:rPr>
          <w:spacing w:val="-6"/>
          <w:sz w:val="28"/>
          <w:szCs w:val="28"/>
        </w:rPr>
        <w:t xml:space="preserve"> схему генплану земельної ділянки з прикладеною інформацією департаменту містобудування, земельних ресурсів та реклами Луцької міської ради про наявні в межах об’єкта землеустрою о</w:t>
      </w:r>
      <w:r>
        <w:rPr>
          <w:rFonts w:eastAsia="Times New Roman" w:cs="Times New Roman"/>
          <w:bCs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бмеження у використанні земель, документи, що посвідчують право власності </w:t>
      </w:r>
      <w:r>
        <w:rPr>
          <w:rFonts w:eastAsia="Times New Roman" w:cs="Times New Roman"/>
          <w:b w:val="false"/>
          <w:bCs w:val="false"/>
          <w:color w:val="auto"/>
          <w:spacing w:val="2"/>
          <w:kern w:val="0"/>
          <w:sz w:val="28"/>
          <w:szCs w:val="28"/>
          <w:lang w:val="uk-UA" w:eastAsia="zh-CN" w:bidi="ar-SA"/>
        </w:rPr>
        <w:t xml:space="preserve">ТОВАРИСТВА З ОБМЕЖЕНОЮ ВІДПОВІДАЛЬНІСТЮ </w:t>
      </w:r>
      <w:r>
        <w:rPr>
          <w:rFonts w:eastAsia="Times New Roman" w:cs="Times New Roman"/>
          <w:b w:val="false"/>
          <w:bCs w:val="false"/>
          <w:color w:val="auto"/>
          <w:spacing w:val="-6"/>
          <w:kern w:val="0"/>
          <w:sz w:val="28"/>
          <w:szCs w:val="28"/>
          <w:lang w:val="uk-UA" w:eastAsia="zh-CN" w:bidi="ar-SA"/>
        </w:rPr>
        <w:t>«АСТОР-ЗАХІД»</w:t>
      </w:r>
      <w:r>
        <w:rPr>
          <w:rFonts w:eastAsia="Times New Roman" w:cs="Times New Roman"/>
          <w:bCs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 н</w:t>
      </w:r>
      <w:r>
        <w:rPr>
          <w:spacing w:val="-6"/>
          <w:sz w:val="28"/>
          <w:szCs w:val="28"/>
        </w:rPr>
        <w:t xml:space="preserve">а об’єкт нерухомого майна на </w:t>
      </w:r>
      <w:r>
        <w:rPr>
          <w:color w:val="000000"/>
          <w:spacing w:val="-6"/>
          <w:sz w:val="28"/>
          <w:szCs w:val="28"/>
        </w:rPr>
        <w:t>вул. Потебні, 71</w:t>
      </w:r>
      <w:r>
        <w:rPr>
          <w:spacing w:val="-6"/>
          <w:sz w:val="28"/>
          <w:szCs w:val="28"/>
        </w:rPr>
        <w:t xml:space="preserve"> у м. Луцьку: договір купівлі-продажу від 26.12.2012 за № 1970, відповідно до якого право власності на контору </w:t>
      </w:r>
      <w:r>
        <w:rPr>
          <w:sz w:val="28"/>
          <w:szCs w:val="28"/>
        </w:rPr>
        <w:t xml:space="preserve">зареєстровано в </w:t>
      </w:r>
      <w:r>
        <w:rPr>
          <w:spacing w:val="-6"/>
          <w:sz w:val="28"/>
          <w:szCs w:val="28"/>
        </w:rPr>
        <w:t xml:space="preserve">Державному реєстрі речових прав на нерухоме майно </w:t>
      </w:r>
      <w:r>
        <w:rPr>
          <w:sz w:val="28"/>
          <w:szCs w:val="28"/>
        </w:rPr>
        <w:t xml:space="preserve">від 19.02.2013, номер запису про право власності: 294082, </w:t>
      </w:r>
      <w:r>
        <w:rPr>
          <w:spacing w:val="-6"/>
          <w:sz w:val="28"/>
          <w:szCs w:val="28"/>
        </w:rPr>
        <w:t xml:space="preserve">технічний паспорт на об'єкт нерухомого майна від 30.05.2023, враховуючи рішення Луцької міської ради від 30.01.2009 за № 35/82 “Про надання СГ ТзОВ «Агропродторг» дозволу на розробку проекту землеустрою щодо відведення земельної ділянки для обслуговування контори на вул. Потебні, 71”,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>витяг з протоколу пленарного засідання 5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>0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 xml:space="preserve">-ї сесії Луцької міської ради VIII скликання від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>30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>.0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>8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auto"/>
          <w:spacing w:val="-4"/>
          <w:kern w:val="0"/>
          <w:sz w:val="28"/>
          <w:szCs w:val="28"/>
          <w:highlight w:val="white"/>
          <w:lang w:val="uk-UA" w:eastAsia="zh-CN" w:bidi="ar-SA"/>
        </w:rPr>
        <w:t xml:space="preserve">.2023, </w:t>
      </w:r>
      <w:r>
        <w:rPr>
          <w:spacing w:val="-6"/>
          <w:sz w:val="28"/>
          <w:szCs w:val="28"/>
        </w:rPr>
        <w:t>керуючись статтями 12, 79-1, 93, 122, 123, частиною другою статті 134 Зем</w:t>
      </w:r>
      <w:r>
        <w:rPr>
          <w:rFonts w:eastAsia="Times New Roman" w:cs="Times New Roman"/>
          <w:bCs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ельного кодексу України, статтею 6 Закону України «Про оренду землі», статтями 25, 50 Закону України «Про землеустрій», Законом України «Про регулювання містобудівної діяльності», </w:t>
      </w:r>
      <w:r>
        <w:rPr>
          <w:rFonts w:eastAsia="Times New Roman" w:cs="Times New Roman"/>
          <w:b w:val="false"/>
          <w:bCs/>
          <w:i w:val="false"/>
          <w:iCs w:val="false"/>
          <w:color w:val="auto"/>
          <w:spacing w:val="-6"/>
          <w:kern w:val="0"/>
          <w:sz w:val="28"/>
          <w:szCs w:val="28"/>
          <w:lang w:val="uk-UA" w:eastAsia="zh-CN" w:bidi="ar-SA"/>
        </w:rPr>
        <w:t>пунктом 3 розділу ІІ «</w:t>
      </w:r>
      <w:r>
        <w:rPr>
          <w:rFonts w:eastAsia="Times New Roman" w:cs="Times New Roman"/>
          <w:b w:val="false"/>
          <w:bCs/>
          <w:i w:val="false"/>
          <w:caps w:val="false"/>
          <w:smallCaps w:val="false"/>
          <w:color w:val="auto"/>
          <w:spacing w:val="-6"/>
          <w:kern w:val="0"/>
          <w:sz w:val="28"/>
          <w:szCs w:val="28"/>
          <w:lang w:val="uk-UA" w:eastAsia="zh-CN" w:bidi="ar-SA"/>
        </w:rPr>
        <w:t>Прикінцеві та перехідні положення</w:t>
      </w:r>
      <w:r>
        <w:rPr>
          <w:rFonts w:eastAsia="Times New Roman" w:cs="Times New Roman"/>
          <w:b w:val="false"/>
          <w:bCs/>
          <w:i w:val="false"/>
          <w:iCs w:val="false"/>
          <w:caps w:val="false"/>
          <w:smallCaps w:val="false"/>
          <w:color w:val="auto"/>
          <w:spacing w:val="-6"/>
          <w:kern w:val="0"/>
          <w:sz w:val="28"/>
          <w:szCs w:val="28"/>
          <w:lang w:val="uk-UA" w:eastAsia="zh-CN" w:bidi="ar-SA"/>
        </w:rPr>
        <w:t>»</w:t>
      </w:r>
      <w:r>
        <w:rPr>
          <w:rFonts w:eastAsia="Times New Roman" w:cs="Times New Roman"/>
          <w:b w:val="false"/>
          <w:bCs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 </w:t>
      </w:r>
      <w:r>
        <w:rPr>
          <w:rFonts w:eastAsia="Times New Roman" w:cs="Times New Roman"/>
          <w:bCs/>
          <w:color w:val="auto"/>
          <w:spacing w:val="-6"/>
          <w:kern w:val="0"/>
          <w:sz w:val="28"/>
          <w:szCs w:val="28"/>
          <w:lang w:val="uk-UA" w:eastAsia="zh-CN" w:bidi="ar-S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ст</w:t>
      </w:r>
      <w:r>
        <w:rPr>
          <w:spacing w:val="-6"/>
          <w:sz w:val="28"/>
          <w:szCs w:val="28"/>
        </w:rPr>
        <w:t xml:space="preserve">аттями 26, 33 Закону України «Про місцеве самоврядування в Україні», пунктом 107 постанови Кабінету Міністрів України від 17.10.2012 № 1051 «Про затвердження Порядку ведення Державного земельного кадастру», пунктом 3 Прикінцевих положень Закону України «Про внесення змін до деяких законодавчих актів України щодо сприяння будівництву», 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-4"/>
          <w:kern w:val="0"/>
          <w:sz w:val="28"/>
          <w:szCs w:val="28"/>
          <w:lang w:val="uk-UA" w:eastAsia="zh-CN" w:bidi="ar-SA"/>
        </w:rPr>
        <w:t xml:space="preserve">Генеральним планом міста Луцька, затвердженого рішенням Луцької міської ради від 23.02.2022 № 26/49 “Про затвердження містобудівної документації проєкт «м. Луцьк. Внесення змін до генерального плану»”, </w:t>
      </w:r>
      <w:r>
        <w:rPr>
          <w:spacing w:val="-6"/>
          <w:sz w:val="28"/>
          <w:szCs w:val="28"/>
        </w:rPr>
        <w:t>міська рада</w:t>
      </w:r>
    </w:p>
    <w:p>
      <w:pPr>
        <w:pStyle w:val="Normal"/>
        <w:ind w:firstLine="654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Надат</w:t>
      </w:r>
      <w:r>
        <w:rPr>
          <w:rFonts w:eastAsia="Times New Roman" w:cs="Times New Roman"/>
          <w:b w:val="false"/>
          <w:bCs w:val="false"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и </w:t>
      </w:r>
      <w:r>
        <w:rPr>
          <w:rFonts w:eastAsia="Times New Roman" w:cs="Times New Roman"/>
          <w:b w:val="false"/>
          <w:bCs w:val="false"/>
          <w:color w:val="auto"/>
          <w:spacing w:val="2"/>
          <w:kern w:val="0"/>
          <w:sz w:val="28"/>
          <w:szCs w:val="28"/>
          <w:lang w:val="uk-UA" w:eastAsia="zh-CN" w:bidi="ar-SA"/>
        </w:rPr>
        <w:t xml:space="preserve">ТОВАРИСТВУ З ОБМЕЖЕНОЮ ВІДПОВІДАЛЬНІСТЮ </w:t>
      </w:r>
      <w:r>
        <w:rPr>
          <w:rFonts w:eastAsia="Times New Roman" w:cs="Times New Roman"/>
          <w:b w:val="false"/>
          <w:bCs w:val="false"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«АСТОР-ЗАХІД» 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дозвіл на розроблення проекту землеустрою щодо відведення земельної ділянки на умовах оренди </w:t>
      </w:r>
      <w:r>
        <w:rPr>
          <w:rFonts w:eastAsia="Times New Roman" w:cs="Times New Roman"/>
          <w:bCs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для будівництва та обслуговування </w:t>
      </w:r>
      <w:r>
        <w:rPr>
          <w:rFonts w:eastAsia="Times New Roman" w:cs="Times New Roman"/>
          <w:bCs/>
          <w:color w:val="000000"/>
          <w:spacing w:val="-6"/>
          <w:kern w:val="0"/>
          <w:sz w:val="28"/>
          <w:szCs w:val="28"/>
          <w:lang w:val="uk-UA" w:eastAsia="zh-CN" w:bidi="ar-SA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spacing w:val="-6"/>
          <w:kern w:val="0"/>
          <w:sz w:val="28"/>
          <w:szCs w:val="28"/>
          <w:lang w:val="uk-UA" w:eastAsia="zh-CN" w:bidi="ar-SA"/>
        </w:rPr>
        <w:t>адміністративного приміщення</w:t>
      </w:r>
      <w:r>
        <w:rPr>
          <w:rFonts w:eastAsia="Times New Roman" w:cs="Times New Roman"/>
          <w:bCs/>
          <w:color w:val="auto"/>
          <w:spacing w:val="-6"/>
          <w:kern w:val="0"/>
          <w:sz w:val="28"/>
          <w:szCs w:val="28"/>
          <w:lang w:val="uk-UA" w:eastAsia="zh-CN" w:bidi="ar-SA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-4"/>
          <w:kern w:val="0"/>
          <w:sz w:val="28"/>
          <w:szCs w:val="28"/>
          <w:highlight w:val="white"/>
          <w:lang w:val="uk-UA" w:eastAsia="zh-CN" w:bidi="ar-SA"/>
        </w:rPr>
        <w:t xml:space="preserve">(03.10 –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A"/>
          <w:spacing w:val="-4"/>
          <w:kern w:val="0"/>
          <w:sz w:val="28"/>
          <w:szCs w:val="28"/>
          <w:highlight w:val="white"/>
          <w:lang w:val="uk-UA" w:eastAsia="zh-CN" w:bidi="ar-S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-4"/>
          <w:kern w:val="0"/>
          <w:sz w:val="28"/>
          <w:szCs w:val="28"/>
          <w:highlight w:val="white"/>
          <w:lang w:val="uk-UA" w:eastAsia="zh-CN" w:bidi="ar-SA"/>
        </w:rPr>
        <w:t>)</w:t>
      </w:r>
      <w:r>
        <w:rPr>
          <w:sz w:val="28"/>
          <w:szCs w:val="28"/>
        </w:rPr>
        <w:t xml:space="preserve"> на </w:t>
      </w:r>
      <w:r>
        <w:rPr>
          <w:color w:val="000000"/>
          <w:spacing w:val="-6"/>
          <w:sz w:val="28"/>
          <w:szCs w:val="28"/>
        </w:rPr>
        <w:t>вул. Потебні, 71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 xml:space="preserve">у м. Луцьку, орієнтовною площею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A"/>
          <w:spacing w:val="-4"/>
          <w:kern w:val="0"/>
          <w:sz w:val="28"/>
          <w:szCs w:val="28"/>
          <w:highlight w:val="white"/>
          <w:lang w:val="uk-UA" w:eastAsia="zh-CN" w:bidi="ar-SA"/>
        </w:rPr>
        <w:t>0,13 га</w:t>
      </w:r>
      <w:r>
        <w:rPr>
          <w:sz w:val="28"/>
          <w:szCs w:val="28"/>
        </w:rPr>
        <w:t xml:space="preserve">, з земель комунальної власності, згідно з додатком. </w:t>
      </w:r>
    </w:p>
    <w:p>
      <w:pPr>
        <w:pStyle w:val="Normal"/>
        <w:suppressAutoHyphens w:val="tru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землеустрою щодо відведення земельної ділянки подати для розгляду та затвердження у встановленому порядку.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Рішення Луцької міської ради від </w:t>
      </w:r>
      <w:r>
        <w:rPr>
          <w:spacing w:val="-6"/>
          <w:sz w:val="28"/>
          <w:szCs w:val="28"/>
        </w:rPr>
        <w:t>30.01.2009 за № 35/82 “Про надання СГ ТзОВ «Агропродторг» дозволу на розробку проекту землеустрою щодо відведення земельної ділянки для обслуговування контори на вул. Потебні, 71”</w:t>
      </w:r>
      <w:r>
        <w:rPr>
          <w:sz w:val="28"/>
          <w:szCs w:val="28"/>
        </w:rPr>
        <w:t xml:space="preserve"> вважати не чинним.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3. Контроль за виконанням рішення покласти на заступника міського голови Ірину Чебелюк та постійну комісію міської ради з питань земельних відносин та земельного кадастру.</w:t>
      </w:r>
    </w:p>
    <w:p>
      <w:pPr>
        <w:pStyle w:val="Normal"/>
        <w:widowControl w:val="false"/>
        <w:ind w:firstLine="763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</w:r>
    </w:p>
    <w:p>
      <w:pPr>
        <w:pStyle w:val="Normal"/>
        <w:widowControl w:val="false"/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 Ігор ПОЛІЩУК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widowControl w:val="false"/>
        <w:rPr>
          <w:sz w:val="24"/>
        </w:rPr>
      </w:pPr>
      <w:r>
        <w:rPr>
          <w:sz w:val="24"/>
        </w:rPr>
        <w:t>Туз 777 863</w:t>
      </w:r>
    </w:p>
    <w:sectPr>
      <w:type w:val="nextPage"/>
      <w:pgSz w:w="11906" w:h="16838"/>
      <w:pgMar w:left="1985" w:right="567" w:gutter="0" w:header="0" w:top="899" w:footer="0" w:bottom="179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Cs/>
      <w:color w:val="auto"/>
      <w:kern w:val="0"/>
      <w:sz w:val="28"/>
      <w:szCs w:val="24"/>
      <w:lang w:val="uk-UA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character" w:styleId="Style12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11">
    <w:name w:val="Основной шрифт абзаца1"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Times New Roman" w:hAnsi="Times New Roman" w:cs="Arial"/>
      <w:sz w:val="24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ascii="Times New Roman" w:hAnsi="Times New Roman" w:cs="Arial"/>
      <w:sz w:val="24"/>
    </w:rPr>
  </w:style>
  <w:style w:type="paragraph" w:styleId="Style18">
    <w:name w:val="Название объекта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246</TotalTime>
  <Application>LibreOffice/7.4.0.3$Windows_X86_64 LibreOffice_project/f85e47c08ddd19c015c0114a68350214f7066f5a</Application>
  <AppVersion>15.0000</AppVersion>
  <Pages>2</Pages>
  <Words>494</Words>
  <Characters>3283</Characters>
  <CharactersWithSpaces>3954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2019-07-19T14:09:00Z</dcterms:created>
  <dc:creator>nkhmel</dc:creator>
  <dc:description/>
  <dc:language>uk-UA</dc:language>
  <cp:lastModifiedBy/>
  <cp:lastPrinted>2023-04-06T14:39:05Z</cp:lastPrinted>
  <dcterms:modified xsi:type="dcterms:W3CDTF">2023-10-25T12:38:41Z</dcterms:modified>
  <cp:revision>81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