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62094A" w:rsidP="00287420">
      <w:pPr>
        <w:pStyle w:val="a5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D07949" wp14:editId="30C9B8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4365" cy="634365"/>
                <wp:effectExtent l="0" t="0" r="3810" b="3810"/>
                <wp:wrapNone/>
                <wp:docPr id="2" name="_x0000_tole_rI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AC9309" id="_x0000_tole_rId2" o:spid="_x0000_s1026" style="position:absolute;margin-left:0;margin-top:0;width:49.95pt;height:49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" o:allowincell="f" path="m,l-127,r,-127l,-127,,xe" filled="f" stroked="f" strokecolor="#3465a4">
                <v:path o:connecttype="custom" o:connectlocs="0,0;-80564,0;-80564,-80564;0,-80564" o:connectangles="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C7C937" wp14:editId="1C7F25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7E0CFE7" id="AutoShape 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    <o:lock v:ext="edit" aspectratio="t" selection="t"/>
              </v:rect>
            </w:pict>
          </mc:Fallback>
        </mc:AlternateContent>
      </w:r>
      <w:r w:rsidR="00482A2F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8pt;height:59.4pt;visibility:visible;mso-wrap-distance-right:0" o:ole="">
            <v:imagedata r:id="rId9" o:title=""/>
          </v:shape>
          <o:OLEObject Type="Embed" ProgID="PBrush" ShapeID="ole_rId2" DrawAspect="Content" ObjectID="_1762844787" r:id="rId10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Default="00482A2F">
      <w:pPr>
        <w:jc w:val="center"/>
      </w:pPr>
      <w:r>
        <w:t>________________                                        Луцьк                                         №_____________</w:t>
      </w:r>
    </w:p>
    <w:p w:rsidR="00E811BE" w:rsidRDefault="00E811BE">
      <w:pPr>
        <w:jc w:val="center"/>
      </w:pPr>
    </w:p>
    <w:p w:rsidR="00D04C41" w:rsidRDefault="00D04C41" w:rsidP="00C0593C">
      <w:pPr>
        <w:jc w:val="both"/>
        <w:rPr>
          <w:sz w:val="28"/>
          <w:szCs w:val="28"/>
        </w:rPr>
      </w:pPr>
      <w:r w:rsidRPr="00D04C41">
        <w:rPr>
          <w:sz w:val="28"/>
          <w:szCs w:val="28"/>
        </w:rPr>
        <w:t xml:space="preserve">Про </w:t>
      </w:r>
      <w:r w:rsidR="00C0593C">
        <w:rPr>
          <w:sz w:val="28"/>
          <w:szCs w:val="28"/>
        </w:rPr>
        <w:t>окремі питання формування</w:t>
      </w:r>
    </w:p>
    <w:p w:rsidR="00C0593C" w:rsidRDefault="00C0593C" w:rsidP="00C05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проєкту бюджету Луцької міської </w:t>
      </w:r>
    </w:p>
    <w:p w:rsidR="00C0593C" w:rsidRDefault="00C0593C" w:rsidP="00C0593C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 на 2024 рік</w:t>
      </w:r>
    </w:p>
    <w:p w:rsidR="00D04C41" w:rsidRDefault="00D04C41">
      <w:pPr>
        <w:jc w:val="both"/>
        <w:rPr>
          <w:sz w:val="28"/>
          <w:szCs w:val="28"/>
        </w:rPr>
      </w:pPr>
    </w:p>
    <w:p w:rsidR="002458EF" w:rsidRDefault="00D04C41" w:rsidP="002458E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Відповідно до законів України «Про правовий режим воєнного стану», «Про місцеве самоврядування в Україні», Бюджетного кодексу України</w:t>
      </w:r>
      <w:r w:rsidR="002458EF" w:rsidRPr="002458EF">
        <w:rPr>
          <w:color w:val="000000"/>
          <w:sz w:val="28"/>
          <w:szCs w:val="28"/>
        </w:rPr>
        <w:t xml:space="preserve"> </w:t>
      </w:r>
      <w:r w:rsidR="002458EF">
        <w:rPr>
          <w:color w:val="000000"/>
          <w:sz w:val="28"/>
          <w:szCs w:val="28"/>
        </w:rPr>
        <w:t>міська рада</w:t>
      </w:r>
    </w:p>
    <w:p w:rsidR="002458EF" w:rsidRDefault="002458EF" w:rsidP="002458EF">
      <w:pPr>
        <w:rPr>
          <w:color w:val="000000"/>
          <w:sz w:val="28"/>
          <w:szCs w:val="28"/>
        </w:rPr>
      </w:pPr>
    </w:p>
    <w:p w:rsidR="002458EF" w:rsidRDefault="002458EF" w:rsidP="002458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2458EF" w:rsidRDefault="002458EF" w:rsidP="002458EF">
      <w:pPr>
        <w:rPr>
          <w:color w:val="000000"/>
          <w:sz w:val="28"/>
          <w:szCs w:val="28"/>
        </w:rPr>
      </w:pPr>
    </w:p>
    <w:p w:rsidR="0062094A" w:rsidRDefault="002458EF" w:rsidP="002458E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0E2B">
        <w:rPr>
          <w:color w:val="000000"/>
          <w:sz w:val="28"/>
          <w:szCs w:val="28"/>
        </w:rPr>
        <w:t> </w:t>
      </w:r>
      <w:r w:rsidR="0062094A">
        <w:rPr>
          <w:color w:val="000000"/>
          <w:sz w:val="28"/>
          <w:szCs w:val="28"/>
        </w:rPr>
        <w:t xml:space="preserve">Установити, що сума коштів, що буде виділена з бюджету громади </w:t>
      </w:r>
      <w:r w:rsidR="0062094A">
        <w:rPr>
          <w:sz w:val="28"/>
          <w:szCs w:val="28"/>
        </w:rPr>
        <w:t>н</w:t>
      </w:r>
      <w:r w:rsidR="0062094A" w:rsidRPr="008F6F02">
        <w:rPr>
          <w:sz w:val="28"/>
          <w:szCs w:val="28"/>
        </w:rPr>
        <w:t>а закупівлю дронів, тепловізорів, старлініків, зарядних станцій, оптичних прицілів</w:t>
      </w:r>
      <w:r w:rsidR="0062094A">
        <w:rPr>
          <w:sz w:val="28"/>
          <w:szCs w:val="28"/>
        </w:rPr>
        <w:t xml:space="preserve"> тощо </w:t>
      </w:r>
      <w:r w:rsidR="0062094A">
        <w:rPr>
          <w:color w:val="000000"/>
          <w:sz w:val="28"/>
          <w:szCs w:val="28"/>
        </w:rPr>
        <w:t>становитиме не менше 500</w:t>
      </w:r>
      <w:r w:rsidR="0062094A">
        <w:rPr>
          <w:sz w:val="28"/>
          <w:szCs w:val="28"/>
        </w:rPr>
        <w:t> </w:t>
      </w:r>
      <w:r w:rsidR="0062094A">
        <w:rPr>
          <w:color w:val="000000"/>
          <w:sz w:val="28"/>
          <w:szCs w:val="28"/>
        </w:rPr>
        <w:t>млн</w:t>
      </w:r>
      <w:r w:rsidR="0062094A">
        <w:rPr>
          <w:sz w:val="28"/>
          <w:szCs w:val="28"/>
        </w:rPr>
        <w:t xml:space="preserve"> грн (частина в бюджеті на 2024 рік, частина – </w:t>
      </w:r>
      <w:r w:rsidR="0062094A" w:rsidRPr="008F6F02">
        <w:rPr>
          <w:sz w:val="28"/>
          <w:szCs w:val="28"/>
        </w:rPr>
        <w:t>під час розподілу</w:t>
      </w:r>
      <w:r w:rsidR="0062094A">
        <w:rPr>
          <w:sz w:val="28"/>
          <w:szCs w:val="28"/>
        </w:rPr>
        <w:t xml:space="preserve"> вільних залишків)</w:t>
      </w:r>
      <w:r w:rsidR="003A3C67">
        <w:rPr>
          <w:color w:val="000000" w:themeColor="text1"/>
          <w:sz w:val="28"/>
          <w:szCs w:val="28"/>
        </w:rPr>
        <w:t>.</w:t>
      </w:r>
    </w:p>
    <w:p w:rsidR="003A3C67" w:rsidRPr="003A3C67" w:rsidRDefault="003A3C67" w:rsidP="002458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Установити, що після оплати коштів освітньої субвенції, енергоносіїв, видатків на цивільний захист та зобов</w:t>
      </w:r>
      <w:r>
        <w:rPr>
          <w:rFonts w:ascii="Calibri" w:hAnsi="Calibri" w:cs="Calibri"/>
          <w:color w:val="000000"/>
          <w:sz w:val="28"/>
          <w:szCs w:val="28"/>
        </w:rPr>
        <w:t>'</w:t>
      </w:r>
      <w:r>
        <w:rPr>
          <w:color w:val="000000"/>
          <w:sz w:val="28"/>
          <w:szCs w:val="28"/>
        </w:rPr>
        <w:t>язань Луцької міської ради у міжнародних проектах, решта вільних залишків буде спрямована на підтримку ЗСУ.</w:t>
      </w:r>
    </w:p>
    <w:p w:rsidR="002458EF" w:rsidRDefault="0062094A" w:rsidP="002458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458EF">
        <w:rPr>
          <w:color w:val="000000"/>
          <w:sz w:val="28"/>
          <w:szCs w:val="28"/>
        </w:rPr>
        <w:t xml:space="preserve"> Установити, що у </w:t>
      </w:r>
      <w:r w:rsidR="00C0593C">
        <w:rPr>
          <w:color w:val="000000"/>
          <w:sz w:val="28"/>
          <w:szCs w:val="28"/>
        </w:rPr>
        <w:t>2024 році</w:t>
      </w:r>
      <w:r w:rsidR="002458EF">
        <w:rPr>
          <w:color w:val="000000"/>
          <w:sz w:val="28"/>
          <w:szCs w:val="28"/>
        </w:rPr>
        <w:t xml:space="preserve"> вільні залишки коштів та залишки коштів спеціального фонду бюджету громади (крім власних надходжень бюджетних установ та субвенцій з інших бюджетів), які утворилися на кінець бюджетного періоду, спрямовуються на </w:t>
      </w:r>
      <w:r w:rsidR="00310D3D">
        <w:rPr>
          <w:color w:val="000000"/>
          <w:sz w:val="28"/>
          <w:szCs w:val="28"/>
        </w:rPr>
        <w:t>фінансування та підтримку Збройних Сил України, національну безпеку і оборону, заходи з організаці</w:t>
      </w:r>
      <w:r w:rsidR="00930C8A">
        <w:rPr>
          <w:color w:val="000000"/>
          <w:sz w:val="28"/>
          <w:szCs w:val="28"/>
        </w:rPr>
        <w:t>ї</w:t>
      </w:r>
      <w:r w:rsidR="00310D3D">
        <w:rPr>
          <w:color w:val="000000"/>
          <w:sz w:val="28"/>
          <w:szCs w:val="28"/>
        </w:rPr>
        <w:t xml:space="preserve"> та </w:t>
      </w:r>
      <w:r w:rsidR="002037B7">
        <w:rPr>
          <w:color w:val="000000"/>
          <w:sz w:val="28"/>
          <w:szCs w:val="28"/>
        </w:rPr>
        <w:t>д</w:t>
      </w:r>
      <w:r w:rsidR="00930C8A">
        <w:rPr>
          <w:color w:val="000000"/>
          <w:sz w:val="28"/>
          <w:szCs w:val="28"/>
        </w:rPr>
        <w:t>і</w:t>
      </w:r>
      <w:r w:rsidR="002037B7">
        <w:rPr>
          <w:color w:val="000000"/>
          <w:sz w:val="28"/>
          <w:szCs w:val="28"/>
        </w:rPr>
        <w:t xml:space="preserve">яльності </w:t>
      </w:r>
      <w:r w:rsidR="00310D3D">
        <w:rPr>
          <w:color w:val="000000"/>
          <w:sz w:val="28"/>
          <w:szCs w:val="28"/>
        </w:rPr>
        <w:t xml:space="preserve"> територіальної оборони та мобілізаційної підготовки,</w:t>
      </w:r>
      <w:r w:rsidR="002037B7">
        <w:rPr>
          <w:color w:val="000000"/>
          <w:sz w:val="28"/>
          <w:szCs w:val="28"/>
        </w:rPr>
        <w:t xml:space="preserve"> здійснення заходів цивільного захисту та правового режиму воєнного стану, </w:t>
      </w:r>
      <w:r w:rsidR="00930C8A">
        <w:rPr>
          <w:color w:val="000000"/>
          <w:sz w:val="28"/>
          <w:szCs w:val="28"/>
        </w:rPr>
        <w:t xml:space="preserve">проектування, будівництво, ремонт захисних споруд цивільного захисту (сховищ, протирадіаційних укриттів), споруд подвійного призначення та облаштування приміщень, які плануються до використання для укриття населення, будівництво фортифікаційних споруд, </w:t>
      </w:r>
      <w:r w:rsidR="002458EF">
        <w:rPr>
          <w:color w:val="000000"/>
          <w:sz w:val="28"/>
          <w:szCs w:val="28"/>
        </w:rPr>
        <w:t xml:space="preserve">оплату праці працівників бюджетних установ, нарахування на заробітну плату, придбання медикаментів та перев'язувальних матеріалів, забезпечення продуктами харчування, оплату комунальних послуг та енергоносіїв, обслуговування та погашення місцевого </w:t>
      </w:r>
      <w:r w:rsidR="002458EF">
        <w:rPr>
          <w:color w:val="000000"/>
          <w:sz w:val="28"/>
          <w:szCs w:val="28"/>
        </w:rPr>
        <w:lastRenderedPageBreak/>
        <w:t xml:space="preserve">боргу, соціальне забезпечення, </w:t>
      </w:r>
      <w:r w:rsidR="0020110B">
        <w:rPr>
          <w:color w:val="000000"/>
          <w:sz w:val="28"/>
          <w:szCs w:val="28"/>
        </w:rPr>
        <w:t>платежі, пов'язані з виконанням гарантійних зобов'язань міської територіальної громади.</w:t>
      </w:r>
    </w:p>
    <w:p w:rsidR="0062094A" w:rsidRDefault="0062094A" w:rsidP="0062094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3.</w:t>
      </w:r>
      <w:r w:rsidR="007E0E2B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Заборонити на 2024 рік проведення коштовних капітальних</w:t>
      </w:r>
      <w:r w:rsidR="00333707">
        <w:rPr>
          <w:sz w:val="28"/>
          <w:szCs w:val="28"/>
        </w:rPr>
        <w:t xml:space="preserve"> ремонтів доріг, окрім аварійно-</w:t>
      </w:r>
      <w:r>
        <w:rPr>
          <w:sz w:val="28"/>
          <w:szCs w:val="28"/>
        </w:rPr>
        <w:t>відновлювальних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62094A" w:rsidRDefault="0062094A" w:rsidP="0062094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4.</w:t>
      </w:r>
      <w:r w:rsidR="007E0E2B">
        <w:rPr>
          <w:color w:val="000000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При розподілі вільних залишків передбачити не менше 50</w:t>
      </w:r>
      <w:r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млн</w:t>
      </w:r>
      <w:r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грн на ремонт укриттів в громаді.</w:t>
      </w:r>
    </w:p>
    <w:p w:rsidR="0062094A" w:rsidRDefault="0062094A" w:rsidP="0062094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E0E2B">
        <w:rPr>
          <w:color w:val="000000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При формуванні бюджету на 2024 рік передбачити не менше </w:t>
      </w:r>
      <w:r w:rsidR="003D1DF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> </w:t>
      </w:r>
      <w:r w:rsidR="00287420">
        <w:rPr>
          <w:color w:val="000000" w:themeColor="text1"/>
          <w:sz w:val="28"/>
          <w:szCs w:val="28"/>
        </w:rPr>
        <w:t>млн</w:t>
      </w:r>
      <w:r>
        <w:rPr>
          <w:sz w:val="28"/>
          <w:szCs w:val="28"/>
        </w:rPr>
        <w:t> грн на створення ветеранського хабу.</w:t>
      </w:r>
    </w:p>
    <w:p w:rsidR="0062094A" w:rsidRPr="005C611D" w:rsidRDefault="0062094A" w:rsidP="0062094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E0E2B">
        <w:rPr>
          <w:color w:val="000000"/>
          <w:sz w:val="28"/>
          <w:szCs w:val="28"/>
        </w:rPr>
        <w:t> </w:t>
      </w:r>
      <w:r w:rsidR="005351B3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2024 році двічі провести бюджет участі (один раз в піврічч</w:t>
      </w:r>
      <w:r w:rsidR="00287420">
        <w:rPr>
          <w:color w:val="000000" w:themeColor="text1"/>
          <w:sz w:val="28"/>
          <w:szCs w:val="28"/>
        </w:rPr>
        <w:t xml:space="preserve">я) з загальним бюджетом в </w:t>
      </w:r>
      <w:r w:rsidR="00F75BB7">
        <w:rPr>
          <w:color w:val="000000" w:themeColor="text1"/>
          <w:sz w:val="28"/>
          <w:szCs w:val="28"/>
        </w:rPr>
        <w:t>8</w:t>
      </w:r>
      <w:bookmarkStart w:id="0" w:name="_GoBack"/>
      <w:bookmarkEnd w:id="0"/>
      <w:r w:rsidR="00287420">
        <w:rPr>
          <w:color w:val="000000" w:themeColor="text1"/>
          <w:sz w:val="28"/>
          <w:szCs w:val="28"/>
        </w:rPr>
        <w:t xml:space="preserve"> млн</w:t>
      </w:r>
      <w:r>
        <w:rPr>
          <w:sz w:val="28"/>
          <w:szCs w:val="28"/>
        </w:rPr>
        <w:t> грн.</w:t>
      </w:r>
    </w:p>
    <w:p w:rsidR="0062094A" w:rsidRPr="008555BF" w:rsidRDefault="0062094A" w:rsidP="0062094A">
      <w:pPr>
        <w:ind w:firstLine="5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7E0E2B">
        <w:rPr>
          <w:color w:val="000000"/>
          <w:sz w:val="28"/>
          <w:szCs w:val="28"/>
        </w:rPr>
        <w:t> </w:t>
      </w:r>
      <w:r w:rsidRPr="008555BF">
        <w:rPr>
          <w:sz w:val="28"/>
          <w:szCs w:val="28"/>
        </w:rPr>
        <w:t>Обмежити здійснення непершочергових видатків та встановити</w:t>
      </w:r>
      <w:r>
        <w:rPr>
          <w:sz w:val="28"/>
          <w:szCs w:val="28"/>
        </w:rPr>
        <w:t xml:space="preserve"> </w:t>
      </w:r>
      <w:r w:rsidRPr="008555BF">
        <w:rPr>
          <w:sz w:val="28"/>
          <w:szCs w:val="28"/>
        </w:rPr>
        <w:t>такі пріоритетні</w:t>
      </w:r>
      <w:r>
        <w:rPr>
          <w:sz w:val="28"/>
          <w:szCs w:val="28"/>
        </w:rPr>
        <w:t xml:space="preserve"> </w:t>
      </w:r>
      <w:r w:rsidRPr="008555BF">
        <w:rPr>
          <w:sz w:val="28"/>
          <w:szCs w:val="28"/>
        </w:rPr>
        <w:t>напрямки здійснення видатків з бюджету Луцької міської територіальної громади на:</w:t>
      </w:r>
    </w:p>
    <w:p w:rsidR="0062094A" w:rsidRPr="008555BF" w:rsidRDefault="0062094A" w:rsidP="0062094A">
      <w:pPr>
        <w:tabs>
          <w:tab w:val="left" w:pos="0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Pr="008555BF">
        <w:rPr>
          <w:sz w:val="28"/>
          <w:szCs w:val="28"/>
        </w:rPr>
        <w:t>Підтримку Збройних Сил України,</w:t>
      </w:r>
      <w:r>
        <w:rPr>
          <w:sz w:val="28"/>
          <w:szCs w:val="28"/>
        </w:rPr>
        <w:t xml:space="preserve"> </w:t>
      </w:r>
      <w:r w:rsidRPr="008555BF">
        <w:rPr>
          <w:sz w:val="28"/>
          <w:szCs w:val="28"/>
        </w:rPr>
        <w:t>національну безпеку</w:t>
      </w:r>
      <w:r>
        <w:rPr>
          <w:sz w:val="28"/>
          <w:szCs w:val="28"/>
        </w:rPr>
        <w:t xml:space="preserve"> та оборону, територіальну оборону</w:t>
      </w:r>
      <w:r w:rsidRPr="008555BF">
        <w:rPr>
          <w:sz w:val="28"/>
          <w:szCs w:val="28"/>
        </w:rPr>
        <w:t xml:space="preserve"> та здійснення заходів правового режиму воєнного стану.</w:t>
      </w:r>
    </w:p>
    <w:p w:rsidR="0062094A" w:rsidRDefault="0062094A" w:rsidP="0062094A">
      <w:pPr>
        <w:tabs>
          <w:tab w:val="left" w:pos="0"/>
          <w:tab w:val="left" w:pos="4715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8555BF">
        <w:rPr>
          <w:sz w:val="28"/>
          <w:szCs w:val="28"/>
        </w:rPr>
        <w:t>Ліквідацію наслідків збройної агресії, проведення відновлювальних робіт</w:t>
      </w:r>
      <w:r>
        <w:rPr>
          <w:sz w:val="28"/>
          <w:szCs w:val="28"/>
        </w:rPr>
        <w:t xml:space="preserve"> </w:t>
      </w:r>
      <w:r w:rsidRPr="008555BF">
        <w:rPr>
          <w:sz w:val="28"/>
          <w:szCs w:val="28"/>
        </w:rPr>
        <w:t>на об’єктах інфраструктури</w:t>
      </w:r>
      <w:r>
        <w:rPr>
          <w:sz w:val="28"/>
          <w:szCs w:val="28"/>
        </w:rPr>
        <w:t xml:space="preserve"> Луцької міської територіальної громади</w:t>
      </w:r>
      <w:r w:rsidRPr="008555BF">
        <w:rPr>
          <w:sz w:val="28"/>
          <w:szCs w:val="28"/>
        </w:rPr>
        <w:t>.</w:t>
      </w:r>
    </w:p>
    <w:p w:rsidR="0062094A" w:rsidRDefault="0062094A" w:rsidP="0062094A">
      <w:pPr>
        <w:tabs>
          <w:tab w:val="left" w:pos="0"/>
          <w:tab w:val="left" w:pos="4715"/>
        </w:tabs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7.3. Створення та використання матеріальних резервів для запобігання і ліквідації наслідків надзвичайних ситуацій.</w:t>
      </w:r>
    </w:p>
    <w:p w:rsidR="0062094A" w:rsidRPr="0062094A" w:rsidRDefault="0062094A" w:rsidP="0062094A">
      <w:pPr>
        <w:tabs>
          <w:tab w:val="left" w:pos="0"/>
          <w:tab w:val="left" w:pos="4715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7.4. </w:t>
      </w:r>
      <w:r w:rsidRPr="008555BF">
        <w:rPr>
          <w:sz w:val="28"/>
          <w:szCs w:val="28"/>
        </w:rPr>
        <w:t>Об</w:t>
      </w:r>
      <w:r w:rsidRPr="008555BF">
        <w:rPr>
          <w:sz w:val="28"/>
          <w:szCs w:val="28"/>
          <w:lang w:val="ru-RU"/>
        </w:rPr>
        <w:t>’</w:t>
      </w:r>
      <w:r w:rsidRPr="008555BF">
        <w:rPr>
          <w:sz w:val="28"/>
          <w:szCs w:val="28"/>
        </w:rPr>
        <w:t>єкти критичної інфраструктури, підготовку до опалювального сезону, підготовку об</w:t>
      </w:r>
      <w:r w:rsidRPr="008555B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єктів укриття.</w:t>
      </w:r>
    </w:p>
    <w:p w:rsidR="0020110B" w:rsidRPr="008555BF" w:rsidRDefault="007E0E2B" w:rsidP="0062094A">
      <w:pPr>
        <w:ind w:firstLine="5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="00357130">
        <w:rPr>
          <w:color w:val="000000"/>
          <w:sz w:val="28"/>
          <w:szCs w:val="28"/>
        </w:rPr>
        <w:t>При формуванні бюджету на 2024 рік провести консультації з громадськістю та</w:t>
      </w:r>
      <w:r w:rsidR="00357130" w:rsidRPr="00357130">
        <w:rPr>
          <w:color w:val="000000"/>
          <w:sz w:val="28"/>
          <w:szCs w:val="28"/>
        </w:rPr>
        <w:t xml:space="preserve"> </w:t>
      </w:r>
      <w:r w:rsidR="00357130">
        <w:rPr>
          <w:color w:val="000000"/>
          <w:sz w:val="28"/>
          <w:szCs w:val="28"/>
        </w:rPr>
        <w:t>представниками військових частин</w:t>
      </w:r>
      <w:r w:rsidR="00640985">
        <w:rPr>
          <w:sz w:val="28"/>
          <w:szCs w:val="28"/>
        </w:rPr>
        <w:t>.</w:t>
      </w:r>
      <w:r w:rsidR="00C0593C">
        <w:rPr>
          <w:bCs/>
          <w:color w:val="050505"/>
          <w:szCs w:val="28"/>
          <w:lang w:eastAsia="uk-UA"/>
        </w:rPr>
        <w:t xml:space="preserve"> </w:t>
      </w:r>
    </w:p>
    <w:p w:rsidR="0020110B" w:rsidRDefault="0062094A" w:rsidP="0020110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110B">
        <w:rPr>
          <w:sz w:val="28"/>
          <w:szCs w:val="28"/>
        </w:rPr>
        <w:t>.</w:t>
      </w:r>
      <w:r w:rsidR="007E0E2B">
        <w:rPr>
          <w:color w:val="000000"/>
          <w:sz w:val="28"/>
          <w:szCs w:val="28"/>
        </w:rPr>
        <w:t> </w:t>
      </w:r>
      <w:r w:rsidR="0020110B">
        <w:rPr>
          <w:sz w:val="28"/>
          <w:szCs w:val="28"/>
        </w:rPr>
        <w:t>Департаменту фінансів, бюджету та аудиту Луцької міської ради, головним розпорядникам бюджетних коштів врахувати дане рішення при підготовці проєкту бюджету Луцької міської територіальної громади на 2024 рік.</w:t>
      </w:r>
    </w:p>
    <w:p w:rsidR="0020110B" w:rsidRDefault="0062094A" w:rsidP="0020110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10</w:t>
      </w:r>
      <w:r w:rsidR="0020110B">
        <w:rPr>
          <w:sz w:val="28"/>
          <w:szCs w:val="28"/>
        </w:rPr>
        <w:t>.</w:t>
      </w:r>
      <w:r w:rsidR="007E0E2B">
        <w:rPr>
          <w:color w:val="000000"/>
          <w:sz w:val="28"/>
          <w:szCs w:val="28"/>
        </w:rPr>
        <w:t> </w:t>
      </w:r>
      <w:r w:rsidR="0020110B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20110B" w:rsidRDefault="0020110B" w:rsidP="0020110B">
      <w:pPr>
        <w:pStyle w:val="ad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20110B" w:rsidRPr="002458EF" w:rsidRDefault="0020110B" w:rsidP="002458EF">
      <w:pPr>
        <w:ind w:firstLine="567"/>
        <w:jc w:val="both"/>
        <w:rPr>
          <w:color w:val="000000"/>
          <w:sz w:val="28"/>
          <w:szCs w:val="28"/>
        </w:rPr>
      </w:pPr>
    </w:p>
    <w:p w:rsidR="00D04C41" w:rsidRPr="00D04C41" w:rsidRDefault="00D04C41">
      <w:pPr>
        <w:jc w:val="both"/>
        <w:rPr>
          <w:sz w:val="28"/>
          <w:szCs w:val="28"/>
        </w:rPr>
      </w:pPr>
    </w:p>
    <w:p w:rsidR="00E811BE" w:rsidRDefault="00482A2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Default="00E811BE"/>
    <w:p w:rsidR="00E811BE" w:rsidRDefault="00E811BE"/>
    <w:p w:rsidR="00E811BE" w:rsidRDefault="00482A2F">
      <w:pPr>
        <w:jc w:val="both"/>
      </w:pPr>
      <w:r>
        <w:t>Єлова 720 614</w:t>
      </w:r>
    </w:p>
    <w:p w:rsidR="00E811BE" w:rsidRDefault="00E811BE"/>
    <w:sectPr w:rsidR="00E811BE" w:rsidSect="002F2E1B">
      <w:headerReference w:type="defaul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30" w:rsidRDefault="00357130">
      <w:r>
        <w:separator/>
      </w:r>
    </w:p>
  </w:endnote>
  <w:endnote w:type="continuationSeparator" w:id="0">
    <w:p w:rsidR="00357130" w:rsidRDefault="0035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30" w:rsidRDefault="00357130">
      <w:r>
        <w:separator/>
      </w:r>
    </w:p>
  </w:footnote>
  <w:footnote w:type="continuationSeparator" w:id="0">
    <w:p w:rsidR="00357130" w:rsidRDefault="0035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Content>
      <w:p w:rsidR="00357130" w:rsidRDefault="00357130">
        <w:pPr>
          <w:pStyle w:val="ab"/>
          <w:jc w:val="center"/>
        </w:pPr>
      </w:p>
      <w:p w:rsidR="00357130" w:rsidRDefault="00357130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75BB7">
          <w:rPr>
            <w:noProof/>
          </w:rPr>
          <w:t>2</w:t>
        </w:r>
        <w:r>
          <w:fldChar w:fldCharType="end"/>
        </w:r>
      </w:p>
    </w:sdtContent>
  </w:sdt>
  <w:p w:rsidR="00357130" w:rsidRDefault="003571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5EB"/>
    <w:multiLevelType w:val="hybridMultilevel"/>
    <w:tmpl w:val="D924D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BE"/>
    <w:rsid w:val="00002D47"/>
    <w:rsid w:val="00190581"/>
    <w:rsid w:val="0020110B"/>
    <w:rsid w:val="002037B7"/>
    <w:rsid w:val="002458EF"/>
    <w:rsid w:val="00287420"/>
    <w:rsid w:val="002F2E1B"/>
    <w:rsid w:val="00310D3D"/>
    <w:rsid w:val="00333707"/>
    <w:rsid w:val="00357130"/>
    <w:rsid w:val="003A3C67"/>
    <w:rsid w:val="003D1DFA"/>
    <w:rsid w:val="0040037D"/>
    <w:rsid w:val="00461F81"/>
    <w:rsid w:val="00482A2F"/>
    <w:rsid w:val="004D7532"/>
    <w:rsid w:val="005219FF"/>
    <w:rsid w:val="005351B3"/>
    <w:rsid w:val="00543B0B"/>
    <w:rsid w:val="0062094A"/>
    <w:rsid w:val="00640985"/>
    <w:rsid w:val="007733AF"/>
    <w:rsid w:val="007E0E2B"/>
    <w:rsid w:val="008B65E7"/>
    <w:rsid w:val="00930C8A"/>
    <w:rsid w:val="00A06EEE"/>
    <w:rsid w:val="00AC5D13"/>
    <w:rsid w:val="00B336B5"/>
    <w:rsid w:val="00C0593C"/>
    <w:rsid w:val="00C9675B"/>
    <w:rsid w:val="00D04C41"/>
    <w:rsid w:val="00E811BE"/>
    <w:rsid w:val="00F26DD6"/>
    <w:rsid w:val="00F7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F2E1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F2E1B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F2E1B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2458E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E0E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0E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F2E1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F2E1B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F2E1B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List Paragraph"/>
    <w:basedOn w:val="a"/>
    <w:uiPriority w:val="34"/>
    <w:qFormat/>
    <w:rsid w:val="002458E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E0E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0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D728A-931D-4855-9E55-6D62D2FE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2354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pc</cp:lastModifiedBy>
  <cp:revision>15</cp:revision>
  <cp:lastPrinted>2023-11-27T08:30:00Z</cp:lastPrinted>
  <dcterms:created xsi:type="dcterms:W3CDTF">2023-11-27T08:30:00Z</dcterms:created>
  <dcterms:modified xsi:type="dcterms:W3CDTF">2023-11-30T08:20:00Z</dcterms:modified>
  <dc:language>uk-UA</dc:language>
</cp:coreProperties>
</file>