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0DE7" w:rsidRPr="00EA3B0D" w:rsidRDefault="00420DE7" w:rsidP="00137B57">
      <w:pPr>
        <w:pStyle w:val="6"/>
        <w:tabs>
          <w:tab w:val="clear" w:pos="1152"/>
          <w:tab w:val="left" w:pos="5387"/>
        </w:tabs>
        <w:ind w:left="5387" w:firstLine="0"/>
        <w:jc w:val="both"/>
        <w:rPr>
          <w:szCs w:val="28"/>
        </w:rPr>
      </w:pPr>
      <w:r w:rsidRPr="00EA3B0D">
        <w:t>Додаток</w:t>
      </w:r>
    </w:p>
    <w:p w:rsidR="00420DE7" w:rsidRPr="00EA3B0D" w:rsidRDefault="00420DE7" w:rsidP="00137B57">
      <w:pPr>
        <w:ind w:left="5387"/>
        <w:rPr>
          <w:sz w:val="28"/>
          <w:szCs w:val="28"/>
        </w:rPr>
      </w:pPr>
      <w:r w:rsidRPr="00EA3B0D">
        <w:rPr>
          <w:sz w:val="28"/>
          <w:szCs w:val="28"/>
        </w:rPr>
        <w:t xml:space="preserve">до рішення </w:t>
      </w:r>
      <w:r w:rsidR="00694F8D" w:rsidRPr="00EA3B0D">
        <w:rPr>
          <w:sz w:val="28"/>
          <w:szCs w:val="28"/>
        </w:rPr>
        <w:t>міської ради</w:t>
      </w:r>
    </w:p>
    <w:p w:rsidR="00420DE7" w:rsidRPr="00EA3B0D" w:rsidRDefault="00420DE7" w:rsidP="00137B57">
      <w:pPr>
        <w:ind w:left="5387"/>
        <w:rPr>
          <w:sz w:val="28"/>
          <w:szCs w:val="28"/>
        </w:rPr>
      </w:pPr>
      <w:r w:rsidRPr="00EA3B0D">
        <w:rPr>
          <w:sz w:val="28"/>
          <w:szCs w:val="28"/>
        </w:rPr>
        <w:t>____________</w:t>
      </w:r>
      <w:r w:rsidR="00137B57" w:rsidRPr="00EA3B0D">
        <w:rPr>
          <w:sz w:val="28"/>
          <w:szCs w:val="28"/>
        </w:rPr>
        <w:t>___</w:t>
      </w:r>
      <w:r w:rsidRPr="00EA3B0D">
        <w:rPr>
          <w:sz w:val="28"/>
          <w:szCs w:val="28"/>
        </w:rPr>
        <w:t xml:space="preserve"> №______</w:t>
      </w:r>
      <w:r w:rsidR="00137B57" w:rsidRPr="00EA3B0D">
        <w:rPr>
          <w:sz w:val="28"/>
          <w:szCs w:val="28"/>
        </w:rPr>
        <w:t>_</w:t>
      </w:r>
    </w:p>
    <w:p w:rsidR="00420DE7" w:rsidRDefault="00420DE7" w:rsidP="00137B57">
      <w:pPr>
        <w:ind w:left="5103"/>
        <w:rPr>
          <w:sz w:val="28"/>
          <w:szCs w:val="28"/>
        </w:rPr>
      </w:pPr>
    </w:p>
    <w:p w:rsidR="008314BA" w:rsidRPr="00EA3B0D" w:rsidRDefault="008314BA" w:rsidP="00137B57">
      <w:pPr>
        <w:ind w:left="5103"/>
        <w:rPr>
          <w:sz w:val="28"/>
          <w:szCs w:val="28"/>
        </w:rPr>
      </w:pPr>
    </w:p>
    <w:p w:rsidR="008817F3" w:rsidRPr="00EA3B0D" w:rsidRDefault="008817F3">
      <w:pPr>
        <w:rPr>
          <w:sz w:val="28"/>
          <w:szCs w:val="28"/>
        </w:rPr>
      </w:pPr>
    </w:p>
    <w:p w:rsidR="00425361" w:rsidRDefault="00425361" w:rsidP="0042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8314BA" w:rsidRDefault="009F4ED3" w:rsidP="009F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реалізації </w:t>
      </w:r>
      <w:r w:rsidRPr="009F4ED3">
        <w:rPr>
          <w:b/>
          <w:sz w:val="28"/>
          <w:szCs w:val="28"/>
        </w:rPr>
        <w:t xml:space="preserve">молодіжної політики </w:t>
      </w:r>
    </w:p>
    <w:p w:rsidR="009F4ED3" w:rsidRDefault="009F4ED3" w:rsidP="009F4ED3">
      <w:pPr>
        <w:jc w:val="center"/>
        <w:rPr>
          <w:b/>
          <w:sz w:val="28"/>
          <w:szCs w:val="28"/>
        </w:rPr>
      </w:pPr>
      <w:r w:rsidRPr="009F4ED3">
        <w:rPr>
          <w:b/>
          <w:sz w:val="28"/>
          <w:szCs w:val="28"/>
        </w:rPr>
        <w:t>у</w:t>
      </w:r>
      <w:r w:rsidR="007136C3">
        <w:rPr>
          <w:b/>
          <w:sz w:val="28"/>
          <w:szCs w:val="28"/>
        </w:rPr>
        <w:t xml:space="preserve"> </w:t>
      </w:r>
      <w:r w:rsidRPr="009F4ED3">
        <w:rPr>
          <w:b/>
          <w:sz w:val="28"/>
          <w:szCs w:val="28"/>
        </w:rPr>
        <w:t xml:space="preserve">Луцькій міській територіальній громаді </w:t>
      </w:r>
    </w:p>
    <w:p w:rsidR="009F4ED3" w:rsidRDefault="009F4ED3" w:rsidP="009F4ED3">
      <w:pPr>
        <w:jc w:val="center"/>
        <w:rPr>
          <w:b/>
          <w:sz w:val="28"/>
          <w:szCs w:val="28"/>
        </w:rPr>
      </w:pPr>
      <w:r w:rsidRPr="009F4ED3">
        <w:rPr>
          <w:b/>
          <w:sz w:val="28"/>
          <w:szCs w:val="28"/>
        </w:rPr>
        <w:t>на 2024–2027 роки</w:t>
      </w:r>
    </w:p>
    <w:p w:rsidR="009F4ED3" w:rsidRDefault="009F4ED3" w:rsidP="009F4ED3">
      <w:pPr>
        <w:jc w:val="center"/>
        <w:rPr>
          <w:b/>
          <w:sz w:val="28"/>
          <w:szCs w:val="28"/>
        </w:rPr>
      </w:pPr>
    </w:p>
    <w:p w:rsidR="008314BA" w:rsidRDefault="008314BA" w:rsidP="009F4ED3">
      <w:pPr>
        <w:jc w:val="center"/>
        <w:rPr>
          <w:b/>
          <w:sz w:val="28"/>
          <w:szCs w:val="28"/>
        </w:rPr>
      </w:pPr>
    </w:p>
    <w:p w:rsidR="0093404A" w:rsidRDefault="0093404A" w:rsidP="00934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ПРОГРАМИ</w:t>
      </w:r>
    </w:p>
    <w:p w:rsidR="0093404A" w:rsidRDefault="0093404A" w:rsidP="0093404A">
      <w:pPr>
        <w:rPr>
          <w:sz w:val="28"/>
        </w:rPr>
      </w:pPr>
    </w:p>
    <w:p w:rsidR="0093404A" w:rsidRDefault="0093404A" w:rsidP="0093404A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961"/>
      </w:tblGrid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04A" w:rsidRDefault="0093404A" w:rsidP="00E2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 </w:t>
            </w:r>
          </w:p>
          <w:p w:rsidR="0093404A" w:rsidRDefault="0093404A" w:rsidP="00E273E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Default="0093404A" w:rsidP="00E273EA">
            <w:pPr>
              <w:rPr>
                <w:sz w:val="28"/>
                <w:szCs w:val="28"/>
              </w:rPr>
            </w:pPr>
            <w:r w:rsidRPr="00F7297C"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  <w:p w:rsidR="0093404A" w:rsidRDefault="0093404A" w:rsidP="00E273EA">
            <w:pPr>
              <w:rPr>
                <w:sz w:val="16"/>
                <w:szCs w:val="16"/>
              </w:rPr>
            </w:pPr>
          </w:p>
        </w:tc>
      </w:tr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 </w:t>
            </w:r>
          </w:p>
          <w:p w:rsidR="0093404A" w:rsidRDefault="0093404A" w:rsidP="00E273EA">
            <w:pPr>
              <w:rPr>
                <w:sz w:val="28"/>
                <w:szCs w:val="28"/>
              </w:rPr>
            </w:pPr>
          </w:p>
          <w:p w:rsidR="0093404A" w:rsidRDefault="0093404A" w:rsidP="00E273E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Default="0093404A" w:rsidP="00E27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</w:tc>
      </w:tr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Pr="0036465D" w:rsidRDefault="0093404A" w:rsidP="00E273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6465D">
              <w:rPr>
                <w:sz w:val="28"/>
                <w:szCs w:val="28"/>
              </w:rPr>
              <w:t>Співрозробники</w:t>
            </w:r>
            <w:proofErr w:type="spellEnd"/>
            <w:r w:rsidRPr="003646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6465D">
              <w:rPr>
                <w:sz w:val="28"/>
                <w:szCs w:val="28"/>
              </w:rPr>
              <w:t>рограми</w:t>
            </w:r>
          </w:p>
          <w:p w:rsidR="0093404A" w:rsidRDefault="0093404A" w:rsidP="00E273EA">
            <w:pPr>
              <w:widowControl w:val="0"/>
              <w:rPr>
                <w:sz w:val="28"/>
                <w:szCs w:val="28"/>
              </w:rPr>
            </w:pPr>
          </w:p>
          <w:p w:rsidR="0093404A" w:rsidRPr="0036465D" w:rsidRDefault="0093404A" w:rsidP="00E273E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Default="0093404A" w:rsidP="00E273EA">
            <w:pPr>
              <w:jc w:val="both"/>
              <w:rPr>
                <w:sz w:val="28"/>
                <w:szCs w:val="28"/>
              </w:rPr>
            </w:pPr>
            <w:r w:rsidRPr="00F7297C">
              <w:rPr>
                <w:rFonts w:eastAsia="Arial"/>
                <w:sz w:val="28"/>
                <w:szCs w:val="28"/>
              </w:rPr>
              <w:t>Неприбуткові організації та установи молодіжного спрямування</w:t>
            </w:r>
          </w:p>
        </w:tc>
      </w:tr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 </w:t>
            </w:r>
          </w:p>
          <w:p w:rsidR="0093404A" w:rsidRDefault="0093404A" w:rsidP="00E273E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Default="0093404A" w:rsidP="00E27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</w:tc>
      </w:tr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Pr="00F7297C" w:rsidRDefault="0093404A" w:rsidP="00E273EA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Виконавчі органи міської ради, </w:t>
            </w:r>
            <w:r w:rsidRPr="00F7297C">
              <w:rPr>
                <w:sz w:val="28"/>
                <w:szCs w:val="28"/>
              </w:rPr>
              <w:t xml:space="preserve">комунальні заклади, </w:t>
            </w:r>
            <w:r>
              <w:rPr>
                <w:rFonts w:eastAsia="Arial"/>
                <w:sz w:val="28"/>
                <w:szCs w:val="28"/>
              </w:rPr>
              <w:t>громадські</w:t>
            </w:r>
            <w:r w:rsidRPr="00F7297C">
              <w:rPr>
                <w:rFonts w:eastAsia="Arial"/>
                <w:sz w:val="28"/>
                <w:szCs w:val="28"/>
              </w:rPr>
              <w:t xml:space="preserve"> організації та установи молодіжного спрямування</w:t>
            </w:r>
          </w:p>
        </w:tc>
      </w:tr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 </w:t>
            </w:r>
          </w:p>
          <w:p w:rsidR="0093404A" w:rsidRDefault="0093404A" w:rsidP="00E273EA">
            <w:pPr>
              <w:rPr>
                <w:sz w:val="28"/>
                <w:szCs w:val="28"/>
              </w:rPr>
            </w:pPr>
          </w:p>
          <w:p w:rsidR="0093404A" w:rsidRDefault="0093404A" w:rsidP="00E273EA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Default="0093404A" w:rsidP="00E273EA">
            <w:r w:rsidRPr="00F7297C">
              <w:rPr>
                <w:sz w:val="28"/>
                <w:szCs w:val="28"/>
              </w:rPr>
              <w:t>20</w:t>
            </w:r>
            <w:r w:rsidRPr="00F7297C">
              <w:rPr>
                <w:sz w:val="28"/>
                <w:szCs w:val="28"/>
                <w:lang w:val="ru-RU"/>
              </w:rPr>
              <w:t>24</w:t>
            </w:r>
            <w:r w:rsidRPr="00F7297C">
              <w:rPr>
                <w:sz w:val="28"/>
                <w:szCs w:val="28"/>
              </w:rPr>
              <w:t>–202</w:t>
            </w:r>
            <w:r w:rsidRPr="00F7297C">
              <w:rPr>
                <w:sz w:val="28"/>
                <w:szCs w:val="28"/>
                <w:lang w:val="ru-RU"/>
              </w:rPr>
              <w:t>7</w:t>
            </w:r>
            <w:r w:rsidRPr="00F7297C">
              <w:rPr>
                <w:sz w:val="28"/>
                <w:szCs w:val="28"/>
              </w:rPr>
              <w:t xml:space="preserve"> роки</w:t>
            </w:r>
          </w:p>
        </w:tc>
      </w:tr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rPr>
                <w:sz w:val="28"/>
                <w:szCs w:val="28"/>
              </w:rPr>
            </w:pPr>
            <w:r w:rsidRPr="0036465D">
              <w:rPr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sz w:val="28"/>
                <w:szCs w:val="28"/>
              </w:rPr>
              <w:t>П</w:t>
            </w:r>
            <w:r w:rsidRPr="0036465D">
              <w:rPr>
                <w:sz w:val="28"/>
                <w:szCs w:val="28"/>
              </w:rPr>
              <w:t>рограми, всього,</w:t>
            </w:r>
          </w:p>
          <w:p w:rsidR="0093404A" w:rsidRDefault="0093404A" w:rsidP="00E273EA">
            <w:pPr>
              <w:rPr>
                <w:sz w:val="28"/>
                <w:szCs w:val="28"/>
              </w:rPr>
            </w:pPr>
            <w:r w:rsidRPr="0036465D">
              <w:rPr>
                <w:sz w:val="28"/>
                <w:szCs w:val="28"/>
              </w:rPr>
              <w:t>у тому числі:</w:t>
            </w:r>
          </w:p>
          <w:p w:rsidR="0093404A" w:rsidRDefault="0093404A" w:rsidP="00E273E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Default="0093404A" w:rsidP="00E273EA">
            <w:pPr>
              <w:jc w:val="both"/>
              <w:rPr>
                <w:sz w:val="28"/>
                <w:szCs w:val="28"/>
              </w:rPr>
            </w:pPr>
          </w:p>
          <w:p w:rsidR="0093404A" w:rsidRDefault="0093404A" w:rsidP="00E273EA">
            <w:pPr>
              <w:jc w:val="both"/>
              <w:rPr>
                <w:sz w:val="28"/>
                <w:szCs w:val="28"/>
              </w:rPr>
            </w:pPr>
          </w:p>
          <w:p w:rsidR="0093404A" w:rsidRPr="00AE300A" w:rsidRDefault="0093404A" w:rsidP="00E273EA">
            <w:pPr>
              <w:jc w:val="both"/>
              <w:rPr>
                <w:sz w:val="28"/>
                <w:szCs w:val="28"/>
                <w:highlight w:val="yellow"/>
              </w:rPr>
            </w:pPr>
            <w:r w:rsidRPr="004B497D">
              <w:rPr>
                <w:sz w:val="28"/>
                <w:szCs w:val="28"/>
              </w:rPr>
              <w:t>10 860,0 тис.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B497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93404A" w:rsidTr="00E273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04A" w:rsidRDefault="0093404A" w:rsidP="00E273EA">
            <w:pPr>
              <w:rPr>
                <w:sz w:val="28"/>
                <w:szCs w:val="28"/>
              </w:rPr>
            </w:pPr>
            <w:r w:rsidRPr="0036465D">
              <w:rPr>
                <w:sz w:val="28"/>
                <w:szCs w:val="28"/>
              </w:rPr>
              <w:t>коштів бюджету громади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4A" w:rsidRPr="00AE300A" w:rsidRDefault="0093404A" w:rsidP="00E273EA">
            <w:pPr>
              <w:jc w:val="both"/>
              <w:rPr>
                <w:sz w:val="28"/>
                <w:szCs w:val="28"/>
                <w:highlight w:val="yellow"/>
              </w:rPr>
            </w:pPr>
            <w:r w:rsidRPr="004B497D">
              <w:rPr>
                <w:sz w:val="28"/>
                <w:szCs w:val="28"/>
              </w:rPr>
              <w:t>10 860,0 тис.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B497D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93404A" w:rsidRDefault="0093404A" w:rsidP="0093404A">
      <w:pPr>
        <w:jc w:val="both"/>
        <w:rPr>
          <w:sz w:val="28"/>
          <w:szCs w:val="28"/>
        </w:rPr>
      </w:pPr>
    </w:p>
    <w:p w:rsidR="0093404A" w:rsidRDefault="0093404A" w:rsidP="0093404A">
      <w:pPr>
        <w:jc w:val="both"/>
        <w:rPr>
          <w:sz w:val="28"/>
          <w:szCs w:val="28"/>
        </w:rPr>
      </w:pPr>
    </w:p>
    <w:p w:rsidR="0093404A" w:rsidRDefault="0093404A" w:rsidP="0093404A">
      <w:pPr>
        <w:jc w:val="both"/>
        <w:rPr>
          <w:sz w:val="24"/>
          <w:szCs w:val="24"/>
        </w:rPr>
      </w:pPr>
    </w:p>
    <w:p w:rsidR="0093404A" w:rsidRDefault="0093404A" w:rsidP="0093404A">
      <w:pPr>
        <w:jc w:val="both"/>
        <w:rPr>
          <w:sz w:val="24"/>
          <w:szCs w:val="24"/>
        </w:rPr>
      </w:pPr>
    </w:p>
    <w:p w:rsidR="0093404A" w:rsidRDefault="0093404A" w:rsidP="0093404A">
      <w:pPr>
        <w:jc w:val="both"/>
        <w:rPr>
          <w:sz w:val="24"/>
          <w:szCs w:val="24"/>
        </w:rPr>
      </w:pPr>
    </w:p>
    <w:p w:rsidR="0093404A" w:rsidRPr="00D84E90" w:rsidRDefault="0093404A" w:rsidP="00934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D84E90">
        <w:rPr>
          <w:b/>
          <w:sz w:val="28"/>
          <w:szCs w:val="28"/>
        </w:rPr>
        <w:t>Аналіз динаміки змін та поточної ситуації</w:t>
      </w:r>
    </w:p>
    <w:p w:rsidR="0093404A" w:rsidRPr="005B6E21" w:rsidRDefault="0093404A" w:rsidP="0093404A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Демократичні процеси, що відбулися в Україні</w:t>
      </w:r>
      <w:r>
        <w:rPr>
          <w:sz w:val="28"/>
          <w:szCs w:val="28"/>
        </w:rPr>
        <w:t xml:space="preserve"> за останні 10 років</w:t>
      </w:r>
      <w:r w:rsidRPr="00EA3B0D">
        <w:rPr>
          <w:sz w:val="28"/>
          <w:szCs w:val="28"/>
        </w:rPr>
        <w:t>, зумовили збільшення кількості громадських організацій, які активно діють у напрям</w:t>
      </w:r>
      <w:r>
        <w:rPr>
          <w:sz w:val="28"/>
          <w:szCs w:val="28"/>
        </w:rPr>
        <w:t>і</w:t>
      </w:r>
      <w:r w:rsidRPr="00EA3B0D">
        <w:rPr>
          <w:sz w:val="28"/>
          <w:szCs w:val="28"/>
        </w:rPr>
        <w:t xml:space="preserve"> участі громадян </w:t>
      </w:r>
      <w:r>
        <w:rPr>
          <w:sz w:val="28"/>
          <w:szCs w:val="28"/>
        </w:rPr>
        <w:t>у</w:t>
      </w:r>
      <w:r w:rsidRPr="00EA3B0D">
        <w:rPr>
          <w:sz w:val="28"/>
          <w:szCs w:val="28"/>
        </w:rPr>
        <w:t xml:space="preserve"> процесі </w:t>
      </w:r>
      <w:r>
        <w:rPr>
          <w:sz w:val="28"/>
          <w:szCs w:val="28"/>
        </w:rPr>
        <w:t xml:space="preserve">формування та реалізації державної </w:t>
      </w:r>
      <w:r w:rsidRPr="00924373">
        <w:rPr>
          <w:sz w:val="28"/>
          <w:szCs w:val="28"/>
        </w:rPr>
        <w:t>молодіжної політики</w:t>
      </w:r>
      <w:r>
        <w:rPr>
          <w:sz w:val="28"/>
          <w:szCs w:val="28"/>
        </w:rPr>
        <w:t xml:space="preserve">, в тому числі – </w:t>
      </w:r>
      <w:r w:rsidRPr="00F7297C">
        <w:rPr>
          <w:sz w:val="28"/>
          <w:szCs w:val="28"/>
        </w:rPr>
        <w:t>на місцях.</w:t>
      </w:r>
      <w:r>
        <w:rPr>
          <w:sz w:val="28"/>
          <w:szCs w:val="28"/>
        </w:rPr>
        <w:t xml:space="preserve"> </w:t>
      </w:r>
      <w:r w:rsidRPr="0082428B">
        <w:rPr>
          <w:sz w:val="28"/>
          <w:szCs w:val="28"/>
        </w:rPr>
        <w:t>Громадські організації молодіжного спрямування відіграють також вагому роль у волонтерському русі, особливо в контексті тих викликів, які переживає наша країна з початку 2022 року.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82428B">
        <w:rPr>
          <w:sz w:val="28"/>
          <w:szCs w:val="28"/>
        </w:rPr>
        <w:t>Однак на</w:t>
      </w:r>
      <w:r>
        <w:rPr>
          <w:sz w:val="28"/>
          <w:szCs w:val="28"/>
        </w:rPr>
        <w:t xml:space="preserve"> </w:t>
      </w:r>
      <w:r w:rsidRPr="0082428B">
        <w:rPr>
          <w:sz w:val="28"/>
          <w:szCs w:val="28"/>
        </w:rPr>
        <w:t>сьогоднішній</w:t>
      </w:r>
      <w:r w:rsidRPr="00EA3B0D">
        <w:rPr>
          <w:sz w:val="28"/>
          <w:szCs w:val="28"/>
        </w:rPr>
        <w:t xml:space="preserve"> день громадські організації</w:t>
      </w:r>
      <w:r>
        <w:rPr>
          <w:sz w:val="28"/>
          <w:szCs w:val="28"/>
        </w:rPr>
        <w:t xml:space="preserve"> молодіжного спрямування</w:t>
      </w:r>
      <w:r w:rsidRPr="00EA3B0D">
        <w:rPr>
          <w:sz w:val="28"/>
          <w:szCs w:val="28"/>
        </w:rPr>
        <w:t xml:space="preserve"> не можуть повністю реалізовувати свої можливості без вагомої підтримки державних та місцевих органів управління. Ця підтримка </w:t>
      </w:r>
      <w:r>
        <w:rPr>
          <w:sz w:val="28"/>
          <w:szCs w:val="28"/>
        </w:rPr>
        <w:t xml:space="preserve">може бути інформаційною, методичною, але значна роль </w:t>
      </w:r>
      <w:r w:rsidRPr="00EA3B0D">
        <w:rPr>
          <w:sz w:val="28"/>
          <w:szCs w:val="28"/>
        </w:rPr>
        <w:t>полягає у частковому бюджетному фінансуванні заходів молодіжних громадських організацій, наданні матеріальної бази</w:t>
      </w:r>
      <w:r>
        <w:rPr>
          <w:sz w:val="28"/>
          <w:szCs w:val="28"/>
        </w:rPr>
        <w:t>,</w:t>
      </w:r>
      <w:r w:rsidRPr="00EA3B0D">
        <w:rPr>
          <w:sz w:val="28"/>
          <w:szCs w:val="28"/>
        </w:rPr>
        <w:t xml:space="preserve"> створенні механізму взаємодії</w:t>
      </w:r>
      <w:r>
        <w:rPr>
          <w:sz w:val="28"/>
          <w:szCs w:val="28"/>
        </w:rPr>
        <w:t xml:space="preserve"> та співпраці </w:t>
      </w:r>
      <w:r w:rsidRPr="0082428B">
        <w:rPr>
          <w:sz w:val="28"/>
          <w:szCs w:val="28"/>
        </w:rPr>
        <w:t>громадських організацій з представниками влади.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82428B">
        <w:rPr>
          <w:sz w:val="28"/>
          <w:szCs w:val="28"/>
        </w:rPr>
        <w:t xml:space="preserve">Що стосується підтримки молоді та її розвитку, варто зазначити </w:t>
      </w:r>
      <w:r>
        <w:rPr>
          <w:sz w:val="28"/>
          <w:szCs w:val="28"/>
        </w:rPr>
        <w:t xml:space="preserve">деякі результати соціологічних досліджень. 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основі масштабного дослідження «Індекс благополуччя молоді» (яке було проведено у грудні 2020 року в Луцькій міській територіальній громаді), найнижчі показники отримав напрямок «безпека». Питання стосувалися домашнього та </w:t>
      </w:r>
      <w:proofErr w:type="spellStart"/>
      <w:r>
        <w:rPr>
          <w:sz w:val="28"/>
          <w:szCs w:val="28"/>
        </w:rPr>
        <w:t>гендерно</w:t>
      </w:r>
      <w:proofErr w:type="spellEnd"/>
      <w:r>
        <w:rPr>
          <w:sz w:val="28"/>
          <w:szCs w:val="28"/>
        </w:rPr>
        <w:t xml:space="preserve"> зумовленого насильства,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, депресій, тривоги, рівня злочинності, поширення наркоманії тощо. Відповідно, напрямок безпеки визначено одним з найголовніших для реалізації у Луцькій міській територіальній громаді. Беручи до уваги повномасштабне вторгнення </w:t>
      </w:r>
      <w:proofErr w:type="spellStart"/>
      <w:r>
        <w:rPr>
          <w:sz w:val="28"/>
          <w:szCs w:val="28"/>
        </w:rPr>
        <w:t>росії</w:t>
      </w:r>
      <w:proofErr w:type="spellEnd"/>
      <w:r>
        <w:rPr>
          <w:sz w:val="28"/>
          <w:szCs w:val="28"/>
        </w:rPr>
        <w:t xml:space="preserve"> до України, вказані питання набувають ще більш вагомого значення та ширшого контексту. 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82428B">
        <w:rPr>
          <w:color w:val="000000" w:themeColor="text1"/>
          <w:sz w:val="28"/>
          <w:szCs w:val="28"/>
          <w:lang w:eastAsia="ru-RU"/>
        </w:rPr>
        <w:t xml:space="preserve">На основі даних соціологічного дослідження </w:t>
      </w:r>
      <w:r>
        <w:rPr>
          <w:color w:val="000000" w:themeColor="text1"/>
          <w:sz w:val="28"/>
          <w:szCs w:val="28"/>
          <w:lang w:eastAsia="ru-RU"/>
        </w:rPr>
        <w:t>«Вплив війни на молодь в Україні» (проведеного у 2022 році Міністерством молоді та спорту України, Фондом ООН у галузі народонаселення в Україні та іншими організаціями), на питання «Які особисті проблеми турбують Вас найбільше?» було отримано такі відповіді:</w:t>
      </w:r>
    </w:p>
    <w:p w:rsidR="0093404A" w:rsidRDefault="0093404A" w:rsidP="0093404A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нестабільний </w:t>
      </w:r>
      <w:proofErr w:type="spellStart"/>
      <w:r>
        <w:rPr>
          <w:color w:val="000000" w:themeColor="text1"/>
          <w:sz w:val="28"/>
          <w:szCs w:val="28"/>
          <w:lang w:eastAsia="ru-RU"/>
        </w:rPr>
        <w:t>інтернет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та телефонний зв'язок, відключення електроенергії – 50 %;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здоров’я (власне та членів сім’ї) – 50 %;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відсутність грошей – 31 %;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фізична безпека (власна та членів сім’ї) – 27 %;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психічне/ментальне здоров’я – 22 %;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відсутність можливостей для самореалізації – 19 %;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відсутність можливостей для працевлаштування, втрата актуальності здобутої професії – 19 %;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відсутність вільного часу – 16 %.  </w:t>
      </w:r>
    </w:p>
    <w:p w:rsidR="0093404A" w:rsidRDefault="0093404A" w:rsidP="0093404A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Участь в опитуванні брали також респонденти з числа молоді Луцької міської територіальної громади. </w:t>
      </w:r>
    </w:p>
    <w:p w:rsidR="0093404A" w:rsidRPr="00267405" w:rsidRDefault="0093404A" w:rsidP="0093404A">
      <w:pPr>
        <w:ind w:firstLine="567"/>
        <w:jc w:val="both"/>
        <w:rPr>
          <w:sz w:val="28"/>
          <w:szCs w:val="28"/>
        </w:rPr>
      </w:pPr>
      <w:r w:rsidRPr="00267405">
        <w:rPr>
          <w:sz w:val="28"/>
          <w:szCs w:val="28"/>
        </w:rPr>
        <w:lastRenderedPageBreak/>
        <w:t>Водночас, попри величезні втрати від війни, на думку авторів дослідження, зміцненню стабільності українського суспільства сприяють такі тенденції серед молоді:</w:t>
      </w:r>
    </w:p>
    <w:p w:rsidR="0093404A" w:rsidRPr="00267405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67405">
        <w:rPr>
          <w:sz w:val="28"/>
          <w:szCs w:val="28"/>
        </w:rPr>
        <w:t xml:space="preserve">ростання громадської активності, в першу чергу – волонтерської (частка молоді, що займається </w:t>
      </w:r>
      <w:proofErr w:type="spellStart"/>
      <w:r w:rsidRPr="00267405">
        <w:rPr>
          <w:sz w:val="28"/>
          <w:szCs w:val="28"/>
        </w:rPr>
        <w:t>волонтерством</w:t>
      </w:r>
      <w:proofErr w:type="spellEnd"/>
      <w:r w:rsidRPr="00267405">
        <w:rPr>
          <w:sz w:val="28"/>
          <w:szCs w:val="28"/>
        </w:rPr>
        <w:t>, зросла з 20 % до 42 %)</w:t>
      </w:r>
      <w:r>
        <w:rPr>
          <w:sz w:val="28"/>
          <w:szCs w:val="28"/>
        </w:rPr>
        <w:t>, т</w:t>
      </w:r>
      <w:r w:rsidRPr="00267405">
        <w:rPr>
          <w:sz w:val="28"/>
          <w:szCs w:val="28"/>
        </w:rPr>
        <w:t>акож значно збільшилась частка молодих людей, які серед життєвих цілей зазначили  –  бути корисними своїй країні (з 6 % у попередній хвилі до 37 %)</w:t>
      </w:r>
      <w:r>
        <w:rPr>
          <w:sz w:val="28"/>
          <w:szCs w:val="28"/>
        </w:rPr>
        <w:t>;</w:t>
      </w:r>
    </w:p>
    <w:p w:rsidR="0093404A" w:rsidRPr="00267405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67405">
        <w:rPr>
          <w:sz w:val="28"/>
          <w:szCs w:val="28"/>
        </w:rPr>
        <w:t>ростання частки тих, хто не хоче виїжджати з України (з 49 % в 2021</w:t>
      </w:r>
      <w:r>
        <w:rPr>
          <w:sz w:val="28"/>
          <w:szCs w:val="28"/>
        </w:rPr>
        <w:t> </w:t>
      </w:r>
      <w:r w:rsidRPr="00267405">
        <w:rPr>
          <w:sz w:val="28"/>
          <w:szCs w:val="28"/>
        </w:rPr>
        <w:t>році до 66 % у 2022 році). Це може пояснюватись як посиленням патріотичних настроїв та соціальної згуртованості, так і виїздом частини молоді за кордон</w:t>
      </w:r>
      <w:r>
        <w:rPr>
          <w:sz w:val="28"/>
          <w:szCs w:val="28"/>
        </w:rPr>
        <w:t>;</w:t>
      </w:r>
    </w:p>
    <w:p w:rsidR="0093404A" w:rsidRPr="00267405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67405">
        <w:rPr>
          <w:sz w:val="28"/>
          <w:szCs w:val="28"/>
        </w:rPr>
        <w:t>ажання 76 % молодих людей, які виїхали через війну за кордон, повернутись в Україну</w:t>
      </w:r>
      <w:r>
        <w:rPr>
          <w:sz w:val="28"/>
          <w:szCs w:val="28"/>
        </w:rPr>
        <w:t>;</w:t>
      </w:r>
      <w:r w:rsidRPr="00267405">
        <w:rPr>
          <w:sz w:val="28"/>
          <w:szCs w:val="28"/>
        </w:rPr>
        <w:t xml:space="preserve"> 57 % молоді за кордоном серед найважливіших цілей в житті зазначили бути корисними Україні</w:t>
      </w:r>
      <w:r>
        <w:rPr>
          <w:sz w:val="28"/>
          <w:szCs w:val="28"/>
        </w:rPr>
        <w:t>;</w:t>
      </w:r>
    </w:p>
    <w:p w:rsidR="0093404A" w:rsidRPr="000A05C4" w:rsidRDefault="0093404A" w:rsidP="0093404A">
      <w:pPr>
        <w:suppressAutoHyphens w:val="0"/>
        <w:ind w:firstLine="567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є</w:t>
      </w:r>
      <w:r w:rsidRPr="000A05C4">
        <w:rPr>
          <w:bCs/>
          <w:sz w:val="28"/>
          <w:szCs w:val="28"/>
          <w:lang w:eastAsia="uk-UA"/>
        </w:rPr>
        <w:t>дність у баченні умов миру і майбутнього України.</w:t>
      </w:r>
      <w:r w:rsidRPr="000A05C4">
        <w:rPr>
          <w:sz w:val="28"/>
          <w:szCs w:val="28"/>
          <w:lang w:eastAsia="uk-UA"/>
        </w:rPr>
        <w:t> Молодь одностайно підтримує територіальну цілісність України: 86</w:t>
      </w:r>
      <w:r>
        <w:rPr>
          <w:sz w:val="28"/>
          <w:szCs w:val="28"/>
          <w:lang w:eastAsia="uk-UA"/>
        </w:rPr>
        <w:t> </w:t>
      </w:r>
      <w:r w:rsidRPr="000A05C4">
        <w:rPr>
          <w:sz w:val="28"/>
          <w:szCs w:val="28"/>
          <w:lang w:eastAsia="uk-UA"/>
        </w:rPr>
        <w:t>% респондентів визначили як абсолютно неприйнятний варіант «Україна претендує лише на ту територію, яка підконтрольна їй станом на сьогодні», а 71</w:t>
      </w:r>
      <w:r>
        <w:rPr>
          <w:sz w:val="28"/>
          <w:szCs w:val="28"/>
          <w:lang w:eastAsia="uk-UA"/>
        </w:rPr>
        <w:t> </w:t>
      </w:r>
      <w:r w:rsidRPr="000A05C4">
        <w:rPr>
          <w:sz w:val="28"/>
          <w:szCs w:val="28"/>
          <w:lang w:eastAsia="uk-UA"/>
        </w:rPr>
        <w:t xml:space="preserve">% так само відкинули варіант встановлення миру, за якого Україна контролюватиме територію станом на 23 лютого 2022 року. </w:t>
      </w:r>
    </w:p>
    <w:p w:rsidR="0093404A" w:rsidRPr="00EA3B0D" w:rsidRDefault="0093404A" w:rsidP="009340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uk-UA"/>
        </w:rPr>
        <w:t>Враховуючи вищезазначені твердження та показники, визначено п</w:t>
      </w:r>
      <w:r>
        <w:rPr>
          <w:sz w:val="28"/>
          <w:szCs w:val="28"/>
        </w:rPr>
        <w:t>роблеми, які потребують розв’язання в межах реалізації Програми, а саме</w:t>
      </w:r>
      <w:r w:rsidRPr="00EA3B0D">
        <w:rPr>
          <w:sz w:val="28"/>
          <w:szCs w:val="28"/>
        </w:rPr>
        <w:t>:</w:t>
      </w:r>
      <w:bookmarkStart w:id="0" w:name="n15"/>
      <w:bookmarkEnd w:id="0"/>
    </w:p>
    <w:p w:rsidR="0093404A" w:rsidRPr="00EA3B0D" w:rsidRDefault="0093404A" w:rsidP="0093404A">
      <w:pPr>
        <w:ind w:firstLine="567"/>
        <w:jc w:val="both"/>
        <w:rPr>
          <w:sz w:val="28"/>
          <w:szCs w:val="28"/>
        </w:rPr>
      </w:pPr>
      <w:r w:rsidRPr="000A05C4">
        <w:rPr>
          <w:sz w:val="28"/>
          <w:szCs w:val="28"/>
        </w:rPr>
        <w:t>низький рівень залучення молоді до процесів ухвалення рішень;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несистемний характер формування у молодих людей громадянської позиції та національно-патріотичної свідомості;</w:t>
      </w:r>
    </w:p>
    <w:p w:rsidR="0093404A" w:rsidRPr="00065691" w:rsidRDefault="0093404A" w:rsidP="0093404A">
      <w:pPr>
        <w:ind w:firstLine="567"/>
        <w:jc w:val="both"/>
        <w:rPr>
          <w:spacing w:val="-4"/>
          <w:sz w:val="28"/>
          <w:szCs w:val="28"/>
        </w:rPr>
      </w:pPr>
      <w:r w:rsidRPr="00065691">
        <w:rPr>
          <w:spacing w:val="-4"/>
          <w:sz w:val="28"/>
          <w:szCs w:val="28"/>
        </w:rPr>
        <w:t>слабка мотивація до дотримання молодими людьми здорового і безпечного способу життя, недостатній рівень знань та навичок молоді у галузі безпеки;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BE19AB">
        <w:rPr>
          <w:spacing w:val="-4"/>
          <w:sz w:val="28"/>
          <w:szCs w:val="28"/>
        </w:rPr>
        <w:t>відсутність сталої тенденції до зниження рівня злочинності та насильства</w:t>
      </w:r>
      <w:r>
        <w:rPr>
          <w:sz w:val="28"/>
          <w:szCs w:val="28"/>
        </w:rPr>
        <w:t xml:space="preserve"> у молодіжному середовищі</w:t>
      </w:r>
      <w:r w:rsidRPr="005B6E21">
        <w:rPr>
          <w:sz w:val="28"/>
          <w:szCs w:val="28"/>
        </w:rPr>
        <w:t xml:space="preserve"> та системної роботи у сфері їх профілактики;</w:t>
      </w:r>
      <w:bookmarkStart w:id="1" w:name="n26"/>
      <w:bookmarkEnd w:id="1"/>
    </w:p>
    <w:p w:rsidR="0093404A" w:rsidRPr="00EA3B0D" w:rsidRDefault="0093404A" w:rsidP="0093404A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низький рівень професійної орієнтації молоді;</w:t>
      </w:r>
    </w:p>
    <w:p w:rsidR="0093404A" w:rsidRDefault="0093404A" w:rsidP="0093404A">
      <w:pPr>
        <w:ind w:firstLine="567"/>
        <w:jc w:val="both"/>
        <w:rPr>
          <w:sz w:val="28"/>
          <w:szCs w:val="28"/>
          <w:lang w:val="ru-RU"/>
        </w:rPr>
      </w:pPr>
      <w:r w:rsidRPr="00EA3B0D">
        <w:rPr>
          <w:sz w:val="28"/>
          <w:szCs w:val="28"/>
        </w:rPr>
        <w:t xml:space="preserve">низький рівень зайнятості молоді на ринку праці за обраною професією та </w:t>
      </w:r>
      <w:r w:rsidRPr="000A05C4">
        <w:rPr>
          <w:sz w:val="28"/>
          <w:szCs w:val="28"/>
        </w:rPr>
        <w:t>брак</w:t>
      </w:r>
      <w:r>
        <w:rPr>
          <w:sz w:val="28"/>
          <w:szCs w:val="28"/>
        </w:rPr>
        <w:t xml:space="preserve"> </w:t>
      </w:r>
      <w:r w:rsidRPr="00EA3B0D">
        <w:rPr>
          <w:sz w:val="28"/>
          <w:szCs w:val="28"/>
        </w:rPr>
        <w:t>практичних вмінь і навичок молодих фахівців;</w:t>
      </w:r>
    </w:p>
    <w:p w:rsidR="0093404A" w:rsidRPr="001B3235" w:rsidRDefault="0093404A" w:rsidP="0093404A">
      <w:pPr>
        <w:ind w:firstLine="567"/>
        <w:jc w:val="both"/>
        <w:rPr>
          <w:sz w:val="28"/>
          <w:szCs w:val="28"/>
        </w:rPr>
      </w:pPr>
      <w:bookmarkStart w:id="2" w:name="n16"/>
      <w:bookmarkStart w:id="3" w:name="n17"/>
      <w:bookmarkEnd w:id="2"/>
      <w:bookmarkEnd w:id="3"/>
      <w:r w:rsidRPr="001B3235">
        <w:rPr>
          <w:sz w:val="28"/>
          <w:szCs w:val="28"/>
        </w:rPr>
        <w:t xml:space="preserve">низький рівень </w:t>
      </w:r>
      <w:proofErr w:type="spellStart"/>
      <w:r w:rsidRPr="001B3235">
        <w:rPr>
          <w:sz w:val="28"/>
          <w:szCs w:val="28"/>
        </w:rPr>
        <w:t>самозайнятості</w:t>
      </w:r>
      <w:proofErr w:type="spellEnd"/>
      <w:r w:rsidRPr="001B3235">
        <w:rPr>
          <w:sz w:val="28"/>
          <w:szCs w:val="28"/>
        </w:rPr>
        <w:t xml:space="preserve"> молоді, низька зацікавленість молоді у відкритті власної справи та відсутні</w:t>
      </w:r>
      <w:r>
        <w:rPr>
          <w:sz w:val="28"/>
          <w:szCs w:val="28"/>
        </w:rPr>
        <w:t>сть знань з її започаткування, п</w:t>
      </w:r>
      <w:r w:rsidRPr="001B3235">
        <w:rPr>
          <w:sz w:val="28"/>
          <w:szCs w:val="28"/>
        </w:rPr>
        <w:t>овільні темпи розвитку підприємництва серед молоді;</w:t>
      </w:r>
    </w:p>
    <w:p w:rsidR="0093404A" w:rsidRPr="00EA3B0D" w:rsidRDefault="0093404A" w:rsidP="0093404A">
      <w:pPr>
        <w:ind w:firstLine="567"/>
        <w:jc w:val="both"/>
        <w:rPr>
          <w:sz w:val="28"/>
          <w:szCs w:val="28"/>
        </w:rPr>
      </w:pPr>
      <w:bookmarkStart w:id="4" w:name="n18"/>
      <w:bookmarkEnd w:id="4"/>
      <w:r w:rsidRPr="00EA3B0D">
        <w:rPr>
          <w:sz w:val="28"/>
          <w:szCs w:val="28"/>
        </w:rPr>
        <w:t>недостатнє набуття молодими людьми знань, умінь та навичок поза системою освіти з метою підвищення конкурентоспроможності молоді на ринку праці;</w:t>
      </w:r>
    </w:p>
    <w:p w:rsidR="0093404A" w:rsidRPr="00EA3B0D" w:rsidRDefault="0093404A" w:rsidP="0093404A">
      <w:pPr>
        <w:ind w:firstLine="567"/>
        <w:jc w:val="both"/>
        <w:rPr>
          <w:sz w:val="28"/>
          <w:szCs w:val="28"/>
        </w:rPr>
      </w:pPr>
      <w:r w:rsidRPr="001B3235">
        <w:rPr>
          <w:sz w:val="28"/>
          <w:szCs w:val="28"/>
        </w:rPr>
        <w:t>складність та тривалість переходу молоді від</w:t>
      </w:r>
      <w:r w:rsidRPr="00EA3B0D">
        <w:rPr>
          <w:sz w:val="28"/>
          <w:szCs w:val="28"/>
        </w:rPr>
        <w:t xml:space="preserve"> навчання до стабільної роботи;</w:t>
      </w:r>
    </w:p>
    <w:p w:rsidR="0093404A" w:rsidRPr="001B3235" w:rsidRDefault="0093404A" w:rsidP="0093404A">
      <w:pPr>
        <w:ind w:firstLine="567"/>
        <w:jc w:val="both"/>
        <w:rPr>
          <w:sz w:val="28"/>
          <w:szCs w:val="28"/>
        </w:rPr>
      </w:pPr>
      <w:bookmarkStart w:id="5" w:name="n19"/>
      <w:bookmarkStart w:id="6" w:name="n23"/>
      <w:bookmarkStart w:id="7" w:name="n22"/>
      <w:bookmarkStart w:id="8" w:name="n21"/>
      <w:bookmarkStart w:id="9" w:name="n20"/>
      <w:bookmarkStart w:id="10" w:name="n24"/>
      <w:bookmarkStart w:id="11" w:name="n25"/>
      <w:bookmarkStart w:id="12" w:name="n27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B3235">
        <w:rPr>
          <w:sz w:val="28"/>
          <w:szCs w:val="28"/>
        </w:rPr>
        <w:t xml:space="preserve">низький рівень організації та культури </w:t>
      </w:r>
      <w:r>
        <w:rPr>
          <w:sz w:val="28"/>
          <w:szCs w:val="28"/>
        </w:rPr>
        <w:t xml:space="preserve">змістовного </w:t>
      </w:r>
      <w:r w:rsidRPr="001B3235">
        <w:rPr>
          <w:sz w:val="28"/>
          <w:szCs w:val="28"/>
        </w:rPr>
        <w:t>молодіжного дозвілля;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bookmarkStart w:id="13" w:name="n28"/>
      <w:bookmarkEnd w:id="13"/>
      <w:r w:rsidRPr="001B3235">
        <w:rPr>
          <w:sz w:val="28"/>
          <w:szCs w:val="28"/>
        </w:rPr>
        <w:lastRenderedPageBreak/>
        <w:t xml:space="preserve">низька </w:t>
      </w:r>
      <w:proofErr w:type="spellStart"/>
      <w:r w:rsidRPr="001B3235">
        <w:rPr>
          <w:sz w:val="28"/>
          <w:szCs w:val="28"/>
        </w:rPr>
        <w:t>залученість</w:t>
      </w:r>
      <w:proofErr w:type="spellEnd"/>
      <w:r w:rsidRPr="001B3235">
        <w:rPr>
          <w:sz w:val="28"/>
          <w:szCs w:val="28"/>
        </w:rPr>
        <w:t xml:space="preserve"> молоді до </w:t>
      </w:r>
      <w:r>
        <w:rPr>
          <w:sz w:val="28"/>
          <w:szCs w:val="28"/>
        </w:rPr>
        <w:t>громадського руху</w:t>
      </w:r>
      <w:r w:rsidRPr="001B3235">
        <w:rPr>
          <w:sz w:val="28"/>
          <w:szCs w:val="28"/>
        </w:rPr>
        <w:t>, членс</w:t>
      </w:r>
      <w:r>
        <w:rPr>
          <w:sz w:val="28"/>
          <w:szCs w:val="28"/>
        </w:rPr>
        <w:t>тва у громадських організаціях;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недостатній рівень інтеграції молоді з числа внутрішньо переміщених осіб до Луцької міської територіальної громади;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недостатній рівень активності молоді з числа сіл та селищ Луцької міської територіальної громади;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945B88">
        <w:rPr>
          <w:sz w:val="28"/>
          <w:szCs w:val="28"/>
        </w:rPr>
        <w:t>слабка інтегрованість української молоді у європейське та св</w:t>
      </w:r>
      <w:r>
        <w:rPr>
          <w:sz w:val="28"/>
          <w:szCs w:val="28"/>
        </w:rPr>
        <w:t>ітове молодіжне співтовариство.</w:t>
      </w:r>
    </w:p>
    <w:p w:rsidR="0093404A" w:rsidRPr="00EA3B0D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вирішення вказаних проблем н</w:t>
      </w:r>
      <w:r w:rsidRPr="00EA3B0D">
        <w:rPr>
          <w:sz w:val="28"/>
          <w:szCs w:val="28"/>
        </w:rPr>
        <w:t>еобхідна узгоджена діяльність центральних і місцевих органів виконав</w:t>
      </w:r>
      <w:r>
        <w:rPr>
          <w:sz w:val="28"/>
          <w:szCs w:val="28"/>
        </w:rPr>
        <w:t>чої влади, активізація інститутів</w:t>
      </w:r>
      <w:r w:rsidRPr="00EA3B0D">
        <w:rPr>
          <w:sz w:val="28"/>
          <w:szCs w:val="28"/>
        </w:rPr>
        <w:t xml:space="preserve"> громадянського суспільства,</w:t>
      </w:r>
      <w:r>
        <w:rPr>
          <w:sz w:val="28"/>
          <w:szCs w:val="28"/>
        </w:rPr>
        <w:t xml:space="preserve"> </w:t>
      </w:r>
      <w:r w:rsidRPr="00DC463C">
        <w:rPr>
          <w:sz w:val="28"/>
          <w:szCs w:val="28"/>
        </w:rPr>
        <w:t>консультативно</w:t>
      </w:r>
      <w:r w:rsidRPr="000A05C4">
        <w:rPr>
          <w:sz w:val="28"/>
          <w:szCs w:val="28"/>
        </w:rPr>
        <w:t>-дорадчих органів з питань молодіжної політики,</w:t>
      </w:r>
      <w:r>
        <w:rPr>
          <w:sz w:val="28"/>
          <w:szCs w:val="28"/>
        </w:rPr>
        <w:t xml:space="preserve"> </w:t>
      </w:r>
      <w:r w:rsidRPr="00EA3B0D">
        <w:rPr>
          <w:sz w:val="28"/>
          <w:szCs w:val="28"/>
        </w:rPr>
        <w:t xml:space="preserve">залучення приватних структур, що може здійснюватися лише в межах реалізації цільової </w:t>
      </w:r>
      <w:r>
        <w:rPr>
          <w:sz w:val="28"/>
          <w:szCs w:val="28"/>
        </w:rPr>
        <w:t>програми у Луцькій міській територіальній громаді</w:t>
      </w:r>
      <w:r w:rsidRPr="00EA3B0D">
        <w:rPr>
          <w:sz w:val="28"/>
          <w:szCs w:val="28"/>
        </w:rPr>
        <w:t xml:space="preserve">. </w:t>
      </w:r>
    </w:p>
    <w:p w:rsidR="0093404A" w:rsidRPr="00650BE0" w:rsidRDefault="0093404A" w:rsidP="0093404A">
      <w:pPr>
        <w:ind w:firstLine="567"/>
        <w:jc w:val="both"/>
        <w:rPr>
          <w:spacing w:val="-4"/>
          <w:sz w:val="28"/>
          <w:szCs w:val="28"/>
        </w:rPr>
      </w:pPr>
      <w:r w:rsidRPr="00924373">
        <w:rPr>
          <w:spacing w:val="-4"/>
          <w:sz w:val="28"/>
          <w:szCs w:val="28"/>
        </w:rPr>
        <w:t>Також одним з найголовніших питань є зміцнення здоров’я молоді</w:t>
      </w:r>
      <w:r>
        <w:rPr>
          <w:spacing w:val="-4"/>
          <w:sz w:val="28"/>
          <w:szCs w:val="28"/>
        </w:rPr>
        <w:t>, в тому числі – ментального</w:t>
      </w:r>
      <w:r w:rsidRPr="00924373">
        <w:rPr>
          <w:spacing w:val="-4"/>
          <w:sz w:val="28"/>
          <w:szCs w:val="28"/>
        </w:rPr>
        <w:t xml:space="preserve">. </w:t>
      </w:r>
      <w:r w:rsidRPr="00924373">
        <w:rPr>
          <w:sz w:val="28"/>
          <w:szCs w:val="28"/>
        </w:rPr>
        <w:t xml:space="preserve">Вплив постійно діючих факторів ризику, стресові перевантаження, </w:t>
      </w:r>
      <w:r w:rsidRPr="000A05C4">
        <w:rPr>
          <w:sz w:val="28"/>
          <w:szCs w:val="28"/>
        </w:rPr>
        <w:t xml:space="preserve">високий рівень тривожності, </w:t>
      </w:r>
      <w:proofErr w:type="spellStart"/>
      <w:r w:rsidRPr="000A05C4">
        <w:rPr>
          <w:sz w:val="28"/>
          <w:szCs w:val="28"/>
        </w:rPr>
        <w:t>безпекові</w:t>
      </w:r>
      <w:proofErr w:type="spellEnd"/>
      <w:r w:rsidRPr="000A05C4">
        <w:rPr>
          <w:sz w:val="28"/>
          <w:szCs w:val="28"/>
        </w:rPr>
        <w:t xml:space="preserve"> виклики, пов’язані із повномасштабним вторгненням </w:t>
      </w:r>
      <w:proofErr w:type="spellStart"/>
      <w:r w:rsidRPr="000A05C4">
        <w:rPr>
          <w:sz w:val="28"/>
          <w:szCs w:val="28"/>
        </w:rPr>
        <w:t>росії</w:t>
      </w:r>
      <w:proofErr w:type="spellEnd"/>
      <w:r w:rsidRPr="000A05C4">
        <w:rPr>
          <w:sz w:val="28"/>
          <w:szCs w:val="28"/>
        </w:rPr>
        <w:t xml:space="preserve"> до України,</w:t>
      </w:r>
      <w:r>
        <w:rPr>
          <w:sz w:val="28"/>
          <w:szCs w:val="28"/>
        </w:rPr>
        <w:t xml:space="preserve"> </w:t>
      </w:r>
      <w:r w:rsidRPr="00924373">
        <w:rPr>
          <w:sz w:val="28"/>
          <w:szCs w:val="28"/>
        </w:rPr>
        <w:t xml:space="preserve">призводять до порушення </w:t>
      </w:r>
      <w:r w:rsidRPr="004273D0">
        <w:rPr>
          <w:spacing w:val="-4"/>
          <w:sz w:val="28"/>
          <w:szCs w:val="28"/>
        </w:rPr>
        <w:t>механізму саморегуляції фізіологічних функцій, психосоматичних захворювань</w:t>
      </w:r>
      <w:r>
        <w:rPr>
          <w:sz w:val="28"/>
          <w:szCs w:val="28"/>
        </w:rPr>
        <w:t xml:space="preserve"> </w:t>
      </w:r>
      <w:r w:rsidRPr="000A05C4">
        <w:rPr>
          <w:sz w:val="28"/>
          <w:szCs w:val="28"/>
        </w:rPr>
        <w:t>та психологічних/</w:t>
      </w:r>
      <w:r>
        <w:rPr>
          <w:sz w:val="28"/>
          <w:szCs w:val="28"/>
        </w:rPr>
        <w:t>ментальних порушень</w:t>
      </w:r>
      <w:r w:rsidRPr="009243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Важливу роль відіграє також культура звернення до психологів, психотерапевтів. </w:t>
      </w:r>
      <w:r w:rsidRPr="00924373">
        <w:rPr>
          <w:sz w:val="28"/>
          <w:szCs w:val="28"/>
        </w:rPr>
        <w:t xml:space="preserve">Тому особливого значення набуває </w:t>
      </w:r>
      <w:r>
        <w:rPr>
          <w:sz w:val="28"/>
          <w:szCs w:val="28"/>
        </w:rPr>
        <w:t xml:space="preserve">увага до формування дбайливого відповідального ставлення до свого фізичного та ментального здоров’я, </w:t>
      </w:r>
      <w:r w:rsidRPr="00DC463C">
        <w:rPr>
          <w:sz w:val="28"/>
          <w:szCs w:val="28"/>
        </w:rPr>
        <w:t>власного тіла та психіки</w:t>
      </w:r>
      <w:r>
        <w:rPr>
          <w:sz w:val="28"/>
          <w:szCs w:val="28"/>
        </w:rPr>
        <w:t xml:space="preserve">, </w:t>
      </w:r>
      <w:r w:rsidRPr="00924373">
        <w:rPr>
          <w:sz w:val="28"/>
          <w:szCs w:val="28"/>
        </w:rPr>
        <w:t xml:space="preserve">організація ефективного відпочинку підростаючого покоління, </w:t>
      </w:r>
      <w:r>
        <w:rPr>
          <w:sz w:val="28"/>
          <w:szCs w:val="28"/>
        </w:rPr>
        <w:t xml:space="preserve">організація змістовного дозвілля </w:t>
      </w:r>
      <w:r w:rsidRPr="00924373">
        <w:rPr>
          <w:sz w:val="28"/>
          <w:szCs w:val="28"/>
        </w:rPr>
        <w:t xml:space="preserve">молоді. </w:t>
      </w:r>
      <w:r>
        <w:rPr>
          <w:sz w:val="28"/>
          <w:szCs w:val="28"/>
        </w:rPr>
        <w:t xml:space="preserve">Це </w:t>
      </w:r>
      <w:r w:rsidRPr="00924373">
        <w:rPr>
          <w:sz w:val="28"/>
          <w:szCs w:val="28"/>
        </w:rPr>
        <w:t>завдання може бути здійснено</w:t>
      </w:r>
      <w:r>
        <w:rPr>
          <w:sz w:val="28"/>
          <w:szCs w:val="28"/>
        </w:rPr>
        <w:t>,</w:t>
      </w:r>
      <w:r w:rsidRPr="00924373">
        <w:rPr>
          <w:sz w:val="28"/>
          <w:szCs w:val="28"/>
        </w:rPr>
        <w:t xml:space="preserve"> в тому числі</w:t>
      </w:r>
      <w:r w:rsidRPr="00924373">
        <w:rPr>
          <w:spacing w:val="-4"/>
          <w:sz w:val="28"/>
          <w:szCs w:val="28"/>
        </w:rPr>
        <w:t xml:space="preserve"> шляхом організації відпочинку через альтернативні форми (табори, </w:t>
      </w:r>
      <w:r>
        <w:rPr>
          <w:spacing w:val="-4"/>
          <w:sz w:val="28"/>
          <w:szCs w:val="28"/>
        </w:rPr>
        <w:t>гуртки, сплави, турпоходи тощо) та через організацію різноманітного змістовного дозвілля.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 xml:space="preserve">Характер зазначених проблем свідчить про високий ступінь їх взаємної обумовленості і </w:t>
      </w:r>
      <w:r w:rsidRPr="000E3BD7">
        <w:rPr>
          <w:sz w:val="28"/>
          <w:szCs w:val="28"/>
        </w:rPr>
        <w:t xml:space="preserve">визначає необхідність фахової підготовки та затвердження </w:t>
      </w:r>
      <w:r>
        <w:rPr>
          <w:sz w:val="28"/>
          <w:szCs w:val="28"/>
        </w:rPr>
        <w:t xml:space="preserve">Програми </w:t>
      </w:r>
      <w:r w:rsidRPr="00010658">
        <w:rPr>
          <w:sz w:val="28"/>
          <w:szCs w:val="28"/>
        </w:rPr>
        <w:t>реалізації молодіжної політики</w:t>
      </w:r>
      <w:r>
        <w:rPr>
          <w:sz w:val="28"/>
          <w:szCs w:val="28"/>
        </w:rPr>
        <w:t xml:space="preserve"> у </w:t>
      </w:r>
      <w:r w:rsidRPr="00010658">
        <w:rPr>
          <w:sz w:val="28"/>
          <w:szCs w:val="28"/>
        </w:rPr>
        <w:t xml:space="preserve">Луцькій </w:t>
      </w:r>
      <w:r>
        <w:rPr>
          <w:sz w:val="28"/>
          <w:szCs w:val="28"/>
        </w:rPr>
        <w:t xml:space="preserve">міській територіальній громаді </w:t>
      </w:r>
      <w:r w:rsidRPr="00010658">
        <w:rPr>
          <w:sz w:val="28"/>
          <w:szCs w:val="28"/>
        </w:rPr>
        <w:t>на 2024–2027 роки</w:t>
      </w:r>
      <w:r w:rsidRPr="00DC463C">
        <w:rPr>
          <w:sz w:val="28"/>
          <w:szCs w:val="28"/>
        </w:rPr>
        <w:t>.</w:t>
      </w:r>
    </w:p>
    <w:p w:rsidR="0093404A" w:rsidRDefault="0093404A" w:rsidP="0093404A">
      <w:pPr>
        <w:ind w:firstLine="567"/>
        <w:jc w:val="center"/>
        <w:rPr>
          <w:b/>
          <w:sz w:val="28"/>
          <w:szCs w:val="28"/>
        </w:rPr>
      </w:pPr>
    </w:p>
    <w:p w:rsidR="0093404A" w:rsidRPr="00010658" w:rsidRDefault="0093404A" w:rsidP="0093404A">
      <w:pPr>
        <w:pStyle w:val="af7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мети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bookmarkStart w:id="14" w:name="BM26"/>
      <w:bookmarkEnd w:id="14"/>
      <w:r w:rsidRPr="00EA3B0D">
        <w:rPr>
          <w:sz w:val="28"/>
          <w:szCs w:val="28"/>
        </w:rPr>
        <w:t xml:space="preserve">Метою Програми є забезпечення реалізації у </w:t>
      </w:r>
      <w:r>
        <w:rPr>
          <w:sz w:val="28"/>
          <w:szCs w:val="28"/>
        </w:rPr>
        <w:t>Луцькій міській територіальній громаді</w:t>
      </w:r>
      <w:r w:rsidRPr="00EA3B0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ержавної молодіжної </w:t>
      </w:r>
      <w:r w:rsidRPr="00EA3B0D">
        <w:rPr>
          <w:sz w:val="28"/>
          <w:szCs w:val="28"/>
        </w:rPr>
        <w:t xml:space="preserve">політики як одного з пріоритетних напрямів діяльності Луцької міської ради, спрямованого на створення сприятливих умов для життєвого самовизначення і самореалізації молодих людей, формування громадянської позиції та національно-патріотичної свідомості, забезпечення правових, гуманітарних, економічних передумов та надання </w:t>
      </w:r>
      <w:r>
        <w:rPr>
          <w:sz w:val="28"/>
          <w:szCs w:val="28"/>
        </w:rPr>
        <w:t>можливостей</w:t>
      </w:r>
      <w:r w:rsidRPr="00EA3B0D">
        <w:rPr>
          <w:sz w:val="28"/>
          <w:szCs w:val="28"/>
        </w:rPr>
        <w:t xml:space="preserve"> соціального становлення молодої особи. 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</w:p>
    <w:p w:rsidR="00C229DB" w:rsidRDefault="00C229DB" w:rsidP="0093404A">
      <w:pPr>
        <w:ind w:firstLine="567"/>
        <w:jc w:val="both"/>
        <w:rPr>
          <w:sz w:val="28"/>
          <w:szCs w:val="28"/>
        </w:rPr>
      </w:pPr>
    </w:p>
    <w:p w:rsidR="00C229DB" w:rsidRPr="00EA3B0D" w:rsidRDefault="00C229DB" w:rsidP="0093404A">
      <w:pPr>
        <w:ind w:firstLine="567"/>
        <w:jc w:val="both"/>
        <w:rPr>
          <w:sz w:val="28"/>
          <w:szCs w:val="28"/>
        </w:rPr>
      </w:pPr>
      <w:bookmarkStart w:id="15" w:name="_GoBack"/>
      <w:bookmarkEnd w:id="15"/>
    </w:p>
    <w:p w:rsidR="0093404A" w:rsidRPr="00EA3B0D" w:rsidRDefault="0093404A" w:rsidP="0093404A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uk-UA"/>
        </w:rPr>
        <w:lastRenderedPageBreak/>
        <w:t>3. Засоби розв’язання проблеми</w:t>
      </w:r>
    </w:p>
    <w:p w:rsidR="0093404A" w:rsidRPr="00EA3B0D" w:rsidRDefault="0093404A" w:rsidP="0093404A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Фінансування Програми здійснюється за р</w:t>
      </w:r>
      <w:r>
        <w:rPr>
          <w:sz w:val="28"/>
          <w:szCs w:val="28"/>
        </w:rPr>
        <w:t>ахунок коштів б</w:t>
      </w:r>
      <w:r w:rsidRPr="003070A8">
        <w:rPr>
          <w:sz w:val="28"/>
          <w:szCs w:val="28"/>
        </w:rPr>
        <w:t>юджет</w:t>
      </w:r>
      <w:r>
        <w:rPr>
          <w:sz w:val="28"/>
          <w:szCs w:val="28"/>
        </w:rPr>
        <w:t xml:space="preserve">у Луцької </w:t>
      </w:r>
      <w:r w:rsidRPr="003070A8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 xml:space="preserve"> </w:t>
      </w:r>
      <w:r w:rsidRPr="00EA3B0D">
        <w:rPr>
          <w:sz w:val="28"/>
          <w:szCs w:val="28"/>
        </w:rPr>
        <w:t>та інших джерел фінансування, не заборонених законодавством України.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Виконавчі органи Луцької міської ради можуть делегувати громадським організаціям</w:t>
      </w:r>
      <w:r>
        <w:rPr>
          <w:sz w:val="28"/>
          <w:szCs w:val="28"/>
        </w:rPr>
        <w:t xml:space="preserve"> молодіжного спрямування</w:t>
      </w:r>
      <w:r w:rsidRPr="00EA3B0D">
        <w:rPr>
          <w:sz w:val="28"/>
          <w:szCs w:val="28"/>
        </w:rPr>
        <w:t xml:space="preserve"> повноваження щодо реалізації заходів, спрямованих на виконання Програми. У цьому випадку вони надають </w:t>
      </w:r>
      <w:r>
        <w:rPr>
          <w:spacing w:val="-2"/>
          <w:sz w:val="28"/>
          <w:szCs w:val="28"/>
        </w:rPr>
        <w:t>молодіжним</w:t>
      </w:r>
      <w:r w:rsidRPr="00EA3B0D">
        <w:rPr>
          <w:spacing w:val="-2"/>
          <w:sz w:val="28"/>
          <w:szCs w:val="28"/>
        </w:rPr>
        <w:t xml:space="preserve"> громадським організаціям фінансову та організаційну</w:t>
      </w:r>
      <w:r w:rsidRPr="00EA3B0D">
        <w:rPr>
          <w:sz w:val="28"/>
          <w:szCs w:val="28"/>
        </w:rPr>
        <w:t xml:space="preserve"> допомогу, здійснюють контроль за реалізацією наданих повноважень.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010658">
        <w:rPr>
          <w:sz w:val="28"/>
          <w:szCs w:val="28"/>
        </w:rPr>
        <w:t xml:space="preserve">Ресурсне забезпечення Програми наведено у </w:t>
      </w:r>
      <w:r>
        <w:rPr>
          <w:sz w:val="28"/>
          <w:szCs w:val="28"/>
        </w:rPr>
        <w:t>д</w:t>
      </w:r>
      <w:r w:rsidRPr="00010658">
        <w:rPr>
          <w:sz w:val="28"/>
          <w:szCs w:val="28"/>
        </w:rPr>
        <w:t>одатку 1</w:t>
      </w:r>
      <w:r>
        <w:rPr>
          <w:sz w:val="28"/>
          <w:szCs w:val="28"/>
        </w:rPr>
        <w:t xml:space="preserve"> до Програми</w:t>
      </w:r>
      <w:r w:rsidRPr="00010658">
        <w:rPr>
          <w:sz w:val="28"/>
          <w:szCs w:val="28"/>
        </w:rPr>
        <w:t>.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</w:p>
    <w:p w:rsidR="0093404A" w:rsidRPr="002935DA" w:rsidRDefault="0093404A" w:rsidP="0093404A">
      <w:pPr>
        <w:pStyle w:val="af7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935DA">
        <w:rPr>
          <w:b/>
          <w:sz w:val="28"/>
          <w:szCs w:val="28"/>
        </w:rPr>
        <w:t>Перелік завдань та заходів Програми</w:t>
      </w:r>
    </w:p>
    <w:p w:rsidR="0093404A" w:rsidRPr="00CC44F0" w:rsidRDefault="0093404A" w:rsidP="0093404A">
      <w:pPr>
        <w:ind w:firstLine="567"/>
        <w:rPr>
          <w:sz w:val="28"/>
          <w:szCs w:val="28"/>
        </w:rPr>
      </w:pPr>
      <w:r w:rsidRPr="00CC44F0">
        <w:rPr>
          <w:sz w:val="28"/>
          <w:szCs w:val="28"/>
        </w:rPr>
        <w:t>Пріоритетними завданнями реалізації Програми є:</w:t>
      </w:r>
    </w:p>
    <w:p w:rsidR="0093404A" w:rsidRPr="00AB103E" w:rsidRDefault="0093404A" w:rsidP="0093404A">
      <w:pPr>
        <w:pStyle w:val="af7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AB103E">
        <w:rPr>
          <w:spacing w:val="-4"/>
          <w:sz w:val="28"/>
          <w:szCs w:val="28"/>
        </w:rPr>
        <w:t>Забезпечення постійної сп</w:t>
      </w:r>
      <w:r>
        <w:rPr>
          <w:spacing w:val="-4"/>
          <w:sz w:val="28"/>
          <w:szCs w:val="28"/>
        </w:rPr>
        <w:t xml:space="preserve">івпраці Луцької міської ради з </w:t>
      </w:r>
      <w:r w:rsidRPr="00AB103E">
        <w:rPr>
          <w:spacing w:val="-4"/>
          <w:sz w:val="28"/>
          <w:szCs w:val="28"/>
        </w:rPr>
        <w:t>громадськими організаціями молодіжного спрямування, органами учнівського та студентського самоврядування, консультативно-дорадчими молодіжними органами Луцької міської територіальної громади.</w:t>
      </w:r>
    </w:p>
    <w:p w:rsidR="0093404A" w:rsidRPr="00AB103E" w:rsidRDefault="0093404A" w:rsidP="0093404A">
      <w:pPr>
        <w:pStyle w:val="a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B103E">
        <w:rPr>
          <w:sz w:val="28"/>
          <w:szCs w:val="28"/>
        </w:rPr>
        <w:t>Розвиток громадянської активності, навичок особистої безпеки, національно-патріотичне виховання молоді.</w:t>
      </w:r>
    </w:p>
    <w:p w:rsidR="0093404A" w:rsidRPr="00AB103E" w:rsidRDefault="0093404A" w:rsidP="0093404A">
      <w:pPr>
        <w:pStyle w:val="a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B103E">
        <w:rPr>
          <w:sz w:val="28"/>
          <w:szCs w:val="28"/>
        </w:rPr>
        <w:t>Популяризація та утвердження здорового і безпечного способу життя, культури здоров’я серед молоді.</w:t>
      </w:r>
    </w:p>
    <w:p w:rsidR="0093404A" w:rsidRPr="00AB103E" w:rsidRDefault="0093404A" w:rsidP="0093404A">
      <w:pPr>
        <w:tabs>
          <w:tab w:val="left" w:pos="567"/>
        </w:tabs>
        <w:ind w:right="-113" w:firstLine="567"/>
        <w:jc w:val="both"/>
        <w:rPr>
          <w:sz w:val="28"/>
          <w:szCs w:val="28"/>
        </w:rPr>
      </w:pPr>
      <w:r w:rsidRPr="00394116">
        <w:rPr>
          <w:spacing w:val="-4"/>
          <w:sz w:val="28"/>
          <w:szCs w:val="28"/>
        </w:rPr>
        <w:t>4.</w:t>
      </w:r>
      <w:r>
        <w:rPr>
          <w:spacing w:val="-4"/>
          <w:sz w:val="28"/>
          <w:szCs w:val="28"/>
        </w:rPr>
        <w:t> </w:t>
      </w:r>
      <w:r w:rsidRPr="00394116">
        <w:rPr>
          <w:spacing w:val="-4"/>
          <w:sz w:val="28"/>
          <w:szCs w:val="28"/>
        </w:rPr>
        <w:t>Сприяння розвитку неформальної освіти. Культурний, інтелектуальний</w:t>
      </w:r>
      <w:r>
        <w:rPr>
          <w:sz w:val="28"/>
          <w:szCs w:val="28"/>
        </w:rPr>
        <w:t xml:space="preserve"> розвиток молоді.  І</w:t>
      </w:r>
      <w:r w:rsidRPr="00AB103E">
        <w:rPr>
          <w:sz w:val="28"/>
          <w:szCs w:val="28"/>
        </w:rPr>
        <w:t>нтеграція українського молодіжного руху до європейських структур.</w:t>
      </w:r>
    </w:p>
    <w:p w:rsidR="0093404A" w:rsidRPr="00AB103E" w:rsidRDefault="0093404A" w:rsidP="00934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B103E">
        <w:rPr>
          <w:sz w:val="28"/>
          <w:szCs w:val="28"/>
        </w:rPr>
        <w:t>Створення умов для забезпечення зайнятості молоді, підвищення конкурентоспроможності молоді на ринку праці,</w:t>
      </w:r>
      <w:r>
        <w:rPr>
          <w:sz w:val="28"/>
          <w:szCs w:val="28"/>
        </w:rPr>
        <w:t xml:space="preserve"> </w:t>
      </w:r>
      <w:r w:rsidRPr="00AB103E">
        <w:rPr>
          <w:sz w:val="28"/>
          <w:szCs w:val="28"/>
        </w:rPr>
        <w:t>розвитку її підприємницьких ініціатив</w:t>
      </w:r>
      <w:r>
        <w:rPr>
          <w:sz w:val="28"/>
          <w:szCs w:val="28"/>
        </w:rPr>
        <w:t>.</w:t>
      </w:r>
    </w:p>
    <w:p w:rsidR="0093404A" w:rsidRDefault="0093404A" w:rsidP="0093404A">
      <w:pPr>
        <w:pStyle w:val="af7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6. </w:t>
      </w:r>
      <w:r w:rsidRPr="00AB103E">
        <w:rPr>
          <w:spacing w:val="-4"/>
          <w:sz w:val="28"/>
          <w:szCs w:val="28"/>
        </w:rPr>
        <w:t xml:space="preserve">Створення умов для популяризації волонтерського руху серед молоді. </w:t>
      </w:r>
    </w:p>
    <w:p w:rsidR="0093404A" w:rsidRPr="00AB103E" w:rsidRDefault="0093404A" w:rsidP="0093404A">
      <w:pPr>
        <w:pStyle w:val="af7"/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 Запобігання негативним проявам у молодіжному се</w:t>
      </w:r>
      <w:r w:rsidRPr="00AB103E">
        <w:rPr>
          <w:spacing w:val="-4"/>
          <w:sz w:val="28"/>
          <w:szCs w:val="28"/>
        </w:rPr>
        <w:t>редовищі. Створення рівних можливостей для участ</w:t>
      </w:r>
      <w:r>
        <w:rPr>
          <w:spacing w:val="-4"/>
          <w:sz w:val="28"/>
          <w:szCs w:val="28"/>
        </w:rPr>
        <w:t>і жінок і чо</w:t>
      </w:r>
      <w:r w:rsidRPr="00AB103E">
        <w:rPr>
          <w:spacing w:val="-4"/>
          <w:sz w:val="28"/>
          <w:szCs w:val="28"/>
        </w:rPr>
        <w:t>ловіків у політичному, економічному</w:t>
      </w:r>
      <w:r>
        <w:rPr>
          <w:spacing w:val="-4"/>
          <w:sz w:val="28"/>
          <w:szCs w:val="28"/>
        </w:rPr>
        <w:t>, соціальному, культурному і су</w:t>
      </w:r>
      <w:r w:rsidRPr="00AB103E">
        <w:rPr>
          <w:spacing w:val="-4"/>
          <w:sz w:val="28"/>
          <w:szCs w:val="28"/>
        </w:rPr>
        <w:t>спільному житті</w:t>
      </w:r>
      <w:r>
        <w:rPr>
          <w:spacing w:val="-4"/>
          <w:sz w:val="28"/>
          <w:szCs w:val="28"/>
        </w:rPr>
        <w:t>.</w:t>
      </w:r>
    </w:p>
    <w:p w:rsidR="0093404A" w:rsidRPr="00AB103E" w:rsidRDefault="0093404A" w:rsidP="0093404A">
      <w:pPr>
        <w:pStyle w:val="af7"/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8. </w:t>
      </w:r>
      <w:r w:rsidRPr="00AB103E">
        <w:rPr>
          <w:spacing w:val="-4"/>
          <w:sz w:val="28"/>
          <w:szCs w:val="28"/>
        </w:rPr>
        <w:t xml:space="preserve">Організація змістовного </w:t>
      </w:r>
      <w:r>
        <w:rPr>
          <w:spacing w:val="-4"/>
          <w:sz w:val="28"/>
          <w:szCs w:val="28"/>
        </w:rPr>
        <w:t xml:space="preserve">молодіжного </w:t>
      </w:r>
      <w:r w:rsidRPr="00AB103E">
        <w:rPr>
          <w:spacing w:val="-4"/>
          <w:sz w:val="28"/>
          <w:szCs w:val="28"/>
        </w:rPr>
        <w:t>дозвілля</w:t>
      </w:r>
      <w:r>
        <w:rPr>
          <w:spacing w:val="-4"/>
          <w:sz w:val="28"/>
          <w:szCs w:val="28"/>
        </w:rPr>
        <w:t>.</w:t>
      </w:r>
    </w:p>
    <w:p w:rsidR="0093404A" w:rsidRPr="00AB103E" w:rsidRDefault="0093404A" w:rsidP="0093404A">
      <w:pPr>
        <w:pStyle w:val="a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AB103E">
        <w:rPr>
          <w:sz w:val="28"/>
          <w:szCs w:val="28"/>
        </w:rPr>
        <w:t>Створення позитивного іміджу Луцької міської ради.</w:t>
      </w:r>
    </w:p>
    <w:p w:rsidR="0093404A" w:rsidRDefault="0093404A" w:rsidP="0093404A">
      <w:pPr>
        <w:pStyle w:val="af7"/>
        <w:ind w:left="0" w:firstLine="567"/>
        <w:jc w:val="both"/>
        <w:rPr>
          <w:sz w:val="28"/>
          <w:szCs w:val="28"/>
        </w:rPr>
      </w:pPr>
      <w:r w:rsidRPr="00417337">
        <w:rPr>
          <w:sz w:val="28"/>
          <w:szCs w:val="28"/>
        </w:rPr>
        <w:t xml:space="preserve">Детальний перелік </w:t>
      </w:r>
      <w:r>
        <w:rPr>
          <w:sz w:val="28"/>
          <w:szCs w:val="28"/>
        </w:rPr>
        <w:t xml:space="preserve">завдань, </w:t>
      </w:r>
      <w:r w:rsidRPr="00417337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 xml:space="preserve">та результативні показники </w:t>
      </w:r>
      <w:r w:rsidRPr="00417337">
        <w:rPr>
          <w:sz w:val="28"/>
          <w:szCs w:val="28"/>
        </w:rPr>
        <w:t xml:space="preserve">Програми наведено у </w:t>
      </w:r>
      <w:r>
        <w:rPr>
          <w:sz w:val="28"/>
          <w:szCs w:val="28"/>
        </w:rPr>
        <w:t>д</w:t>
      </w:r>
      <w:r w:rsidRPr="00417337">
        <w:rPr>
          <w:sz w:val="28"/>
          <w:szCs w:val="28"/>
        </w:rPr>
        <w:t>одатку 2</w:t>
      </w:r>
      <w:r>
        <w:rPr>
          <w:sz w:val="28"/>
          <w:szCs w:val="28"/>
        </w:rPr>
        <w:t xml:space="preserve"> до Програми</w:t>
      </w:r>
      <w:r w:rsidRPr="00417337">
        <w:rPr>
          <w:sz w:val="28"/>
          <w:szCs w:val="28"/>
        </w:rPr>
        <w:t>.</w:t>
      </w:r>
    </w:p>
    <w:p w:rsidR="0093404A" w:rsidRDefault="0093404A" w:rsidP="0093404A">
      <w:pPr>
        <w:pStyle w:val="310"/>
        <w:ind w:left="0" w:firstLine="567"/>
        <w:rPr>
          <w:color w:val="000000"/>
          <w:szCs w:val="28"/>
        </w:rPr>
      </w:pPr>
    </w:p>
    <w:p w:rsidR="0093404A" w:rsidRDefault="0093404A" w:rsidP="009340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8790B">
        <w:rPr>
          <w:b/>
          <w:sz w:val="28"/>
          <w:szCs w:val="28"/>
        </w:rPr>
        <w:t xml:space="preserve">Індикатори (результативні показники) для проведення </w:t>
      </w:r>
    </w:p>
    <w:p w:rsidR="0093404A" w:rsidRPr="00B8790B" w:rsidRDefault="0093404A" w:rsidP="0093404A">
      <w:pPr>
        <w:ind w:firstLine="567"/>
        <w:jc w:val="center"/>
        <w:rPr>
          <w:b/>
          <w:sz w:val="28"/>
          <w:szCs w:val="28"/>
        </w:rPr>
      </w:pPr>
      <w:r w:rsidRPr="00B8790B">
        <w:rPr>
          <w:b/>
          <w:sz w:val="28"/>
          <w:szCs w:val="28"/>
        </w:rPr>
        <w:t>моніторингу та оцінки виконання Програми</w:t>
      </w:r>
    </w:p>
    <w:p w:rsidR="0093404A" w:rsidRDefault="0093404A" w:rsidP="0093404A">
      <w:pPr>
        <w:pStyle w:val="310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>Реалізація Програми дозволить: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1. </w:t>
      </w:r>
      <w:r w:rsidRPr="00BC1EED">
        <w:rPr>
          <w:rFonts w:eastAsia="Arial"/>
          <w:sz w:val="28"/>
          <w:szCs w:val="28"/>
        </w:rPr>
        <w:t>Збільшити кількість організацій та установ, яких залучено до реалізації молодіжної політики у Луцькій міській територіальній громаді.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2. </w:t>
      </w:r>
      <w:r w:rsidRPr="00BC1EED">
        <w:rPr>
          <w:rFonts w:eastAsia="Arial"/>
          <w:sz w:val="28"/>
          <w:szCs w:val="28"/>
        </w:rPr>
        <w:t xml:space="preserve">Підтримати громадські організації молодіжного спрямування у частині проведення заходів/проєктів/програм, спрямованих на всебічний розвиток молодих людей у громаді. 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3. </w:t>
      </w:r>
      <w:r w:rsidRPr="00BC1EED">
        <w:rPr>
          <w:rFonts w:eastAsia="Arial"/>
          <w:sz w:val="28"/>
          <w:szCs w:val="28"/>
        </w:rPr>
        <w:t>Сформувати стійку позицію молодої людини на користь здорового способу життя та активності, популяризувати активне змістовне дозвілля, корисне проведення вільного часу.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4. </w:t>
      </w:r>
      <w:r w:rsidRPr="00BC1EED">
        <w:rPr>
          <w:rFonts w:eastAsia="Arial"/>
          <w:sz w:val="28"/>
          <w:szCs w:val="28"/>
        </w:rPr>
        <w:t>Збільшити рівень залучення молоді до процесів ухвалення рішень.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5.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Сприяти формуванню у молодих людей громадянської позиції та національно-патріотичної свідомості.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6.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Мотивувати молодь дотримуватися правил безпеки, безпечного способу життя, ненасильницької поведінки; підвищити рівень знань та навичок молоді у галузі безпеки.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7.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 xml:space="preserve">Підвищити рівень конкурентоспроможності молоді на ринку праці, зацікавленість у відкритті власної справи та набуття відповідних навичок для цього. 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8.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 xml:space="preserve">Збільшити </w:t>
      </w:r>
      <w:proofErr w:type="spellStart"/>
      <w:r w:rsidRPr="00BC1EED">
        <w:rPr>
          <w:rFonts w:eastAsia="Arial"/>
          <w:sz w:val="28"/>
          <w:szCs w:val="28"/>
        </w:rPr>
        <w:t>залученість</w:t>
      </w:r>
      <w:proofErr w:type="spellEnd"/>
      <w:r w:rsidRPr="00BC1EED">
        <w:rPr>
          <w:rFonts w:eastAsia="Arial"/>
          <w:sz w:val="28"/>
          <w:szCs w:val="28"/>
        </w:rPr>
        <w:t xml:space="preserve"> молоді до громадського руху, членства у громадських організаціях, популяризувати громадський та волонтерський рухи.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9.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 xml:space="preserve">Підвищити обізнаність молоді у галузі гендерної рівності, створення рівних можливостей жінок і чоловіків. 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10.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 xml:space="preserve">Надати можливість молоді брати участь у заходах з організації та проведення змістовного молодіжного дозвілля. 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11.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Сприяти якісній інтеграції молоді з числа внутрішньо переміщених осіб до Луцької міської територіальної громади.</w:t>
      </w:r>
    </w:p>
    <w:p w:rsidR="0093404A" w:rsidRPr="00BC1EE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BC1EED">
        <w:rPr>
          <w:rFonts w:eastAsia="Arial"/>
          <w:sz w:val="28"/>
          <w:szCs w:val="28"/>
        </w:rPr>
        <w:t>12.</w:t>
      </w:r>
      <w:r>
        <w:rPr>
          <w:rFonts w:eastAsia="Arial"/>
          <w:sz w:val="28"/>
          <w:szCs w:val="28"/>
        </w:rPr>
        <w:t> </w:t>
      </w:r>
      <w:r w:rsidRPr="00BC1EED">
        <w:rPr>
          <w:rFonts w:eastAsia="Arial"/>
          <w:sz w:val="28"/>
          <w:szCs w:val="28"/>
        </w:rPr>
        <w:t>Сприяти підвищенню активності молоді з числа сіл та селищ Луцької міської територіальної громади.</w:t>
      </w:r>
    </w:p>
    <w:p w:rsidR="0093404A" w:rsidRPr="00544540" w:rsidRDefault="0093404A" w:rsidP="0093404A">
      <w:pPr>
        <w:suppressAutoHyphens w:val="0"/>
        <w:ind w:firstLine="567"/>
        <w:jc w:val="both"/>
        <w:rPr>
          <w:rFonts w:eastAsia="Arial"/>
          <w:sz w:val="28"/>
          <w:szCs w:val="28"/>
          <w:lang w:eastAsia="uk-UA"/>
        </w:rPr>
      </w:pPr>
    </w:p>
    <w:p w:rsidR="0093404A" w:rsidRPr="00C06BEF" w:rsidRDefault="0093404A" w:rsidP="0093404A">
      <w:pPr>
        <w:suppressAutoHyphens w:val="0"/>
        <w:ind w:firstLine="567"/>
        <w:jc w:val="both"/>
        <w:rPr>
          <w:rFonts w:eastAsia="Arial"/>
          <w:b/>
          <w:sz w:val="28"/>
          <w:szCs w:val="28"/>
          <w:lang w:eastAsia="uk-UA"/>
        </w:rPr>
      </w:pPr>
      <w:r w:rsidRPr="00C06BEF">
        <w:rPr>
          <w:rFonts w:eastAsia="Arial"/>
          <w:b/>
          <w:sz w:val="28"/>
          <w:szCs w:val="28"/>
          <w:lang w:eastAsia="uk-UA"/>
        </w:rPr>
        <w:t>Показники для проведення моніторингу виконання Програми:</w:t>
      </w:r>
    </w:p>
    <w:p w:rsidR="0093404A" w:rsidRPr="00C06BEF" w:rsidRDefault="0093404A" w:rsidP="0093404A">
      <w:pPr>
        <w:suppressAutoHyphens w:val="0"/>
        <w:ind w:firstLine="567"/>
        <w:jc w:val="both"/>
        <w:rPr>
          <w:rFonts w:eastAsia="Arial"/>
          <w:sz w:val="28"/>
          <w:szCs w:val="28"/>
          <w:lang w:eastAsia="uk-UA"/>
        </w:rPr>
      </w:pPr>
      <w:r w:rsidRPr="00C06BEF">
        <w:rPr>
          <w:rFonts w:eastAsia="Arial"/>
          <w:sz w:val="28"/>
          <w:szCs w:val="28"/>
          <w:lang w:eastAsia="uk-UA"/>
        </w:rPr>
        <w:t>обсяг бюджетних коштів, витрачених на реалізацію Програми;</w:t>
      </w:r>
    </w:p>
    <w:p w:rsidR="0093404A" w:rsidRPr="00C06BEF" w:rsidRDefault="0093404A" w:rsidP="0093404A">
      <w:pPr>
        <w:suppressAutoHyphens w:val="0"/>
        <w:ind w:firstLine="567"/>
        <w:jc w:val="both"/>
        <w:rPr>
          <w:rFonts w:eastAsia="Arial"/>
          <w:sz w:val="28"/>
          <w:szCs w:val="28"/>
          <w:lang w:eastAsia="uk-UA"/>
        </w:rPr>
      </w:pPr>
      <w:r w:rsidRPr="00C06BEF">
        <w:rPr>
          <w:rFonts w:eastAsia="Arial"/>
          <w:sz w:val="28"/>
          <w:szCs w:val="28"/>
          <w:lang w:eastAsia="uk-UA"/>
        </w:rPr>
        <w:t>обсяг позабюджетних коштів, залучених для реалізації Програми;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відповідність здійснюваних заходів запланованим заходам на цей період;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 xml:space="preserve">кількість організацій та установ, що долучилися до реалізації заходів за Програмою; 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організацій та установ з числа неприбуткових організацій (громадські організації молодіжного спрямування та інші), що долучилися до реалізації заходів за Програмою;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організацій та установ з числа неприбуткових організацій (громадські організації молодіжного спрямування та інші), які отримали допомогу/підтримку на реалізацію своїх заходів (в тому числі – фінансову);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проведених масштабних публічних заходів (форумів, конференцій, фестивалів та інших заходів);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проведених публічних заходів різного спрямування;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lastRenderedPageBreak/>
        <w:t>кількісне охоплення молодих осіб заходами Програми, в тому числі – окремо кількість чоловіків (хлопців) та жінок (дівчат);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кількість інформаційно-просвітницьких заходів, кампаній з метою популяризації того чи іншого напрям</w:t>
      </w:r>
      <w:r>
        <w:rPr>
          <w:rFonts w:eastAsia="Arial"/>
          <w:sz w:val="28"/>
          <w:szCs w:val="28"/>
        </w:rPr>
        <w:t>у</w:t>
      </w:r>
      <w:r w:rsidRPr="00360C0D">
        <w:rPr>
          <w:rFonts w:eastAsia="Arial"/>
          <w:sz w:val="28"/>
          <w:szCs w:val="28"/>
        </w:rPr>
        <w:t xml:space="preserve"> за Програмою;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rFonts w:eastAsia="Arial"/>
          <w:sz w:val="28"/>
          <w:szCs w:val="28"/>
        </w:rPr>
        <w:t>статистичні та інші показники, отримані в результаті проведення різного роду досліджень.</w:t>
      </w:r>
    </w:p>
    <w:p w:rsidR="0093404A" w:rsidRDefault="0093404A" w:rsidP="0093404A">
      <w:pPr>
        <w:ind w:firstLine="567"/>
        <w:jc w:val="both"/>
        <w:rPr>
          <w:rFonts w:eastAsia="Arial"/>
          <w:sz w:val="28"/>
          <w:szCs w:val="28"/>
        </w:rPr>
      </w:pPr>
      <w:r w:rsidRPr="00360C0D">
        <w:rPr>
          <w:sz w:val="28"/>
          <w:szCs w:val="28"/>
        </w:rPr>
        <w:t xml:space="preserve">Департамент молоді та спорту </w:t>
      </w:r>
      <w:r w:rsidRPr="00360C0D">
        <w:rPr>
          <w:rFonts w:eastAsia="Arial"/>
          <w:sz w:val="28"/>
          <w:szCs w:val="28"/>
        </w:rPr>
        <w:t>міської ради щорічно проводить моніторинг виконання Програми за вказаними вище показниками.</w:t>
      </w:r>
    </w:p>
    <w:p w:rsidR="0093404A" w:rsidRPr="00360C0D" w:rsidRDefault="0093404A" w:rsidP="0093404A">
      <w:pPr>
        <w:ind w:firstLine="567"/>
        <w:jc w:val="both"/>
        <w:rPr>
          <w:rFonts w:eastAsia="Arial"/>
          <w:sz w:val="28"/>
          <w:szCs w:val="28"/>
        </w:rPr>
      </w:pPr>
    </w:p>
    <w:p w:rsidR="0093404A" w:rsidRDefault="0093404A" w:rsidP="009340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Координація та контроль за ходом виконання Програми. </w:t>
      </w:r>
    </w:p>
    <w:p w:rsidR="0093404A" w:rsidRPr="00A56889" w:rsidRDefault="0093404A" w:rsidP="009340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виконання Програми</w:t>
      </w:r>
    </w:p>
    <w:p w:rsidR="0093404A" w:rsidRDefault="0093404A" w:rsidP="0093404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Координацію та контроль за ходом виконання Програми здійснюють департамент молоді та спорту, а також постійні комісії міської ради:</w:t>
      </w:r>
    </w:p>
    <w:p w:rsidR="0093404A" w:rsidRDefault="0093404A" w:rsidP="0093404A">
      <w:pPr>
        <w:ind w:firstLine="567"/>
        <w:jc w:val="both"/>
        <w:rPr>
          <w:sz w:val="28"/>
          <w:szCs w:val="28"/>
        </w:rPr>
      </w:pPr>
      <w:r w:rsidRPr="00C06BEF">
        <w:rPr>
          <w:sz w:val="28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туризму;</w:t>
      </w:r>
    </w:p>
    <w:p w:rsidR="0093404A" w:rsidRPr="00A56889" w:rsidRDefault="0093404A" w:rsidP="0093404A">
      <w:pPr>
        <w:ind w:firstLine="567"/>
        <w:jc w:val="both"/>
        <w:rPr>
          <w:sz w:val="28"/>
          <w:szCs w:val="28"/>
        </w:rPr>
      </w:pPr>
      <w:r w:rsidRPr="00A56889">
        <w:rPr>
          <w:sz w:val="28"/>
          <w:szCs w:val="28"/>
        </w:rPr>
        <w:t>з питань планування соціально-економічного розвитку, бюджету та фінансів</w:t>
      </w:r>
      <w:r>
        <w:rPr>
          <w:sz w:val="28"/>
          <w:szCs w:val="28"/>
        </w:rPr>
        <w:t>.</w:t>
      </w:r>
    </w:p>
    <w:p w:rsidR="0093404A" w:rsidRPr="001D642B" w:rsidRDefault="0093404A" w:rsidP="0093404A">
      <w:pPr>
        <w:ind w:firstLine="567"/>
        <w:jc w:val="both"/>
        <w:rPr>
          <w:sz w:val="28"/>
          <w:szCs w:val="28"/>
        </w:rPr>
      </w:pPr>
      <w:r w:rsidRPr="001D642B">
        <w:rPr>
          <w:color w:val="000000"/>
          <w:sz w:val="28"/>
          <w:szCs w:val="28"/>
        </w:rPr>
        <w:t>Звіт</w:t>
      </w:r>
      <w:r>
        <w:rPr>
          <w:color w:val="000000"/>
          <w:sz w:val="28"/>
          <w:szCs w:val="28"/>
        </w:rPr>
        <w:t xml:space="preserve"> </w:t>
      </w:r>
      <w:r w:rsidRPr="001D642B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виконання </w:t>
      </w:r>
      <w:r w:rsidRPr="001D642B">
        <w:rPr>
          <w:color w:val="000000"/>
          <w:sz w:val="28"/>
          <w:szCs w:val="28"/>
        </w:rPr>
        <w:t xml:space="preserve">Програми заслуховується на сесії міської ради </w:t>
      </w:r>
      <w:r>
        <w:rPr>
          <w:color w:val="000000"/>
          <w:sz w:val="28"/>
          <w:szCs w:val="28"/>
        </w:rPr>
        <w:t xml:space="preserve">після </w:t>
      </w:r>
      <w:r w:rsidRPr="001D642B">
        <w:rPr>
          <w:sz w:val="28"/>
          <w:szCs w:val="28"/>
        </w:rPr>
        <w:t xml:space="preserve">завершення </w:t>
      </w:r>
      <w:r>
        <w:rPr>
          <w:sz w:val="28"/>
          <w:szCs w:val="28"/>
        </w:rPr>
        <w:t xml:space="preserve">її </w:t>
      </w:r>
      <w:r w:rsidRPr="001D642B">
        <w:rPr>
          <w:sz w:val="28"/>
          <w:szCs w:val="28"/>
        </w:rPr>
        <w:t xml:space="preserve">дії на вимогу депутатів. </w:t>
      </w:r>
    </w:p>
    <w:p w:rsidR="00D946AD" w:rsidRPr="00EA3B0D" w:rsidRDefault="00D946AD" w:rsidP="00D946AD">
      <w:pPr>
        <w:jc w:val="both"/>
        <w:rPr>
          <w:sz w:val="28"/>
          <w:szCs w:val="28"/>
        </w:rPr>
      </w:pPr>
    </w:p>
    <w:p w:rsidR="00D946AD" w:rsidRDefault="00D946AD" w:rsidP="00D946AD">
      <w:pPr>
        <w:jc w:val="both"/>
        <w:rPr>
          <w:sz w:val="28"/>
          <w:szCs w:val="28"/>
        </w:rPr>
      </w:pPr>
    </w:p>
    <w:p w:rsidR="008314BA" w:rsidRPr="00EA3B0D" w:rsidRDefault="008314BA" w:rsidP="00D946AD">
      <w:pPr>
        <w:jc w:val="both"/>
        <w:rPr>
          <w:sz w:val="28"/>
          <w:szCs w:val="28"/>
        </w:rPr>
      </w:pPr>
    </w:p>
    <w:p w:rsidR="00D946AD" w:rsidRDefault="00D946AD" w:rsidP="00D946AD">
      <w:pPr>
        <w:jc w:val="both"/>
        <w:rPr>
          <w:sz w:val="28"/>
          <w:szCs w:val="28"/>
        </w:rPr>
      </w:pPr>
      <w:r w:rsidRPr="004D37EF">
        <w:rPr>
          <w:sz w:val="28"/>
          <w:szCs w:val="28"/>
        </w:rPr>
        <w:t xml:space="preserve">Секретар міської ради                                                </w:t>
      </w:r>
      <w:r w:rsidR="004B497D">
        <w:rPr>
          <w:sz w:val="28"/>
          <w:szCs w:val="28"/>
        </w:rPr>
        <w:t xml:space="preserve">          </w:t>
      </w:r>
      <w:r w:rsidR="004D37EF">
        <w:rPr>
          <w:sz w:val="28"/>
          <w:szCs w:val="28"/>
        </w:rPr>
        <w:t xml:space="preserve">Юрій </w:t>
      </w:r>
      <w:proofErr w:type="spellStart"/>
      <w:r w:rsidR="004D37EF">
        <w:rPr>
          <w:sz w:val="28"/>
          <w:szCs w:val="28"/>
        </w:rPr>
        <w:t>БЕЗПЯТКО</w:t>
      </w:r>
      <w:proofErr w:type="spellEnd"/>
      <w:r w:rsidR="004D37EF">
        <w:rPr>
          <w:sz w:val="28"/>
          <w:szCs w:val="28"/>
        </w:rPr>
        <w:t xml:space="preserve"> </w:t>
      </w:r>
    </w:p>
    <w:p w:rsidR="00D15E47" w:rsidRDefault="00D15E47" w:rsidP="00D946AD">
      <w:pPr>
        <w:jc w:val="both"/>
        <w:rPr>
          <w:sz w:val="28"/>
          <w:szCs w:val="28"/>
        </w:rPr>
      </w:pPr>
    </w:p>
    <w:p w:rsidR="0027098E" w:rsidRDefault="0027098E" w:rsidP="00D946AD">
      <w:pPr>
        <w:jc w:val="both"/>
        <w:rPr>
          <w:sz w:val="28"/>
          <w:szCs w:val="28"/>
        </w:rPr>
      </w:pPr>
    </w:p>
    <w:p w:rsidR="00D15E47" w:rsidRPr="0027098E" w:rsidRDefault="0027098E" w:rsidP="00D946AD">
      <w:pPr>
        <w:jc w:val="both"/>
        <w:rPr>
          <w:sz w:val="24"/>
          <w:szCs w:val="24"/>
        </w:rPr>
      </w:pPr>
      <w:r w:rsidRPr="00AF2763">
        <w:rPr>
          <w:sz w:val="24"/>
          <w:szCs w:val="24"/>
        </w:rPr>
        <w:t>Захожий 777</w:t>
      </w:r>
      <w:r>
        <w:rPr>
          <w:sz w:val="24"/>
          <w:szCs w:val="24"/>
        </w:rPr>
        <w:t> </w:t>
      </w:r>
      <w:r w:rsidRPr="00AF2763">
        <w:rPr>
          <w:sz w:val="24"/>
          <w:szCs w:val="24"/>
        </w:rPr>
        <w:t>925</w:t>
      </w:r>
    </w:p>
    <w:sectPr w:rsidR="00D15E47" w:rsidRPr="0027098E" w:rsidSect="007136C3">
      <w:headerReference w:type="default" r:id="rId9"/>
      <w:pgSz w:w="11906" w:h="16838"/>
      <w:pgMar w:top="567" w:right="567" w:bottom="1843" w:left="1985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AE" w:rsidRDefault="008A26AE">
      <w:r>
        <w:separator/>
      </w:r>
    </w:p>
  </w:endnote>
  <w:endnote w:type="continuationSeparator" w:id="0">
    <w:p w:rsidR="008A26AE" w:rsidRDefault="008A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Arial Unicode MS"/>
    <w:charset w:val="8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AE" w:rsidRDefault="008A26AE">
      <w:r>
        <w:separator/>
      </w:r>
    </w:p>
  </w:footnote>
  <w:footnote w:type="continuationSeparator" w:id="0">
    <w:p w:rsidR="008A26AE" w:rsidRDefault="008A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92" w:rsidRDefault="000B079C" w:rsidP="004A4C56">
    <w:pPr>
      <w:pStyle w:val="aa"/>
      <w:ind w:firstLine="0"/>
      <w:jc w:val="center"/>
      <w:rPr>
        <w:sz w:val="24"/>
        <w:lang w:val="uk-UA"/>
      </w:rPr>
    </w:pPr>
    <w:r w:rsidRPr="00677ABA">
      <w:rPr>
        <w:sz w:val="24"/>
      </w:rPr>
      <w:fldChar w:fldCharType="begin"/>
    </w:r>
    <w:r w:rsidR="008C5092" w:rsidRPr="00677ABA">
      <w:rPr>
        <w:sz w:val="24"/>
      </w:rPr>
      <w:instrText>PAGE   \* MERGEFORMAT</w:instrText>
    </w:r>
    <w:r w:rsidRPr="00677ABA">
      <w:rPr>
        <w:sz w:val="24"/>
      </w:rPr>
      <w:fldChar w:fldCharType="separate"/>
    </w:r>
    <w:r w:rsidR="00C229DB" w:rsidRPr="00C229DB">
      <w:rPr>
        <w:noProof/>
        <w:sz w:val="24"/>
        <w:lang w:val="ru-RU"/>
      </w:rPr>
      <w:t>7</w:t>
    </w:r>
    <w:r w:rsidRPr="00677ABA">
      <w:rPr>
        <w:sz w:val="24"/>
      </w:rPr>
      <w:fldChar w:fldCharType="end"/>
    </w:r>
  </w:p>
  <w:p w:rsidR="008C5092" w:rsidRPr="00B12A8F" w:rsidRDefault="008C5092" w:rsidP="004A4C56">
    <w:pPr>
      <w:pStyle w:val="aa"/>
      <w:ind w:firstLine="0"/>
      <w:jc w:val="center"/>
      <w:rPr>
        <w:sz w:val="1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3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spacing w:val="-4"/>
        <w:sz w:val="28"/>
        <w:szCs w:val="28"/>
      </w:rPr>
    </w:lvl>
  </w:abstractNum>
  <w:abstractNum w:abstractNumId="4">
    <w:nsid w:val="2C197064"/>
    <w:multiLevelType w:val="multilevel"/>
    <w:tmpl w:val="07E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231D1"/>
    <w:multiLevelType w:val="hybridMultilevel"/>
    <w:tmpl w:val="C7F80762"/>
    <w:lvl w:ilvl="0" w:tplc="D45665D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F74C77"/>
    <w:multiLevelType w:val="hybridMultilevel"/>
    <w:tmpl w:val="16AC19F8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31B68"/>
    <w:multiLevelType w:val="multilevel"/>
    <w:tmpl w:val="39189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CF8"/>
    <w:rsid w:val="00002EE1"/>
    <w:rsid w:val="00007C82"/>
    <w:rsid w:val="00010658"/>
    <w:rsid w:val="000403C8"/>
    <w:rsid w:val="00043B50"/>
    <w:rsid w:val="0004705E"/>
    <w:rsid w:val="0005764F"/>
    <w:rsid w:val="00060ECF"/>
    <w:rsid w:val="00065691"/>
    <w:rsid w:val="00070FEE"/>
    <w:rsid w:val="00072840"/>
    <w:rsid w:val="00083870"/>
    <w:rsid w:val="0008712E"/>
    <w:rsid w:val="0009151D"/>
    <w:rsid w:val="00095DF2"/>
    <w:rsid w:val="00097533"/>
    <w:rsid w:val="000A05C4"/>
    <w:rsid w:val="000B079C"/>
    <w:rsid w:val="000B51D8"/>
    <w:rsid w:val="000C1A2F"/>
    <w:rsid w:val="000C77D9"/>
    <w:rsid w:val="000E1D79"/>
    <w:rsid w:val="000E3BD7"/>
    <w:rsid w:val="000E7058"/>
    <w:rsid w:val="000F6DCC"/>
    <w:rsid w:val="00104C38"/>
    <w:rsid w:val="00130F6A"/>
    <w:rsid w:val="00137B57"/>
    <w:rsid w:val="001458EB"/>
    <w:rsid w:val="001545E2"/>
    <w:rsid w:val="001622AD"/>
    <w:rsid w:val="00162E54"/>
    <w:rsid w:val="001A036B"/>
    <w:rsid w:val="001A0422"/>
    <w:rsid w:val="001A2862"/>
    <w:rsid w:val="001A46B1"/>
    <w:rsid w:val="001B0D11"/>
    <w:rsid w:val="001B3235"/>
    <w:rsid w:val="001C1482"/>
    <w:rsid w:val="001C272C"/>
    <w:rsid w:val="001D6C38"/>
    <w:rsid w:val="00200391"/>
    <w:rsid w:val="00202435"/>
    <w:rsid w:val="002100C1"/>
    <w:rsid w:val="00213FE9"/>
    <w:rsid w:val="00221315"/>
    <w:rsid w:val="00221ED3"/>
    <w:rsid w:val="00223DBC"/>
    <w:rsid w:val="00234EF9"/>
    <w:rsid w:val="002359E4"/>
    <w:rsid w:val="00236B1B"/>
    <w:rsid w:val="00261409"/>
    <w:rsid w:val="00265B29"/>
    <w:rsid w:val="0027098E"/>
    <w:rsid w:val="0028607F"/>
    <w:rsid w:val="002935DA"/>
    <w:rsid w:val="002A1521"/>
    <w:rsid w:val="002A5FD1"/>
    <w:rsid w:val="002B5DED"/>
    <w:rsid w:val="002E33C1"/>
    <w:rsid w:val="002E4F26"/>
    <w:rsid w:val="003020C6"/>
    <w:rsid w:val="0031082C"/>
    <w:rsid w:val="00311217"/>
    <w:rsid w:val="00314780"/>
    <w:rsid w:val="00317D3B"/>
    <w:rsid w:val="00326F23"/>
    <w:rsid w:val="00340CA5"/>
    <w:rsid w:val="00342858"/>
    <w:rsid w:val="00346F0C"/>
    <w:rsid w:val="00354085"/>
    <w:rsid w:val="0036465D"/>
    <w:rsid w:val="003936E4"/>
    <w:rsid w:val="00394116"/>
    <w:rsid w:val="003A0767"/>
    <w:rsid w:val="003B1FFC"/>
    <w:rsid w:val="003B6202"/>
    <w:rsid w:val="003C1B19"/>
    <w:rsid w:val="003D06D9"/>
    <w:rsid w:val="003D594C"/>
    <w:rsid w:val="003E36D2"/>
    <w:rsid w:val="003E7B4E"/>
    <w:rsid w:val="003E7F45"/>
    <w:rsid w:val="004028C5"/>
    <w:rsid w:val="00403199"/>
    <w:rsid w:val="00417316"/>
    <w:rsid w:val="00417BBB"/>
    <w:rsid w:val="00420204"/>
    <w:rsid w:val="00420DE7"/>
    <w:rsid w:val="0042140C"/>
    <w:rsid w:val="00425361"/>
    <w:rsid w:val="004273D0"/>
    <w:rsid w:val="00431014"/>
    <w:rsid w:val="00443CBE"/>
    <w:rsid w:val="00477F40"/>
    <w:rsid w:val="00486E9F"/>
    <w:rsid w:val="004A4C56"/>
    <w:rsid w:val="004A502D"/>
    <w:rsid w:val="004B16B3"/>
    <w:rsid w:val="004B497D"/>
    <w:rsid w:val="004C0F68"/>
    <w:rsid w:val="004C557F"/>
    <w:rsid w:val="004C5AC8"/>
    <w:rsid w:val="004C7DDD"/>
    <w:rsid w:val="004D32C1"/>
    <w:rsid w:val="004D37EF"/>
    <w:rsid w:val="004D5FCB"/>
    <w:rsid w:val="004E3C7B"/>
    <w:rsid w:val="004E671B"/>
    <w:rsid w:val="004F0345"/>
    <w:rsid w:val="004F27BB"/>
    <w:rsid w:val="00520D89"/>
    <w:rsid w:val="00521B36"/>
    <w:rsid w:val="00522BC4"/>
    <w:rsid w:val="005330EE"/>
    <w:rsid w:val="0053438C"/>
    <w:rsid w:val="00537555"/>
    <w:rsid w:val="00540542"/>
    <w:rsid w:val="00543E53"/>
    <w:rsid w:val="00544540"/>
    <w:rsid w:val="005521E7"/>
    <w:rsid w:val="005637EC"/>
    <w:rsid w:val="00566D1E"/>
    <w:rsid w:val="00590B75"/>
    <w:rsid w:val="005910BF"/>
    <w:rsid w:val="00591BF6"/>
    <w:rsid w:val="0059764A"/>
    <w:rsid w:val="005A3A36"/>
    <w:rsid w:val="005A49E7"/>
    <w:rsid w:val="005A77BD"/>
    <w:rsid w:val="005B0E9B"/>
    <w:rsid w:val="005B46CF"/>
    <w:rsid w:val="005B6E21"/>
    <w:rsid w:val="005B7D3A"/>
    <w:rsid w:val="005C06A9"/>
    <w:rsid w:val="005D0B80"/>
    <w:rsid w:val="005D3246"/>
    <w:rsid w:val="005D426A"/>
    <w:rsid w:val="005F3987"/>
    <w:rsid w:val="005F3A02"/>
    <w:rsid w:val="0064349B"/>
    <w:rsid w:val="00645178"/>
    <w:rsid w:val="00650BE0"/>
    <w:rsid w:val="00677ABA"/>
    <w:rsid w:val="0068130B"/>
    <w:rsid w:val="006829E9"/>
    <w:rsid w:val="00694F8D"/>
    <w:rsid w:val="006A6047"/>
    <w:rsid w:val="006B65F3"/>
    <w:rsid w:val="006C3BF7"/>
    <w:rsid w:val="006D31AF"/>
    <w:rsid w:val="006D46BB"/>
    <w:rsid w:val="006D62B4"/>
    <w:rsid w:val="006E7971"/>
    <w:rsid w:val="006F207F"/>
    <w:rsid w:val="006F3742"/>
    <w:rsid w:val="006F6AD2"/>
    <w:rsid w:val="00707645"/>
    <w:rsid w:val="007136C3"/>
    <w:rsid w:val="00714CC5"/>
    <w:rsid w:val="007224FE"/>
    <w:rsid w:val="00730715"/>
    <w:rsid w:val="00743DDD"/>
    <w:rsid w:val="007649BF"/>
    <w:rsid w:val="00770A99"/>
    <w:rsid w:val="00772F45"/>
    <w:rsid w:val="007742DC"/>
    <w:rsid w:val="00776C28"/>
    <w:rsid w:val="007838B7"/>
    <w:rsid w:val="007919DB"/>
    <w:rsid w:val="007A61AD"/>
    <w:rsid w:val="007C2C28"/>
    <w:rsid w:val="007C3D47"/>
    <w:rsid w:val="007E494E"/>
    <w:rsid w:val="00815979"/>
    <w:rsid w:val="00817C21"/>
    <w:rsid w:val="00817E0E"/>
    <w:rsid w:val="0082366C"/>
    <w:rsid w:val="0082428B"/>
    <w:rsid w:val="008314BA"/>
    <w:rsid w:val="00837B18"/>
    <w:rsid w:val="00850BCD"/>
    <w:rsid w:val="00853534"/>
    <w:rsid w:val="00860D20"/>
    <w:rsid w:val="00871709"/>
    <w:rsid w:val="008735C5"/>
    <w:rsid w:val="008817F3"/>
    <w:rsid w:val="008A267B"/>
    <w:rsid w:val="008A26AE"/>
    <w:rsid w:val="008B39E8"/>
    <w:rsid w:val="008B4131"/>
    <w:rsid w:val="008C5092"/>
    <w:rsid w:val="008D0405"/>
    <w:rsid w:val="008D0FE8"/>
    <w:rsid w:val="008D2E5A"/>
    <w:rsid w:val="008D5677"/>
    <w:rsid w:val="008D5CF8"/>
    <w:rsid w:val="008E08D8"/>
    <w:rsid w:val="008E1E78"/>
    <w:rsid w:val="008F0AE2"/>
    <w:rsid w:val="0090129A"/>
    <w:rsid w:val="00903285"/>
    <w:rsid w:val="00904D5B"/>
    <w:rsid w:val="00911ABF"/>
    <w:rsid w:val="00917283"/>
    <w:rsid w:val="00920AA2"/>
    <w:rsid w:val="00920B75"/>
    <w:rsid w:val="00924373"/>
    <w:rsid w:val="00930838"/>
    <w:rsid w:val="00930E12"/>
    <w:rsid w:val="0093404A"/>
    <w:rsid w:val="00937123"/>
    <w:rsid w:val="009372AD"/>
    <w:rsid w:val="00942814"/>
    <w:rsid w:val="00945B88"/>
    <w:rsid w:val="00950BA2"/>
    <w:rsid w:val="009521D0"/>
    <w:rsid w:val="00955B02"/>
    <w:rsid w:val="00966CCE"/>
    <w:rsid w:val="0097132E"/>
    <w:rsid w:val="00976926"/>
    <w:rsid w:val="0097729B"/>
    <w:rsid w:val="00977D3A"/>
    <w:rsid w:val="009824BE"/>
    <w:rsid w:val="0099154B"/>
    <w:rsid w:val="009A4534"/>
    <w:rsid w:val="009A6440"/>
    <w:rsid w:val="009B0581"/>
    <w:rsid w:val="009B5D0D"/>
    <w:rsid w:val="009C07FD"/>
    <w:rsid w:val="009D3C46"/>
    <w:rsid w:val="009D7740"/>
    <w:rsid w:val="009F4ED3"/>
    <w:rsid w:val="00A13748"/>
    <w:rsid w:val="00A21A6E"/>
    <w:rsid w:val="00A23774"/>
    <w:rsid w:val="00A520C8"/>
    <w:rsid w:val="00A56889"/>
    <w:rsid w:val="00A61333"/>
    <w:rsid w:val="00A6314C"/>
    <w:rsid w:val="00A654E2"/>
    <w:rsid w:val="00A656F6"/>
    <w:rsid w:val="00A66C15"/>
    <w:rsid w:val="00A66C3E"/>
    <w:rsid w:val="00A72BC7"/>
    <w:rsid w:val="00A74AD4"/>
    <w:rsid w:val="00A81DCE"/>
    <w:rsid w:val="00A84081"/>
    <w:rsid w:val="00AA6797"/>
    <w:rsid w:val="00AA7630"/>
    <w:rsid w:val="00AA7909"/>
    <w:rsid w:val="00AB103E"/>
    <w:rsid w:val="00AB22C4"/>
    <w:rsid w:val="00AC3095"/>
    <w:rsid w:val="00AD2E8D"/>
    <w:rsid w:val="00AD312F"/>
    <w:rsid w:val="00AE300A"/>
    <w:rsid w:val="00AF49DE"/>
    <w:rsid w:val="00B0710A"/>
    <w:rsid w:val="00B12A8F"/>
    <w:rsid w:val="00B155A3"/>
    <w:rsid w:val="00B21FC9"/>
    <w:rsid w:val="00B310EA"/>
    <w:rsid w:val="00B57522"/>
    <w:rsid w:val="00B723C1"/>
    <w:rsid w:val="00B97651"/>
    <w:rsid w:val="00BA1E3D"/>
    <w:rsid w:val="00BA71CF"/>
    <w:rsid w:val="00BA7262"/>
    <w:rsid w:val="00BB13DE"/>
    <w:rsid w:val="00BC47DF"/>
    <w:rsid w:val="00BC677A"/>
    <w:rsid w:val="00BC7E1E"/>
    <w:rsid w:val="00BD0DFD"/>
    <w:rsid w:val="00BE19AB"/>
    <w:rsid w:val="00BF37A7"/>
    <w:rsid w:val="00BF4905"/>
    <w:rsid w:val="00C012CB"/>
    <w:rsid w:val="00C229DB"/>
    <w:rsid w:val="00C565E7"/>
    <w:rsid w:val="00C63AB2"/>
    <w:rsid w:val="00C71165"/>
    <w:rsid w:val="00C7498E"/>
    <w:rsid w:val="00CA01BC"/>
    <w:rsid w:val="00CC44F0"/>
    <w:rsid w:val="00CD4900"/>
    <w:rsid w:val="00CE1B4F"/>
    <w:rsid w:val="00D0239D"/>
    <w:rsid w:val="00D15E47"/>
    <w:rsid w:val="00D33DAF"/>
    <w:rsid w:val="00D36CB7"/>
    <w:rsid w:val="00D41A81"/>
    <w:rsid w:val="00D60978"/>
    <w:rsid w:val="00D61C66"/>
    <w:rsid w:val="00D7165F"/>
    <w:rsid w:val="00D75659"/>
    <w:rsid w:val="00D823B1"/>
    <w:rsid w:val="00D84742"/>
    <w:rsid w:val="00D84E90"/>
    <w:rsid w:val="00D946AD"/>
    <w:rsid w:val="00DA5523"/>
    <w:rsid w:val="00DA7E59"/>
    <w:rsid w:val="00DB6A10"/>
    <w:rsid w:val="00DC463C"/>
    <w:rsid w:val="00DC6A22"/>
    <w:rsid w:val="00DC7039"/>
    <w:rsid w:val="00E02711"/>
    <w:rsid w:val="00E05E57"/>
    <w:rsid w:val="00E31829"/>
    <w:rsid w:val="00E33B6C"/>
    <w:rsid w:val="00E451CB"/>
    <w:rsid w:val="00E45DE6"/>
    <w:rsid w:val="00E6451D"/>
    <w:rsid w:val="00E67134"/>
    <w:rsid w:val="00EA3B0D"/>
    <w:rsid w:val="00EB5444"/>
    <w:rsid w:val="00EC3295"/>
    <w:rsid w:val="00ED232B"/>
    <w:rsid w:val="00EF6DED"/>
    <w:rsid w:val="00F00458"/>
    <w:rsid w:val="00F10B0C"/>
    <w:rsid w:val="00F11262"/>
    <w:rsid w:val="00F15A33"/>
    <w:rsid w:val="00F1727F"/>
    <w:rsid w:val="00F22995"/>
    <w:rsid w:val="00F36F7E"/>
    <w:rsid w:val="00F44E04"/>
    <w:rsid w:val="00F4590F"/>
    <w:rsid w:val="00F60234"/>
    <w:rsid w:val="00F60293"/>
    <w:rsid w:val="00F70246"/>
    <w:rsid w:val="00F71EAA"/>
    <w:rsid w:val="00F7297C"/>
    <w:rsid w:val="00F816D4"/>
    <w:rsid w:val="00F934FD"/>
    <w:rsid w:val="00FA0F3F"/>
    <w:rsid w:val="00FC42DB"/>
    <w:rsid w:val="00FD23B3"/>
    <w:rsid w:val="00FE3292"/>
    <w:rsid w:val="00FE6DCD"/>
    <w:rsid w:val="00FF0293"/>
    <w:rsid w:val="00FF3BBB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2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371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712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7123"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7123"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37123"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93712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3712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37123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937123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7123"/>
  </w:style>
  <w:style w:type="character" w:customStyle="1" w:styleId="WW8Num2z0">
    <w:name w:val="WW8Num2z0"/>
    <w:rsid w:val="00937123"/>
  </w:style>
  <w:style w:type="character" w:customStyle="1" w:styleId="WW8Num3z0">
    <w:name w:val="WW8Num3z0"/>
    <w:rsid w:val="00937123"/>
    <w:rPr>
      <w:rFonts w:ascii="Symbol" w:hAnsi="Symbol" w:cs="Symbol"/>
    </w:rPr>
  </w:style>
  <w:style w:type="character" w:customStyle="1" w:styleId="WW8Num3z1">
    <w:name w:val="WW8Num3z1"/>
    <w:rsid w:val="00937123"/>
  </w:style>
  <w:style w:type="character" w:customStyle="1" w:styleId="WW8Num3z2">
    <w:name w:val="WW8Num3z2"/>
    <w:rsid w:val="00937123"/>
  </w:style>
  <w:style w:type="character" w:customStyle="1" w:styleId="WW8Num3z3">
    <w:name w:val="WW8Num3z3"/>
    <w:rsid w:val="00937123"/>
  </w:style>
  <w:style w:type="character" w:customStyle="1" w:styleId="WW8Num3z4">
    <w:name w:val="WW8Num3z4"/>
    <w:rsid w:val="00937123"/>
  </w:style>
  <w:style w:type="character" w:customStyle="1" w:styleId="WW8Num3z5">
    <w:name w:val="WW8Num3z5"/>
    <w:rsid w:val="00937123"/>
  </w:style>
  <w:style w:type="character" w:customStyle="1" w:styleId="WW8Num3z6">
    <w:name w:val="WW8Num3z6"/>
    <w:rsid w:val="00937123"/>
  </w:style>
  <w:style w:type="character" w:customStyle="1" w:styleId="WW8Num3z7">
    <w:name w:val="WW8Num3z7"/>
    <w:rsid w:val="00937123"/>
  </w:style>
  <w:style w:type="character" w:customStyle="1" w:styleId="WW8Num3z8">
    <w:name w:val="WW8Num3z8"/>
    <w:rsid w:val="00937123"/>
  </w:style>
  <w:style w:type="character" w:customStyle="1" w:styleId="WW8Num4z0">
    <w:name w:val="WW8Num4z0"/>
    <w:rsid w:val="00937123"/>
  </w:style>
  <w:style w:type="character" w:customStyle="1" w:styleId="WW8Num5z0">
    <w:name w:val="WW8Num5z0"/>
    <w:rsid w:val="00937123"/>
  </w:style>
  <w:style w:type="character" w:customStyle="1" w:styleId="WW8Num6z0">
    <w:name w:val="WW8Num6z0"/>
    <w:rsid w:val="00937123"/>
  </w:style>
  <w:style w:type="character" w:customStyle="1" w:styleId="WW8Num7z0">
    <w:name w:val="WW8Num7z0"/>
    <w:rsid w:val="00937123"/>
  </w:style>
  <w:style w:type="character" w:customStyle="1" w:styleId="WW8Num8z0">
    <w:name w:val="WW8Num8z0"/>
    <w:rsid w:val="00937123"/>
  </w:style>
  <w:style w:type="character" w:customStyle="1" w:styleId="WW8Num8z1">
    <w:name w:val="WW8Num8z1"/>
    <w:rsid w:val="00937123"/>
  </w:style>
  <w:style w:type="character" w:customStyle="1" w:styleId="WW8Num8z2">
    <w:name w:val="WW8Num8z2"/>
    <w:rsid w:val="00937123"/>
  </w:style>
  <w:style w:type="character" w:customStyle="1" w:styleId="WW8Num8z3">
    <w:name w:val="WW8Num8z3"/>
    <w:rsid w:val="00937123"/>
  </w:style>
  <w:style w:type="character" w:customStyle="1" w:styleId="WW8Num8z4">
    <w:name w:val="WW8Num8z4"/>
    <w:rsid w:val="00937123"/>
  </w:style>
  <w:style w:type="character" w:customStyle="1" w:styleId="WW8Num8z5">
    <w:name w:val="WW8Num8z5"/>
    <w:rsid w:val="00937123"/>
  </w:style>
  <w:style w:type="character" w:customStyle="1" w:styleId="WW8Num8z6">
    <w:name w:val="WW8Num8z6"/>
    <w:rsid w:val="00937123"/>
  </w:style>
  <w:style w:type="character" w:customStyle="1" w:styleId="WW8Num8z7">
    <w:name w:val="WW8Num8z7"/>
    <w:rsid w:val="00937123"/>
  </w:style>
  <w:style w:type="character" w:customStyle="1" w:styleId="WW8Num8z8">
    <w:name w:val="WW8Num8z8"/>
    <w:rsid w:val="00937123"/>
  </w:style>
  <w:style w:type="character" w:customStyle="1" w:styleId="WW8Num9z0">
    <w:name w:val="WW8Num9z0"/>
    <w:rsid w:val="00937123"/>
  </w:style>
  <w:style w:type="character" w:customStyle="1" w:styleId="WW8Num10z0">
    <w:name w:val="WW8Num10z0"/>
    <w:rsid w:val="00937123"/>
  </w:style>
  <w:style w:type="character" w:customStyle="1" w:styleId="WW8Num11z0">
    <w:name w:val="WW8Num11z0"/>
    <w:rsid w:val="00937123"/>
  </w:style>
  <w:style w:type="character" w:customStyle="1" w:styleId="WW8Num11z1">
    <w:name w:val="WW8Num11z1"/>
    <w:rsid w:val="00937123"/>
  </w:style>
  <w:style w:type="character" w:customStyle="1" w:styleId="WW8Num11z2">
    <w:name w:val="WW8Num11z2"/>
    <w:rsid w:val="00937123"/>
  </w:style>
  <w:style w:type="character" w:customStyle="1" w:styleId="WW8Num11z3">
    <w:name w:val="WW8Num11z3"/>
    <w:rsid w:val="00937123"/>
  </w:style>
  <w:style w:type="character" w:customStyle="1" w:styleId="WW8Num11z4">
    <w:name w:val="WW8Num11z4"/>
    <w:rsid w:val="00937123"/>
  </w:style>
  <w:style w:type="character" w:customStyle="1" w:styleId="WW8Num11z5">
    <w:name w:val="WW8Num11z5"/>
    <w:rsid w:val="00937123"/>
  </w:style>
  <w:style w:type="character" w:customStyle="1" w:styleId="WW8Num11z6">
    <w:name w:val="WW8Num11z6"/>
    <w:rsid w:val="00937123"/>
  </w:style>
  <w:style w:type="character" w:customStyle="1" w:styleId="WW8Num11z7">
    <w:name w:val="WW8Num11z7"/>
    <w:rsid w:val="00937123"/>
  </w:style>
  <w:style w:type="character" w:customStyle="1" w:styleId="WW8Num11z8">
    <w:name w:val="WW8Num11z8"/>
    <w:rsid w:val="00937123"/>
  </w:style>
  <w:style w:type="character" w:customStyle="1" w:styleId="WW8Num12z0">
    <w:name w:val="WW8Num12z0"/>
    <w:rsid w:val="00937123"/>
  </w:style>
  <w:style w:type="character" w:customStyle="1" w:styleId="WW8Num12z1">
    <w:name w:val="WW8Num12z1"/>
    <w:rsid w:val="00937123"/>
  </w:style>
  <w:style w:type="character" w:customStyle="1" w:styleId="WW8Num12z2">
    <w:name w:val="WW8Num12z2"/>
    <w:rsid w:val="00937123"/>
  </w:style>
  <w:style w:type="character" w:customStyle="1" w:styleId="WW8Num12z3">
    <w:name w:val="WW8Num12z3"/>
    <w:rsid w:val="00937123"/>
  </w:style>
  <w:style w:type="character" w:customStyle="1" w:styleId="WW8Num12z4">
    <w:name w:val="WW8Num12z4"/>
    <w:rsid w:val="00937123"/>
  </w:style>
  <w:style w:type="character" w:customStyle="1" w:styleId="WW8Num12z5">
    <w:name w:val="WW8Num12z5"/>
    <w:rsid w:val="00937123"/>
  </w:style>
  <w:style w:type="character" w:customStyle="1" w:styleId="WW8Num12z6">
    <w:name w:val="WW8Num12z6"/>
    <w:rsid w:val="00937123"/>
  </w:style>
  <w:style w:type="character" w:customStyle="1" w:styleId="WW8Num12z7">
    <w:name w:val="WW8Num12z7"/>
    <w:rsid w:val="00937123"/>
  </w:style>
  <w:style w:type="character" w:customStyle="1" w:styleId="WW8Num12z8">
    <w:name w:val="WW8Num12z8"/>
    <w:rsid w:val="00937123"/>
  </w:style>
  <w:style w:type="character" w:customStyle="1" w:styleId="WW8Num13z0">
    <w:name w:val="WW8Num13z0"/>
    <w:rsid w:val="00937123"/>
  </w:style>
  <w:style w:type="character" w:customStyle="1" w:styleId="WW8Num14z0">
    <w:name w:val="WW8Num14z0"/>
    <w:rsid w:val="00937123"/>
  </w:style>
  <w:style w:type="character" w:customStyle="1" w:styleId="WW8Num15z0">
    <w:name w:val="WW8Num15z0"/>
    <w:rsid w:val="00937123"/>
  </w:style>
  <w:style w:type="character" w:customStyle="1" w:styleId="WW8Num16z0">
    <w:name w:val="WW8Num16z0"/>
    <w:rsid w:val="00937123"/>
    <w:rPr>
      <w:rFonts w:ascii="Symbol" w:hAnsi="Symbol" w:cs="Symbol"/>
    </w:rPr>
  </w:style>
  <w:style w:type="character" w:customStyle="1" w:styleId="WW8Num16z1">
    <w:name w:val="WW8Num16z1"/>
    <w:rsid w:val="00937123"/>
    <w:rPr>
      <w:rFonts w:ascii="Courier New" w:hAnsi="Courier New" w:cs="Courier New"/>
    </w:rPr>
  </w:style>
  <w:style w:type="character" w:customStyle="1" w:styleId="WW8Num16z2">
    <w:name w:val="WW8Num16z2"/>
    <w:rsid w:val="00937123"/>
    <w:rPr>
      <w:rFonts w:ascii="Wingdings" w:hAnsi="Wingdings" w:cs="Wingdings"/>
    </w:rPr>
  </w:style>
  <w:style w:type="character" w:customStyle="1" w:styleId="WW8Num17z0">
    <w:name w:val="WW8Num17z0"/>
    <w:rsid w:val="00937123"/>
  </w:style>
  <w:style w:type="character" w:customStyle="1" w:styleId="WW8Num18z0">
    <w:name w:val="WW8Num18z0"/>
    <w:rsid w:val="00937123"/>
  </w:style>
  <w:style w:type="character" w:customStyle="1" w:styleId="WW8Num19z0">
    <w:name w:val="WW8Num19z0"/>
    <w:rsid w:val="00937123"/>
    <w:rPr>
      <w:rFonts w:ascii="Symbol" w:hAnsi="Symbol" w:cs="Symbol"/>
    </w:rPr>
  </w:style>
  <w:style w:type="character" w:customStyle="1" w:styleId="WW8Num19z1">
    <w:name w:val="WW8Num19z1"/>
    <w:rsid w:val="00937123"/>
  </w:style>
  <w:style w:type="character" w:customStyle="1" w:styleId="WW8Num19z2">
    <w:name w:val="WW8Num19z2"/>
    <w:rsid w:val="00937123"/>
  </w:style>
  <w:style w:type="character" w:customStyle="1" w:styleId="WW8Num19z3">
    <w:name w:val="WW8Num19z3"/>
    <w:rsid w:val="00937123"/>
  </w:style>
  <w:style w:type="character" w:customStyle="1" w:styleId="WW8Num19z4">
    <w:name w:val="WW8Num19z4"/>
    <w:rsid w:val="00937123"/>
  </w:style>
  <w:style w:type="character" w:customStyle="1" w:styleId="WW8Num19z5">
    <w:name w:val="WW8Num19z5"/>
    <w:rsid w:val="00937123"/>
  </w:style>
  <w:style w:type="character" w:customStyle="1" w:styleId="WW8Num19z6">
    <w:name w:val="WW8Num19z6"/>
    <w:rsid w:val="00937123"/>
  </w:style>
  <w:style w:type="character" w:customStyle="1" w:styleId="WW8Num19z7">
    <w:name w:val="WW8Num19z7"/>
    <w:rsid w:val="00937123"/>
  </w:style>
  <w:style w:type="character" w:customStyle="1" w:styleId="WW8Num19z8">
    <w:name w:val="WW8Num19z8"/>
    <w:rsid w:val="00937123"/>
  </w:style>
  <w:style w:type="character" w:customStyle="1" w:styleId="WW8Num20z0">
    <w:name w:val="WW8Num20z0"/>
    <w:rsid w:val="00937123"/>
  </w:style>
  <w:style w:type="character" w:customStyle="1" w:styleId="WW8Num21z0">
    <w:name w:val="WW8Num21z0"/>
    <w:rsid w:val="00937123"/>
    <w:rPr>
      <w:rFonts w:ascii="Symbol" w:hAnsi="Symbol" w:cs="Symbol"/>
    </w:rPr>
  </w:style>
  <w:style w:type="character" w:customStyle="1" w:styleId="WW8Num21z1">
    <w:name w:val="WW8Num21z1"/>
    <w:rsid w:val="00937123"/>
  </w:style>
  <w:style w:type="character" w:customStyle="1" w:styleId="WW8Num21z2">
    <w:name w:val="WW8Num21z2"/>
    <w:rsid w:val="00937123"/>
  </w:style>
  <w:style w:type="character" w:customStyle="1" w:styleId="WW8Num21z3">
    <w:name w:val="WW8Num21z3"/>
    <w:rsid w:val="00937123"/>
  </w:style>
  <w:style w:type="character" w:customStyle="1" w:styleId="WW8Num21z4">
    <w:name w:val="WW8Num21z4"/>
    <w:rsid w:val="00937123"/>
  </w:style>
  <w:style w:type="character" w:customStyle="1" w:styleId="WW8Num21z5">
    <w:name w:val="WW8Num21z5"/>
    <w:rsid w:val="00937123"/>
  </w:style>
  <w:style w:type="character" w:customStyle="1" w:styleId="WW8Num21z6">
    <w:name w:val="WW8Num21z6"/>
    <w:rsid w:val="00937123"/>
  </w:style>
  <w:style w:type="character" w:customStyle="1" w:styleId="WW8Num21z7">
    <w:name w:val="WW8Num21z7"/>
    <w:rsid w:val="00937123"/>
  </w:style>
  <w:style w:type="character" w:customStyle="1" w:styleId="WW8Num21z8">
    <w:name w:val="WW8Num21z8"/>
    <w:rsid w:val="00937123"/>
  </w:style>
  <w:style w:type="character" w:customStyle="1" w:styleId="WW8Num22z0">
    <w:name w:val="WW8Num22z0"/>
    <w:rsid w:val="00937123"/>
  </w:style>
  <w:style w:type="character" w:customStyle="1" w:styleId="WW8Num22z1">
    <w:name w:val="WW8Num22z1"/>
    <w:rsid w:val="00937123"/>
  </w:style>
  <w:style w:type="character" w:customStyle="1" w:styleId="WW8Num22z2">
    <w:name w:val="WW8Num22z2"/>
    <w:rsid w:val="00937123"/>
  </w:style>
  <w:style w:type="character" w:customStyle="1" w:styleId="WW8Num22z3">
    <w:name w:val="WW8Num22z3"/>
    <w:rsid w:val="00937123"/>
  </w:style>
  <w:style w:type="character" w:customStyle="1" w:styleId="WW8Num22z4">
    <w:name w:val="WW8Num22z4"/>
    <w:rsid w:val="00937123"/>
  </w:style>
  <w:style w:type="character" w:customStyle="1" w:styleId="WW8Num22z5">
    <w:name w:val="WW8Num22z5"/>
    <w:rsid w:val="00937123"/>
  </w:style>
  <w:style w:type="character" w:customStyle="1" w:styleId="WW8Num22z6">
    <w:name w:val="WW8Num22z6"/>
    <w:rsid w:val="00937123"/>
  </w:style>
  <w:style w:type="character" w:customStyle="1" w:styleId="WW8Num22z7">
    <w:name w:val="WW8Num22z7"/>
    <w:rsid w:val="00937123"/>
  </w:style>
  <w:style w:type="character" w:customStyle="1" w:styleId="WW8Num22z8">
    <w:name w:val="WW8Num22z8"/>
    <w:rsid w:val="00937123"/>
  </w:style>
  <w:style w:type="character" w:customStyle="1" w:styleId="WW8Num23z0">
    <w:name w:val="WW8Num23z0"/>
    <w:rsid w:val="00937123"/>
  </w:style>
  <w:style w:type="character" w:customStyle="1" w:styleId="WW8Num24z0">
    <w:name w:val="WW8Num24z0"/>
    <w:rsid w:val="00937123"/>
  </w:style>
  <w:style w:type="character" w:customStyle="1" w:styleId="WW8Num25z0">
    <w:name w:val="WW8Num25z0"/>
    <w:rsid w:val="00937123"/>
    <w:rPr>
      <w:rFonts w:ascii="Symbol" w:hAnsi="Symbol" w:cs="Symbol"/>
    </w:rPr>
  </w:style>
  <w:style w:type="character" w:customStyle="1" w:styleId="WW8Num26z0">
    <w:name w:val="WW8Num26z0"/>
    <w:rsid w:val="00937123"/>
  </w:style>
  <w:style w:type="character" w:customStyle="1" w:styleId="WW8Num27z0">
    <w:name w:val="WW8Num27z0"/>
    <w:rsid w:val="0093712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37123"/>
    <w:rPr>
      <w:rFonts w:ascii="Courier New" w:hAnsi="Courier New" w:cs="Courier New"/>
    </w:rPr>
  </w:style>
  <w:style w:type="character" w:customStyle="1" w:styleId="WW8Num27z2">
    <w:name w:val="WW8Num27z2"/>
    <w:rsid w:val="00937123"/>
    <w:rPr>
      <w:rFonts w:ascii="Wingdings" w:hAnsi="Wingdings" w:cs="Wingdings"/>
    </w:rPr>
  </w:style>
  <w:style w:type="character" w:customStyle="1" w:styleId="WW8Num27z3">
    <w:name w:val="WW8Num27z3"/>
    <w:rsid w:val="00937123"/>
    <w:rPr>
      <w:rFonts w:ascii="Symbol" w:hAnsi="Symbol" w:cs="Symbol"/>
    </w:rPr>
  </w:style>
  <w:style w:type="character" w:customStyle="1" w:styleId="WW8Num28z0">
    <w:name w:val="WW8Num28z0"/>
    <w:rsid w:val="00937123"/>
  </w:style>
  <w:style w:type="character" w:customStyle="1" w:styleId="WW8Num29z0">
    <w:name w:val="WW8Num29z0"/>
    <w:rsid w:val="00937123"/>
  </w:style>
  <w:style w:type="character" w:customStyle="1" w:styleId="WW8Num29z1">
    <w:name w:val="WW8Num29z1"/>
    <w:rsid w:val="00937123"/>
  </w:style>
  <w:style w:type="character" w:customStyle="1" w:styleId="WW8Num29z2">
    <w:name w:val="WW8Num29z2"/>
    <w:rsid w:val="00937123"/>
  </w:style>
  <w:style w:type="character" w:customStyle="1" w:styleId="WW8Num29z3">
    <w:name w:val="WW8Num29z3"/>
    <w:rsid w:val="00937123"/>
  </w:style>
  <w:style w:type="character" w:customStyle="1" w:styleId="WW8Num29z4">
    <w:name w:val="WW8Num29z4"/>
    <w:rsid w:val="00937123"/>
  </w:style>
  <w:style w:type="character" w:customStyle="1" w:styleId="WW8Num29z5">
    <w:name w:val="WW8Num29z5"/>
    <w:rsid w:val="00937123"/>
  </w:style>
  <w:style w:type="character" w:customStyle="1" w:styleId="WW8Num29z6">
    <w:name w:val="WW8Num29z6"/>
    <w:rsid w:val="00937123"/>
  </w:style>
  <w:style w:type="character" w:customStyle="1" w:styleId="WW8Num29z7">
    <w:name w:val="WW8Num29z7"/>
    <w:rsid w:val="00937123"/>
  </w:style>
  <w:style w:type="character" w:customStyle="1" w:styleId="WW8Num29z8">
    <w:name w:val="WW8Num29z8"/>
    <w:rsid w:val="00937123"/>
  </w:style>
  <w:style w:type="character" w:customStyle="1" w:styleId="WW8Num30z0">
    <w:name w:val="WW8Num30z0"/>
    <w:rsid w:val="0093712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37123"/>
    <w:rPr>
      <w:rFonts w:ascii="Courier New" w:hAnsi="Courier New" w:cs="Courier New"/>
    </w:rPr>
  </w:style>
  <w:style w:type="character" w:customStyle="1" w:styleId="WW8Num30z2">
    <w:name w:val="WW8Num30z2"/>
    <w:rsid w:val="00937123"/>
    <w:rPr>
      <w:rFonts w:ascii="Wingdings" w:hAnsi="Wingdings" w:cs="Wingdings"/>
    </w:rPr>
  </w:style>
  <w:style w:type="character" w:customStyle="1" w:styleId="WW8Num30z3">
    <w:name w:val="WW8Num30z3"/>
    <w:rsid w:val="00937123"/>
    <w:rPr>
      <w:rFonts w:ascii="Symbol" w:hAnsi="Symbol" w:cs="Symbol"/>
    </w:rPr>
  </w:style>
  <w:style w:type="character" w:customStyle="1" w:styleId="WW8Num31z0">
    <w:name w:val="WW8Num31z0"/>
    <w:rsid w:val="00937123"/>
    <w:rPr>
      <w:rFonts w:ascii="Symbol" w:hAnsi="Symbol" w:cs="Symbol"/>
    </w:rPr>
  </w:style>
  <w:style w:type="character" w:customStyle="1" w:styleId="WW8Num31z1">
    <w:name w:val="WW8Num31z1"/>
    <w:rsid w:val="00937123"/>
  </w:style>
  <w:style w:type="character" w:customStyle="1" w:styleId="WW8Num31z2">
    <w:name w:val="WW8Num31z2"/>
    <w:rsid w:val="00937123"/>
  </w:style>
  <w:style w:type="character" w:customStyle="1" w:styleId="WW8Num31z3">
    <w:name w:val="WW8Num31z3"/>
    <w:rsid w:val="00937123"/>
  </w:style>
  <w:style w:type="character" w:customStyle="1" w:styleId="WW8Num31z4">
    <w:name w:val="WW8Num31z4"/>
    <w:rsid w:val="00937123"/>
  </w:style>
  <w:style w:type="character" w:customStyle="1" w:styleId="WW8Num31z5">
    <w:name w:val="WW8Num31z5"/>
    <w:rsid w:val="00937123"/>
  </w:style>
  <w:style w:type="character" w:customStyle="1" w:styleId="WW8Num31z6">
    <w:name w:val="WW8Num31z6"/>
    <w:rsid w:val="00937123"/>
  </w:style>
  <w:style w:type="character" w:customStyle="1" w:styleId="WW8Num31z7">
    <w:name w:val="WW8Num31z7"/>
    <w:rsid w:val="00937123"/>
  </w:style>
  <w:style w:type="character" w:customStyle="1" w:styleId="WW8Num31z8">
    <w:name w:val="WW8Num31z8"/>
    <w:rsid w:val="00937123"/>
  </w:style>
  <w:style w:type="character" w:customStyle="1" w:styleId="WW8Num32z0">
    <w:name w:val="WW8Num32z0"/>
    <w:rsid w:val="00937123"/>
  </w:style>
  <w:style w:type="character" w:customStyle="1" w:styleId="WW8Num33z0">
    <w:name w:val="WW8Num33z0"/>
    <w:rsid w:val="00937123"/>
  </w:style>
  <w:style w:type="character" w:customStyle="1" w:styleId="WW8Num34z0">
    <w:name w:val="WW8Num34z0"/>
    <w:rsid w:val="00937123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rsid w:val="00937123"/>
    <w:rPr>
      <w:rFonts w:ascii="Courier New" w:hAnsi="Courier New" w:cs="Courier New"/>
    </w:rPr>
  </w:style>
  <w:style w:type="character" w:customStyle="1" w:styleId="WW8Num34z2">
    <w:name w:val="WW8Num34z2"/>
    <w:rsid w:val="00937123"/>
    <w:rPr>
      <w:rFonts w:ascii="Wingdings" w:hAnsi="Wingdings" w:cs="Wingdings"/>
    </w:rPr>
  </w:style>
  <w:style w:type="character" w:customStyle="1" w:styleId="WW8Num34z3">
    <w:name w:val="WW8Num34z3"/>
    <w:rsid w:val="00937123"/>
    <w:rPr>
      <w:rFonts w:ascii="Symbol" w:hAnsi="Symbol" w:cs="Symbol"/>
    </w:rPr>
  </w:style>
  <w:style w:type="character" w:customStyle="1" w:styleId="WW8Num35z0">
    <w:name w:val="WW8Num35z0"/>
    <w:rsid w:val="00937123"/>
  </w:style>
  <w:style w:type="character" w:customStyle="1" w:styleId="WW8Num35z1">
    <w:name w:val="WW8Num35z1"/>
    <w:rsid w:val="00937123"/>
  </w:style>
  <w:style w:type="character" w:customStyle="1" w:styleId="WW8Num35z2">
    <w:name w:val="WW8Num35z2"/>
    <w:rsid w:val="00937123"/>
  </w:style>
  <w:style w:type="character" w:customStyle="1" w:styleId="WW8Num35z3">
    <w:name w:val="WW8Num35z3"/>
    <w:rsid w:val="00937123"/>
  </w:style>
  <w:style w:type="character" w:customStyle="1" w:styleId="WW8Num35z4">
    <w:name w:val="WW8Num35z4"/>
    <w:rsid w:val="00937123"/>
  </w:style>
  <w:style w:type="character" w:customStyle="1" w:styleId="WW8Num35z5">
    <w:name w:val="WW8Num35z5"/>
    <w:rsid w:val="00937123"/>
  </w:style>
  <w:style w:type="character" w:customStyle="1" w:styleId="WW8Num35z6">
    <w:name w:val="WW8Num35z6"/>
    <w:rsid w:val="00937123"/>
  </w:style>
  <w:style w:type="character" w:customStyle="1" w:styleId="WW8Num35z7">
    <w:name w:val="WW8Num35z7"/>
    <w:rsid w:val="00937123"/>
  </w:style>
  <w:style w:type="character" w:customStyle="1" w:styleId="WW8Num35z8">
    <w:name w:val="WW8Num35z8"/>
    <w:rsid w:val="00937123"/>
  </w:style>
  <w:style w:type="character" w:customStyle="1" w:styleId="WW8Num36z0">
    <w:name w:val="WW8Num36z0"/>
    <w:rsid w:val="00937123"/>
    <w:rPr>
      <w:spacing w:val="-4"/>
      <w:sz w:val="28"/>
      <w:szCs w:val="28"/>
    </w:rPr>
  </w:style>
  <w:style w:type="character" w:customStyle="1" w:styleId="WW8Num36z1">
    <w:name w:val="WW8Num36z1"/>
    <w:rsid w:val="00937123"/>
  </w:style>
  <w:style w:type="character" w:customStyle="1" w:styleId="WW8Num36z2">
    <w:name w:val="WW8Num36z2"/>
    <w:rsid w:val="00937123"/>
  </w:style>
  <w:style w:type="character" w:customStyle="1" w:styleId="WW8Num36z3">
    <w:name w:val="WW8Num36z3"/>
    <w:rsid w:val="00937123"/>
  </w:style>
  <w:style w:type="character" w:customStyle="1" w:styleId="WW8Num36z4">
    <w:name w:val="WW8Num36z4"/>
    <w:rsid w:val="00937123"/>
  </w:style>
  <w:style w:type="character" w:customStyle="1" w:styleId="WW8Num36z5">
    <w:name w:val="WW8Num36z5"/>
    <w:rsid w:val="00937123"/>
  </w:style>
  <w:style w:type="character" w:customStyle="1" w:styleId="WW8Num36z6">
    <w:name w:val="WW8Num36z6"/>
    <w:rsid w:val="00937123"/>
  </w:style>
  <w:style w:type="character" w:customStyle="1" w:styleId="WW8Num36z7">
    <w:name w:val="WW8Num36z7"/>
    <w:rsid w:val="00937123"/>
  </w:style>
  <w:style w:type="character" w:customStyle="1" w:styleId="WW8Num36z8">
    <w:name w:val="WW8Num36z8"/>
    <w:rsid w:val="00937123"/>
  </w:style>
  <w:style w:type="character" w:customStyle="1" w:styleId="WW8Num37z0">
    <w:name w:val="WW8Num37z0"/>
    <w:rsid w:val="00937123"/>
  </w:style>
  <w:style w:type="character" w:customStyle="1" w:styleId="WW8Num38z0">
    <w:name w:val="WW8Num38z0"/>
    <w:rsid w:val="00937123"/>
  </w:style>
  <w:style w:type="character" w:customStyle="1" w:styleId="20">
    <w:name w:val="Основной шрифт абзаца2"/>
    <w:rsid w:val="00937123"/>
  </w:style>
  <w:style w:type="character" w:styleId="a3">
    <w:name w:val="Hyperlink"/>
    <w:rsid w:val="00937123"/>
    <w:rPr>
      <w:color w:val="0000FF"/>
      <w:u w:val="single"/>
    </w:rPr>
  </w:style>
  <w:style w:type="character" w:styleId="a4">
    <w:name w:val="page number"/>
    <w:basedOn w:val="20"/>
    <w:rsid w:val="00937123"/>
  </w:style>
  <w:style w:type="character" w:customStyle="1" w:styleId="10">
    <w:name w:val="Основной шрифт абзаца1"/>
    <w:rsid w:val="00937123"/>
  </w:style>
  <w:style w:type="paragraph" w:styleId="a5">
    <w:name w:val="Title"/>
    <w:basedOn w:val="a"/>
    <w:next w:val="a6"/>
    <w:rsid w:val="00937123"/>
    <w:pPr>
      <w:jc w:val="center"/>
    </w:pPr>
    <w:rPr>
      <w:sz w:val="32"/>
    </w:rPr>
  </w:style>
  <w:style w:type="paragraph" w:styleId="a6">
    <w:name w:val="Body Text"/>
    <w:basedOn w:val="a"/>
    <w:rsid w:val="00937123"/>
    <w:pPr>
      <w:jc w:val="both"/>
    </w:pPr>
    <w:rPr>
      <w:sz w:val="24"/>
    </w:rPr>
  </w:style>
  <w:style w:type="paragraph" w:styleId="a7">
    <w:name w:val="List"/>
    <w:basedOn w:val="a6"/>
    <w:rsid w:val="00937123"/>
    <w:rPr>
      <w:rFonts w:cs="FreeSans"/>
    </w:rPr>
  </w:style>
  <w:style w:type="paragraph" w:styleId="a8">
    <w:name w:val="caption"/>
    <w:basedOn w:val="a"/>
    <w:qFormat/>
    <w:rsid w:val="00937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rsid w:val="00937123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rsid w:val="0093712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c">
    <w:name w:val="footer"/>
    <w:basedOn w:val="a"/>
    <w:rsid w:val="00937123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rsid w:val="00937123"/>
    <w:pPr>
      <w:spacing w:line="240" w:lineRule="exact"/>
      <w:ind w:firstLine="284"/>
      <w:jc w:val="both"/>
    </w:pPr>
    <w:rPr>
      <w:color w:val="000000"/>
      <w:sz w:val="24"/>
    </w:rPr>
  </w:style>
  <w:style w:type="paragraph" w:styleId="ad">
    <w:name w:val="Body Text Indent"/>
    <w:basedOn w:val="a"/>
    <w:rsid w:val="00937123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937123"/>
    <w:pPr>
      <w:autoSpaceDE w:val="0"/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rsid w:val="00937123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qFormat/>
    <w:rsid w:val="00937123"/>
    <w:pPr>
      <w:ind w:left="1080"/>
      <w:jc w:val="both"/>
    </w:pPr>
    <w:rPr>
      <w:sz w:val="28"/>
    </w:rPr>
  </w:style>
  <w:style w:type="paragraph" w:customStyle="1" w:styleId="11">
    <w:name w:val="Название объекта1"/>
    <w:basedOn w:val="a"/>
    <w:rsid w:val="00937123"/>
    <w:pPr>
      <w:jc w:val="center"/>
    </w:pPr>
    <w:rPr>
      <w:b/>
      <w:sz w:val="32"/>
    </w:rPr>
  </w:style>
  <w:style w:type="paragraph" w:customStyle="1" w:styleId="ae">
    <w:name w:val="Знак"/>
    <w:basedOn w:val="a"/>
    <w:rsid w:val="00937123"/>
    <w:rPr>
      <w:rFonts w:ascii="Verdana" w:hAnsi="Verdana" w:cs="Verdana"/>
      <w:lang w:val="en-US"/>
    </w:rPr>
  </w:style>
  <w:style w:type="paragraph" w:styleId="HTML">
    <w:name w:val="HTML Preformatted"/>
    <w:basedOn w:val="a"/>
    <w:rsid w:val="0093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">
    <w:name w:val="Знак Знак Знак Знак Знак Знак"/>
    <w:basedOn w:val="a"/>
    <w:rsid w:val="00937123"/>
    <w:rPr>
      <w:rFonts w:ascii="Verdana" w:hAnsi="Verdana" w:cs="Verdana"/>
      <w:lang w:val="en-US"/>
    </w:rPr>
  </w:style>
  <w:style w:type="paragraph" w:customStyle="1" w:styleId="CharChar2">
    <w:name w:val="Char Char2"/>
    <w:basedOn w:val="a"/>
    <w:rsid w:val="00937123"/>
    <w:rPr>
      <w:rFonts w:ascii="Verdana" w:hAnsi="Verdana" w:cs="Verdana"/>
      <w:lang w:val="en-US"/>
    </w:rPr>
  </w:style>
  <w:style w:type="paragraph" w:customStyle="1" w:styleId="rvps2">
    <w:name w:val="rvps2"/>
    <w:basedOn w:val="a"/>
    <w:rsid w:val="00937123"/>
    <w:pPr>
      <w:spacing w:before="100" w:after="100"/>
    </w:pPr>
    <w:rPr>
      <w:sz w:val="24"/>
      <w:szCs w:val="24"/>
      <w:lang w:val="ru-RU"/>
    </w:rPr>
  </w:style>
  <w:style w:type="paragraph" w:customStyle="1" w:styleId="af0">
    <w:name w:val="Вміст таблиці"/>
    <w:basedOn w:val="a"/>
    <w:rsid w:val="00937123"/>
    <w:pPr>
      <w:suppressLineNumbers/>
    </w:pPr>
  </w:style>
  <w:style w:type="paragraph" w:customStyle="1" w:styleId="af1">
    <w:name w:val="Заголовок таблиці"/>
    <w:basedOn w:val="af0"/>
    <w:rsid w:val="00937123"/>
    <w:pPr>
      <w:jc w:val="center"/>
    </w:pPr>
    <w:rPr>
      <w:b/>
      <w:bCs/>
    </w:rPr>
  </w:style>
  <w:style w:type="paragraph" w:customStyle="1" w:styleId="af2">
    <w:name w:val="Вміст кадру"/>
    <w:basedOn w:val="a"/>
    <w:rsid w:val="00937123"/>
  </w:style>
  <w:style w:type="character" w:customStyle="1" w:styleId="ab">
    <w:name w:val="Верхний колонтитул Знак"/>
    <w:link w:val="aa"/>
    <w:uiPriority w:val="99"/>
    <w:rsid w:val="00677ABA"/>
    <w:rPr>
      <w:sz w:val="28"/>
      <w:lang w:val="en-AU" w:eastAsia="zh-CN"/>
    </w:rPr>
  </w:style>
  <w:style w:type="paragraph" w:styleId="af3">
    <w:name w:val="Balloon Text"/>
    <w:basedOn w:val="a"/>
    <w:link w:val="af4"/>
    <w:semiHidden/>
    <w:unhideWhenUsed/>
    <w:rsid w:val="000E3BD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0E3BD7"/>
    <w:rPr>
      <w:rFonts w:ascii="Segoe UI" w:hAnsi="Segoe UI" w:cs="Segoe UI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0A05C4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styleId="af6">
    <w:name w:val="Strong"/>
    <w:basedOn w:val="a0"/>
    <w:uiPriority w:val="22"/>
    <w:qFormat/>
    <w:rsid w:val="000A05C4"/>
    <w:rPr>
      <w:b/>
      <w:bCs/>
    </w:rPr>
  </w:style>
  <w:style w:type="paragraph" w:styleId="af7">
    <w:name w:val="List Paragraph"/>
    <w:basedOn w:val="a"/>
    <w:uiPriority w:val="34"/>
    <w:qFormat/>
    <w:rsid w:val="00A5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2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371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712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7123"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7123"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37123"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93712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3712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37123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937123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7123"/>
  </w:style>
  <w:style w:type="character" w:customStyle="1" w:styleId="WW8Num2z0">
    <w:name w:val="WW8Num2z0"/>
    <w:rsid w:val="00937123"/>
  </w:style>
  <w:style w:type="character" w:customStyle="1" w:styleId="WW8Num3z0">
    <w:name w:val="WW8Num3z0"/>
    <w:rsid w:val="00937123"/>
    <w:rPr>
      <w:rFonts w:ascii="Symbol" w:hAnsi="Symbol" w:cs="Symbol"/>
    </w:rPr>
  </w:style>
  <w:style w:type="character" w:customStyle="1" w:styleId="WW8Num3z1">
    <w:name w:val="WW8Num3z1"/>
    <w:rsid w:val="00937123"/>
  </w:style>
  <w:style w:type="character" w:customStyle="1" w:styleId="WW8Num3z2">
    <w:name w:val="WW8Num3z2"/>
    <w:rsid w:val="00937123"/>
  </w:style>
  <w:style w:type="character" w:customStyle="1" w:styleId="WW8Num3z3">
    <w:name w:val="WW8Num3z3"/>
    <w:rsid w:val="00937123"/>
  </w:style>
  <w:style w:type="character" w:customStyle="1" w:styleId="WW8Num3z4">
    <w:name w:val="WW8Num3z4"/>
    <w:rsid w:val="00937123"/>
  </w:style>
  <w:style w:type="character" w:customStyle="1" w:styleId="WW8Num3z5">
    <w:name w:val="WW8Num3z5"/>
    <w:rsid w:val="00937123"/>
  </w:style>
  <w:style w:type="character" w:customStyle="1" w:styleId="WW8Num3z6">
    <w:name w:val="WW8Num3z6"/>
    <w:rsid w:val="00937123"/>
  </w:style>
  <w:style w:type="character" w:customStyle="1" w:styleId="WW8Num3z7">
    <w:name w:val="WW8Num3z7"/>
    <w:rsid w:val="00937123"/>
  </w:style>
  <w:style w:type="character" w:customStyle="1" w:styleId="WW8Num3z8">
    <w:name w:val="WW8Num3z8"/>
    <w:rsid w:val="00937123"/>
  </w:style>
  <w:style w:type="character" w:customStyle="1" w:styleId="WW8Num4z0">
    <w:name w:val="WW8Num4z0"/>
    <w:rsid w:val="00937123"/>
  </w:style>
  <w:style w:type="character" w:customStyle="1" w:styleId="WW8Num5z0">
    <w:name w:val="WW8Num5z0"/>
    <w:rsid w:val="00937123"/>
  </w:style>
  <w:style w:type="character" w:customStyle="1" w:styleId="WW8Num6z0">
    <w:name w:val="WW8Num6z0"/>
    <w:rsid w:val="00937123"/>
  </w:style>
  <w:style w:type="character" w:customStyle="1" w:styleId="WW8Num7z0">
    <w:name w:val="WW8Num7z0"/>
    <w:rsid w:val="00937123"/>
  </w:style>
  <w:style w:type="character" w:customStyle="1" w:styleId="WW8Num8z0">
    <w:name w:val="WW8Num8z0"/>
    <w:rsid w:val="00937123"/>
  </w:style>
  <w:style w:type="character" w:customStyle="1" w:styleId="WW8Num8z1">
    <w:name w:val="WW8Num8z1"/>
    <w:rsid w:val="00937123"/>
  </w:style>
  <w:style w:type="character" w:customStyle="1" w:styleId="WW8Num8z2">
    <w:name w:val="WW8Num8z2"/>
    <w:rsid w:val="00937123"/>
  </w:style>
  <w:style w:type="character" w:customStyle="1" w:styleId="WW8Num8z3">
    <w:name w:val="WW8Num8z3"/>
    <w:rsid w:val="00937123"/>
  </w:style>
  <w:style w:type="character" w:customStyle="1" w:styleId="WW8Num8z4">
    <w:name w:val="WW8Num8z4"/>
    <w:rsid w:val="00937123"/>
  </w:style>
  <w:style w:type="character" w:customStyle="1" w:styleId="WW8Num8z5">
    <w:name w:val="WW8Num8z5"/>
    <w:rsid w:val="00937123"/>
  </w:style>
  <w:style w:type="character" w:customStyle="1" w:styleId="WW8Num8z6">
    <w:name w:val="WW8Num8z6"/>
    <w:rsid w:val="00937123"/>
  </w:style>
  <w:style w:type="character" w:customStyle="1" w:styleId="WW8Num8z7">
    <w:name w:val="WW8Num8z7"/>
    <w:rsid w:val="00937123"/>
  </w:style>
  <w:style w:type="character" w:customStyle="1" w:styleId="WW8Num8z8">
    <w:name w:val="WW8Num8z8"/>
    <w:rsid w:val="00937123"/>
  </w:style>
  <w:style w:type="character" w:customStyle="1" w:styleId="WW8Num9z0">
    <w:name w:val="WW8Num9z0"/>
    <w:rsid w:val="00937123"/>
  </w:style>
  <w:style w:type="character" w:customStyle="1" w:styleId="WW8Num10z0">
    <w:name w:val="WW8Num10z0"/>
    <w:rsid w:val="00937123"/>
  </w:style>
  <w:style w:type="character" w:customStyle="1" w:styleId="WW8Num11z0">
    <w:name w:val="WW8Num11z0"/>
    <w:rsid w:val="00937123"/>
  </w:style>
  <w:style w:type="character" w:customStyle="1" w:styleId="WW8Num11z1">
    <w:name w:val="WW8Num11z1"/>
    <w:rsid w:val="00937123"/>
  </w:style>
  <w:style w:type="character" w:customStyle="1" w:styleId="WW8Num11z2">
    <w:name w:val="WW8Num11z2"/>
    <w:rsid w:val="00937123"/>
  </w:style>
  <w:style w:type="character" w:customStyle="1" w:styleId="WW8Num11z3">
    <w:name w:val="WW8Num11z3"/>
    <w:rsid w:val="00937123"/>
  </w:style>
  <w:style w:type="character" w:customStyle="1" w:styleId="WW8Num11z4">
    <w:name w:val="WW8Num11z4"/>
    <w:rsid w:val="00937123"/>
  </w:style>
  <w:style w:type="character" w:customStyle="1" w:styleId="WW8Num11z5">
    <w:name w:val="WW8Num11z5"/>
    <w:rsid w:val="00937123"/>
  </w:style>
  <w:style w:type="character" w:customStyle="1" w:styleId="WW8Num11z6">
    <w:name w:val="WW8Num11z6"/>
    <w:rsid w:val="00937123"/>
  </w:style>
  <w:style w:type="character" w:customStyle="1" w:styleId="WW8Num11z7">
    <w:name w:val="WW8Num11z7"/>
    <w:rsid w:val="00937123"/>
  </w:style>
  <w:style w:type="character" w:customStyle="1" w:styleId="WW8Num11z8">
    <w:name w:val="WW8Num11z8"/>
    <w:rsid w:val="00937123"/>
  </w:style>
  <w:style w:type="character" w:customStyle="1" w:styleId="WW8Num12z0">
    <w:name w:val="WW8Num12z0"/>
    <w:rsid w:val="00937123"/>
  </w:style>
  <w:style w:type="character" w:customStyle="1" w:styleId="WW8Num12z1">
    <w:name w:val="WW8Num12z1"/>
    <w:rsid w:val="00937123"/>
  </w:style>
  <w:style w:type="character" w:customStyle="1" w:styleId="WW8Num12z2">
    <w:name w:val="WW8Num12z2"/>
    <w:rsid w:val="00937123"/>
  </w:style>
  <w:style w:type="character" w:customStyle="1" w:styleId="WW8Num12z3">
    <w:name w:val="WW8Num12z3"/>
    <w:rsid w:val="00937123"/>
  </w:style>
  <w:style w:type="character" w:customStyle="1" w:styleId="WW8Num12z4">
    <w:name w:val="WW8Num12z4"/>
    <w:rsid w:val="00937123"/>
  </w:style>
  <w:style w:type="character" w:customStyle="1" w:styleId="WW8Num12z5">
    <w:name w:val="WW8Num12z5"/>
    <w:rsid w:val="00937123"/>
  </w:style>
  <w:style w:type="character" w:customStyle="1" w:styleId="WW8Num12z6">
    <w:name w:val="WW8Num12z6"/>
    <w:rsid w:val="00937123"/>
  </w:style>
  <w:style w:type="character" w:customStyle="1" w:styleId="WW8Num12z7">
    <w:name w:val="WW8Num12z7"/>
    <w:rsid w:val="00937123"/>
  </w:style>
  <w:style w:type="character" w:customStyle="1" w:styleId="WW8Num12z8">
    <w:name w:val="WW8Num12z8"/>
    <w:rsid w:val="00937123"/>
  </w:style>
  <w:style w:type="character" w:customStyle="1" w:styleId="WW8Num13z0">
    <w:name w:val="WW8Num13z0"/>
    <w:rsid w:val="00937123"/>
  </w:style>
  <w:style w:type="character" w:customStyle="1" w:styleId="WW8Num14z0">
    <w:name w:val="WW8Num14z0"/>
    <w:rsid w:val="00937123"/>
  </w:style>
  <w:style w:type="character" w:customStyle="1" w:styleId="WW8Num15z0">
    <w:name w:val="WW8Num15z0"/>
    <w:rsid w:val="00937123"/>
  </w:style>
  <w:style w:type="character" w:customStyle="1" w:styleId="WW8Num16z0">
    <w:name w:val="WW8Num16z0"/>
    <w:rsid w:val="00937123"/>
    <w:rPr>
      <w:rFonts w:ascii="Symbol" w:hAnsi="Symbol" w:cs="Symbol"/>
    </w:rPr>
  </w:style>
  <w:style w:type="character" w:customStyle="1" w:styleId="WW8Num16z1">
    <w:name w:val="WW8Num16z1"/>
    <w:rsid w:val="00937123"/>
    <w:rPr>
      <w:rFonts w:ascii="Courier New" w:hAnsi="Courier New" w:cs="Courier New"/>
    </w:rPr>
  </w:style>
  <w:style w:type="character" w:customStyle="1" w:styleId="WW8Num16z2">
    <w:name w:val="WW8Num16z2"/>
    <w:rsid w:val="00937123"/>
    <w:rPr>
      <w:rFonts w:ascii="Wingdings" w:hAnsi="Wingdings" w:cs="Wingdings"/>
    </w:rPr>
  </w:style>
  <w:style w:type="character" w:customStyle="1" w:styleId="WW8Num17z0">
    <w:name w:val="WW8Num17z0"/>
    <w:rsid w:val="00937123"/>
  </w:style>
  <w:style w:type="character" w:customStyle="1" w:styleId="WW8Num18z0">
    <w:name w:val="WW8Num18z0"/>
    <w:rsid w:val="00937123"/>
  </w:style>
  <w:style w:type="character" w:customStyle="1" w:styleId="WW8Num19z0">
    <w:name w:val="WW8Num19z0"/>
    <w:rsid w:val="00937123"/>
    <w:rPr>
      <w:rFonts w:ascii="Symbol" w:hAnsi="Symbol" w:cs="Symbol"/>
    </w:rPr>
  </w:style>
  <w:style w:type="character" w:customStyle="1" w:styleId="WW8Num19z1">
    <w:name w:val="WW8Num19z1"/>
    <w:rsid w:val="00937123"/>
  </w:style>
  <w:style w:type="character" w:customStyle="1" w:styleId="WW8Num19z2">
    <w:name w:val="WW8Num19z2"/>
    <w:rsid w:val="00937123"/>
  </w:style>
  <w:style w:type="character" w:customStyle="1" w:styleId="WW8Num19z3">
    <w:name w:val="WW8Num19z3"/>
    <w:rsid w:val="00937123"/>
  </w:style>
  <w:style w:type="character" w:customStyle="1" w:styleId="WW8Num19z4">
    <w:name w:val="WW8Num19z4"/>
    <w:rsid w:val="00937123"/>
  </w:style>
  <w:style w:type="character" w:customStyle="1" w:styleId="WW8Num19z5">
    <w:name w:val="WW8Num19z5"/>
    <w:rsid w:val="00937123"/>
  </w:style>
  <w:style w:type="character" w:customStyle="1" w:styleId="WW8Num19z6">
    <w:name w:val="WW8Num19z6"/>
    <w:rsid w:val="00937123"/>
  </w:style>
  <w:style w:type="character" w:customStyle="1" w:styleId="WW8Num19z7">
    <w:name w:val="WW8Num19z7"/>
    <w:rsid w:val="00937123"/>
  </w:style>
  <w:style w:type="character" w:customStyle="1" w:styleId="WW8Num19z8">
    <w:name w:val="WW8Num19z8"/>
    <w:rsid w:val="00937123"/>
  </w:style>
  <w:style w:type="character" w:customStyle="1" w:styleId="WW8Num20z0">
    <w:name w:val="WW8Num20z0"/>
    <w:rsid w:val="00937123"/>
  </w:style>
  <w:style w:type="character" w:customStyle="1" w:styleId="WW8Num21z0">
    <w:name w:val="WW8Num21z0"/>
    <w:rsid w:val="00937123"/>
    <w:rPr>
      <w:rFonts w:ascii="Symbol" w:hAnsi="Symbol" w:cs="Symbol"/>
    </w:rPr>
  </w:style>
  <w:style w:type="character" w:customStyle="1" w:styleId="WW8Num21z1">
    <w:name w:val="WW8Num21z1"/>
    <w:rsid w:val="00937123"/>
  </w:style>
  <w:style w:type="character" w:customStyle="1" w:styleId="WW8Num21z2">
    <w:name w:val="WW8Num21z2"/>
    <w:rsid w:val="00937123"/>
  </w:style>
  <w:style w:type="character" w:customStyle="1" w:styleId="WW8Num21z3">
    <w:name w:val="WW8Num21z3"/>
    <w:rsid w:val="00937123"/>
  </w:style>
  <w:style w:type="character" w:customStyle="1" w:styleId="WW8Num21z4">
    <w:name w:val="WW8Num21z4"/>
    <w:rsid w:val="00937123"/>
  </w:style>
  <w:style w:type="character" w:customStyle="1" w:styleId="WW8Num21z5">
    <w:name w:val="WW8Num21z5"/>
    <w:rsid w:val="00937123"/>
  </w:style>
  <w:style w:type="character" w:customStyle="1" w:styleId="WW8Num21z6">
    <w:name w:val="WW8Num21z6"/>
    <w:rsid w:val="00937123"/>
  </w:style>
  <w:style w:type="character" w:customStyle="1" w:styleId="WW8Num21z7">
    <w:name w:val="WW8Num21z7"/>
    <w:rsid w:val="00937123"/>
  </w:style>
  <w:style w:type="character" w:customStyle="1" w:styleId="WW8Num21z8">
    <w:name w:val="WW8Num21z8"/>
    <w:rsid w:val="00937123"/>
  </w:style>
  <w:style w:type="character" w:customStyle="1" w:styleId="WW8Num22z0">
    <w:name w:val="WW8Num22z0"/>
    <w:rsid w:val="00937123"/>
  </w:style>
  <w:style w:type="character" w:customStyle="1" w:styleId="WW8Num22z1">
    <w:name w:val="WW8Num22z1"/>
    <w:rsid w:val="00937123"/>
  </w:style>
  <w:style w:type="character" w:customStyle="1" w:styleId="WW8Num22z2">
    <w:name w:val="WW8Num22z2"/>
    <w:rsid w:val="00937123"/>
  </w:style>
  <w:style w:type="character" w:customStyle="1" w:styleId="WW8Num22z3">
    <w:name w:val="WW8Num22z3"/>
    <w:rsid w:val="00937123"/>
  </w:style>
  <w:style w:type="character" w:customStyle="1" w:styleId="WW8Num22z4">
    <w:name w:val="WW8Num22z4"/>
    <w:rsid w:val="00937123"/>
  </w:style>
  <w:style w:type="character" w:customStyle="1" w:styleId="WW8Num22z5">
    <w:name w:val="WW8Num22z5"/>
    <w:rsid w:val="00937123"/>
  </w:style>
  <w:style w:type="character" w:customStyle="1" w:styleId="WW8Num22z6">
    <w:name w:val="WW8Num22z6"/>
    <w:rsid w:val="00937123"/>
  </w:style>
  <w:style w:type="character" w:customStyle="1" w:styleId="WW8Num22z7">
    <w:name w:val="WW8Num22z7"/>
    <w:rsid w:val="00937123"/>
  </w:style>
  <w:style w:type="character" w:customStyle="1" w:styleId="WW8Num22z8">
    <w:name w:val="WW8Num22z8"/>
    <w:rsid w:val="00937123"/>
  </w:style>
  <w:style w:type="character" w:customStyle="1" w:styleId="WW8Num23z0">
    <w:name w:val="WW8Num23z0"/>
    <w:rsid w:val="00937123"/>
  </w:style>
  <w:style w:type="character" w:customStyle="1" w:styleId="WW8Num24z0">
    <w:name w:val="WW8Num24z0"/>
    <w:rsid w:val="00937123"/>
  </w:style>
  <w:style w:type="character" w:customStyle="1" w:styleId="WW8Num25z0">
    <w:name w:val="WW8Num25z0"/>
    <w:rsid w:val="00937123"/>
    <w:rPr>
      <w:rFonts w:ascii="Symbol" w:hAnsi="Symbol" w:cs="Symbol"/>
    </w:rPr>
  </w:style>
  <w:style w:type="character" w:customStyle="1" w:styleId="WW8Num26z0">
    <w:name w:val="WW8Num26z0"/>
    <w:rsid w:val="00937123"/>
  </w:style>
  <w:style w:type="character" w:customStyle="1" w:styleId="WW8Num27z0">
    <w:name w:val="WW8Num27z0"/>
    <w:rsid w:val="0093712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37123"/>
    <w:rPr>
      <w:rFonts w:ascii="Courier New" w:hAnsi="Courier New" w:cs="Courier New"/>
    </w:rPr>
  </w:style>
  <w:style w:type="character" w:customStyle="1" w:styleId="WW8Num27z2">
    <w:name w:val="WW8Num27z2"/>
    <w:rsid w:val="00937123"/>
    <w:rPr>
      <w:rFonts w:ascii="Wingdings" w:hAnsi="Wingdings" w:cs="Wingdings"/>
    </w:rPr>
  </w:style>
  <w:style w:type="character" w:customStyle="1" w:styleId="WW8Num27z3">
    <w:name w:val="WW8Num27z3"/>
    <w:rsid w:val="00937123"/>
    <w:rPr>
      <w:rFonts w:ascii="Symbol" w:hAnsi="Symbol" w:cs="Symbol"/>
    </w:rPr>
  </w:style>
  <w:style w:type="character" w:customStyle="1" w:styleId="WW8Num28z0">
    <w:name w:val="WW8Num28z0"/>
    <w:rsid w:val="00937123"/>
  </w:style>
  <w:style w:type="character" w:customStyle="1" w:styleId="WW8Num29z0">
    <w:name w:val="WW8Num29z0"/>
    <w:rsid w:val="00937123"/>
  </w:style>
  <w:style w:type="character" w:customStyle="1" w:styleId="WW8Num29z1">
    <w:name w:val="WW8Num29z1"/>
    <w:rsid w:val="00937123"/>
  </w:style>
  <w:style w:type="character" w:customStyle="1" w:styleId="WW8Num29z2">
    <w:name w:val="WW8Num29z2"/>
    <w:rsid w:val="00937123"/>
  </w:style>
  <w:style w:type="character" w:customStyle="1" w:styleId="WW8Num29z3">
    <w:name w:val="WW8Num29z3"/>
    <w:rsid w:val="00937123"/>
  </w:style>
  <w:style w:type="character" w:customStyle="1" w:styleId="WW8Num29z4">
    <w:name w:val="WW8Num29z4"/>
    <w:rsid w:val="00937123"/>
  </w:style>
  <w:style w:type="character" w:customStyle="1" w:styleId="WW8Num29z5">
    <w:name w:val="WW8Num29z5"/>
    <w:rsid w:val="00937123"/>
  </w:style>
  <w:style w:type="character" w:customStyle="1" w:styleId="WW8Num29z6">
    <w:name w:val="WW8Num29z6"/>
    <w:rsid w:val="00937123"/>
  </w:style>
  <w:style w:type="character" w:customStyle="1" w:styleId="WW8Num29z7">
    <w:name w:val="WW8Num29z7"/>
    <w:rsid w:val="00937123"/>
  </w:style>
  <w:style w:type="character" w:customStyle="1" w:styleId="WW8Num29z8">
    <w:name w:val="WW8Num29z8"/>
    <w:rsid w:val="00937123"/>
  </w:style>
  <w:style w:type="character" w:customStyle="1" w:styleId="WW8Num30z0">
    <w:name w:val="WW8Num30z0"/>
    <w:rsid w:val="0093712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37123"/>
    <w:rPr>
      <w:rFonts w:ascii="Courier New" w:hAnsi="Courier New" w:cs="Courier New"/>
    </w:rPr>
  </w:style>
  <w:style w:type="character" w:customStyle="1" w:styleId="WW8Num30z2">
    <w:name w:val="WW8Num30z2"/>
    <w:rsid w:val="00937123"/>
    <w:rPr>
      <w:rFonts w:ascii="Wingdings" w:hAnsi="Wingdings" w:cs="Wingdings"/>
    </w:rPr>
  </w:style>
  <w:style w:type="character" w:customStyle="1" w:styleId="WW8Num30z3">
    <w:name w:val="WW8Num30z3"/>
    <w:rsid w:val="00937123"/>
    <w:rPr>
      <w:rFonts w:ascii="Symbol" w:hAnsi="Symbol" w:cs="Symbol"/>
    </w:rPr>
  </w:style>
  <w:style w:type="character" w:customStyle="1" w:styleId="WW8Num31z0">
    <w:name w:val="WW8Num31z0"/>
    <w:rsid w:val="00937123"/>
    <w:rPr>
      <w:rFonts w:ascii="Symbol" w:hAnsi="Symbol" w:cs="Symbol"/>
    </w:rPr>
  </w:style>
  <w:style w:type="character" w:customStyle="1" w:styleId="WW8Num31z1">
    <w:name w:val="WW8Num31z1"/>
    <w:rsid w:val="00937123"/>
  </w:style>
  <w:style w:type="character" w:customStyle="1" w:styleId="WW8Num31z2">
    <w:name w:val="WW8Num31z2"/>
    <w:rsid w:val="00937123"/>
  </w:style>
  <w:style w:type="character" w:customStyle="1" w:styleId="WW8Num31z3">
    <w:name w:val="WW8Num31z3"/>
    <w:rsid w:val="00937123"/>
  </w:style>
  <w:style w:type="character" w:customStyle="1" w:styleId="WW8Num31z4">
    <w:name w:val="WW8Num31z4"/>
    <w:rsid w:val="00937123"/>
  </w:style>
  <w:style w:type="character" w:customStyle="1" w:styleId="WW8Num31z5">
    <w:name w:val="WW8Num31z5"/>
    <w:rsid w:val="00937123"/>
  </w:style>
  <w:style w:type="character" w:customStyle="1" w:styleId="WW8Num31z6">
    <w:name w:val="WW8Num31z6"/>
    <w:rsid w:val="00937123"/>
  </w:style>
  <w:style w:type="character" w:customStyle="1" w:styleId="WW8Num31z7">
    <w:name w:val="WW8Num31z7"/>
    <w:rsid w:val="00937123"/>
  </w:style>
  <w:style w:type="character" w:customStyle="1" w:styleId="WW8Num31z8">
    <w:name w:val="WW8Num31z8"/>
    <w:rsid w:val="00937123"/>
  </w:style>
  <w:style w:type="character" w:customStyle="1" w:styleId="WW8Num32z0">
    <w:name w:val="WW8Num32z0"/>
    <w:rsid w:val="00937123"/>
  </w:style>
  <w:style w:type="character" w:customStyle="1" w:styleId="WW8Num33z0">
    <w:name w:val="WW8Num33z0"/>
    <w:rsid w:val="00937123"/>
  </w:style>
  <w:style w:type="character" w:customStyle="1" w:styleId="WW8Num34z0">
    <w:name w:val="WW8Num34z0"/>
    <w:rsid w:val="00937123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rsid w:val="00937123"/>
    <w:rPr>
      <w:rFonts w:ascii="Courier New" w:hAnsi="Courier New" w:cs="Courier New"/>
    </w:rPr>
  </w:style>
  <w:style w:type="character" w:customStyle="1" w:styleId="WW8Num34z2">
    <w:name w:val="WW8Num34z2"/>
    <w:rsid w:val="00937123"/>
    <w:rPr>
      <w:rFonts w:ascii="Wingdings" w:hAnsi="Wingdings" w:cs="Wingdings"/>
    </w:rPr>
  </w:style>
  <w:style w:type="character" w:customStyle="1" w:styleId="WW8Num34z3">
    <w:name w:val="WW8Num34z3"/>
    <w:rsid w:val="00937123"/>
    <w:rPr>
      <w:rFonts w:ascii="Symbol" w:hAnsi="Symbol" w:cs="Symbol"/>
    </w:rPr>
  </w:style>
  <w:style w:type="character" w:customStyle="1" w:styleId="WW8Num35z0">
    <w:name w:val="WW8Num35z0"/>
    <w:rsid w:val="00937123"/>
  </w:style>
  <w:style w:type="character" w:customStyle="1" w:styleId="WW8Num35z1">
    <w:name w:val="WW8Num35z1"/>
    <w:rsid w:val="00937123"/>
  </w:style>
  <w:style w:type="character" w:customStyle="1" w:styleId="WW8Num35z2">
    <w:name w:val="WW8Num35z2"/>
    <w:rsid w:val="00937123"/>
  </w:style>
  <w:style w:type="character" w:customStyle="1" w:styleId="WW8Num35z3">
    <w:name w:val="WW8Num35z3"/>
    <w:rsid w:val="00937123"/>
  </w:style>
  <w:style w:type="character" w:customStyle="1" w:styleId="WW8Num35z4">
    <w:name w:val="WW8Num35z4"/>
    <w:rsid w:val="00937123"/>
  </w:style>
  <w:style w:type="character" w:customStyle="1" w:styleId="WW8Num35z5">
    <w:name w:val="WW8Num35z5"/>
    <w:rsid w:val="00937123"/>
  </w:style>
  <w:style w:type="character" w:customStyle="1" w:styleId="WW8Num35z6">
    <w:name w:val="WW8Num35z6"/>
    <w:rsid w:val="00937123"/>
  </w:style>
  <w:style w:type="character" w:customStyle="1" w:styleId="WW8Num35z7">
    <w:name w:val="WW8Num35z7"/>
    <w:rsid w:val="00937123"/>
  </w:style>
  <w:style w:type="character" w:customStyle="1" w:styleId="WW8Num35z8">
    <w:name w:val="WW8Num35z8"/>
    <w:rsid w:val="00937123"/>
  </w:style>
  <w:style w:type="character" w:customStyle="1" w:styleId="WW8Num36z0">
    <w:name w:val="WW8Num36z0"/>
    <w:rsid w:val="00937123"/>
    <w:rPr>
      <w:spacing w:val="-4"/>
      <w:sz w:val="28"/>
      <w:szCs w:val="28"/>
    </w:rPr>
  </w:style>
  <w:style w:type="character" w:customStyle="1" w:styleId="WW8Num36z1">
    <w:name w:val="WW8Num36z1"/>
    <w:rsid w:val="00937123"/>
  </w:style>
  <w:style w:type="character" w:customStyle="1" w:styleId="WW8Num36z2">
    <w:name w:val="WW8Num36z2"/>
    <w:rsid w:val="00937123"/>
  </w:style>
  <w:style w:type="character" w:customStyle="1" w:styleId="WW8Num36z3">
    <w:name w:val="WW8Num36z3"/>
    <w:rsid w:val="00937123"/>
  </w:style>
  <w:style w:type="character" w:customStyle="1" w:styleId="WW8Num36z4">
    <w:name w:val="WW8Num36z4"/>
    <w:rsid w:val="00937123"/>
  </w:style>
  <w:style w:type="character" w:customStyle="1" w:styleId="WW8Num36z5">
    <w:name w:val="WW8Num36z5"/>
    <w:rsid w:val="00937123"/>
  </w:style>
  <w:style w:type="character" w:customStyle="1" w:styleId="WW8Num36z6">
    <w:name w:val="WW8Num36z6"/>
    <w:rsid w:val="00937123"/>
  </w:style>
  <w:style w:type="character" w:customStyle="1" w:styleId="WW8Num36z7">
    <w:name w:val="WW8Num36z7"/>
    <w:rsid w:val="00937123"/>
  </w:style>
  <w:style w:type="character" w:customStyle="1" w:styleId="WW8Num36z8">
    <w:name w:val="WW8Num36z8"/>
    <w:rsid w:val="00937123"/>
  </w:style>
  <w:style w:type="character" w:customStyle="1" w:styleId="WW8Num37z0">
    <w:name w:val="WW8Num37z0"/>
    <w:rsid w:val="00937123"/>
  </w:style>
  <w:style w:type="character" w:customStyle="1" w:styleId="WW8Num38z0">
    <w:name w:val="WW8Num38z0"/>
    <w:rsid w:val="00937123"/>
  </w:style>
  <w:style w:type="character" w:customStyle="1" w:styleId="20">
    <w:name w:val="Основной шрифт абзаца2"/>
    <w:rsid w:val="00937123"/>
  </w:style>
  <w:style w:type="character" w:styleId="a3">
    <w:name w:val="Hyperlink"/>
    <w:rsid w:val="00937123"/>
    <w:rPr>
      <w:color w:val="0000FF"/>
      <w:u w:val="single"/>
    </w:rPr>
  </w:style>
  <w:style w:type="character" w:styleId="a4">
    <w:name w:val="page number"/>
    <w:basedOn w:val="20"/>
    <w:rsid w:val="00937123"/>
  </w:style>
  <w:style w:type="character" w:customStyle="1" w:styleId="10">
    <w:name w:val="Основной шрифт абзаца1"/>
    <w:rsid w:val="00937123"/>
  </w:style>
  <w:style w:type="paragraph" w:styleId="a5">
    <w:name w:val="Title"/>
    <w:basedOn w:val="a"/>
    <w:next w:val="a6"/>
    <w:rsid w:val="00937123"/>
    <w:pPr>
      <w:jc w:val="center"/>
    </w:pPr>
    <w:rPr>
      <w:sz w:val="32"/>
    </w:rPr>
  </w:style>
  <w:style w:type="paragraph" w:styleId="a6">
    <w:name w:val="Body Text"/>
    <w:basedOn w:val="a"/>
    <w:rsid w:val="00937123"/>
    <w:pPr>
      <w:jc w:val="both"/>
    </w:pPr>
    <w:rPr>
      <w:sz w:val="24"/>
    </w:rPr>
  </w:style>
  <w:style w:type="paragraph" w:styleId="a7">
    <w:name w:val="List"/>
    <w:basedOn w:val="a6"/>
    <w:rsid w:val="00937123"/>
    <w:rPr>
      <w:rFonts w:cs="FreeSans"/>
    </w:rPr>
  </w:style>
  <w:style w:type="paragraph" w:styleId="a8">
    <w:name w:val="caption"/>
    <w:basedOn w:val="a"/>
    <w:qFormat/>
    <w:rsid w:val="00937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rsid w:val="00937123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rsid w:val="0093712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c">
    <w:name w:val="footer"/>
    <w:basedOn w:val="a"/>
    <w:rsid w:val="00937123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rsid w:val="00937123"/>
    <w:pPr>
      <w:spacing w:line="240" w:lineRule="exact"/>
      <w:ind w:firstLine="284"/>
      <w:jc w:val="both"/>
    </w:pPr>
    <w:rPr>
      <w:color w:val="000000"/>
      <w:sz w:val="24"/>
    </w:rPr>
  </w:style>
  <w:style w:type="paragraph" w:styleId="ad">
    <w:name w:val="Body Text Indent"/>
    <w:basedOn w:val="a"/>
    <w:rsid w:val="00937123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937123"/>
    <w:pPr>
      <w:autoSpaceDE w:val="0"/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rsid w:val="00937123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qFormat/>
    <w:rsid w:val="00937123"/>
    <w:pPr>
      <w:ind w:left="1080"/>
      <w:jc w:val="both"/>
    </w:pPr>
    <w:rPr>
      <w:sz w:val="28"/>
    </w:rPr>
  </w:style>
  <w:style w:type="paragraph" w:customStyle="1" w:styleId="11">
    <w:name w:val="Название объекта1"/>
    <w:basedOn w:val="a"/>
    <w:rsid w:val="00937123"/>
    <w:pPr>
      <w:jc w:val="center"/>
    </w:pPr>
    <w:rPr>
      <w:b/>
      <w:sz w:val="32"/>
    </w:rPr>
  </w:style>
  <w:style w:type="paragraph" w:customStyle="1" w:styleId="ae">
    <w:name w:val="Знак"/>
    <w:basedOn w:val="a"/>
    <w:rsid w:val="00937123"/>
    <w:rPr>
      <w:rFonts w:ascii="Verdana" w:hAnsi="Verdana" w:cs="Verdana"/>
      <w:lang w:val="en-US"/>
    </w:rPr>
  </w:style>
  <w:style w:type="paragraph" w:styleId="HTML">
    <w:name w:val="HTML Preformatted"/>
    <w:basedOn w:val="a"/>
    <w:rsid w:val="0093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">
    <w:name w:val="Знак Знак Знак Знак Знак Знак"/>
    <w:basedOn w:val="a"/>
    <w:rsid w:val="00937123"/>
    <w:rPr>
      <w:rFonts w:ascii="Verdana" w:hAnsi="Verdana" w:cs="Verdana"/>
      <w:lang w:val="en-US"/>
    </w:rPr>
  </w:style>
  <w:style w:type="paragraph" w:customStyle="1" w:styleId="CharChar2">
    <w:name w:val="Char Char2"/>
    <w:basedOn w:val="a"/>
    <w:rsid w:val="00937123"/>
    <w:rPr>
      <w:rFonts w:ascii="Verdana" w:hAnsi="Verdana" w:cs="Verdana"/>
      <w:lang w:val="en-US"/>
    </w:rPr>
  </w:style>
  <w:style w:type="paragraph" w:customStyle="1" w:styleId="rvps2">
    <w:name w:val="rvps2"/>
    <w:basedOn w:val="a"/>
    <w:rsid w:val="00937123"/>
    <w:pPr>
      <w:spacing w:before="100" w:after="100"/>
    </w:pPr>
    <w:rPr>
      <w:sz w:val="24"/>
      <w:szCs w:val="24"/>
      <w:lang w:val="ru-RU"/>
    </w:rPr>
  </w:style>
  <w:style w:type="paragraph" w:customStyle="1" w:styleId="af0">
    <w:name w:val="Вміст таблиці"/>
    <w:basedOn w:val="a"/>
    <w:rsid w:val="00937123"/>
    <w:pPr>
      <w:suppressLineNumbers/>
    </w:pPr>
  </w:style>
  <w:style w:type="paragraph" w:customStyle="1" w:styleId="af1">
    <w:name w:val="Заголовок таблиці"/>
    <w:basedOn w:val="af0"/>
    <w:rsid w:val="00937123"/>
    <w:pPr>
      <w:jc w:val="center"/>
    </w:pPr>
    <w:rPr>
      <w:b/>
      <w:bCs/>
    </w:rPr>
  </w:style>
  <w:style w:type="paragraph" w:customStyle="1" w:styleId="af2">
    <w:name w:val="Вміст кадру"/>
    <w:basedOn w:val="a"/>
    <w:rsid w:val="00937123"/>
  </w:style>
  <w:style w:type="character" w:customStyle="1" w:styleId="ab">
    <w:name w:val="Верхний колонтитул Знак"/>
    <w:link w:val="aa"/>
    <w:uiPriority w:val="99"/>
    <w:rsid w:val="00677ABA"/>
    <w:rPr>
      <w:sz w:val="28"/>
      <w:lang w:val="en-AU" w:eastAsia="zh-CN"/>
    </w:rPr>
  </w:style>
  <w:style w:type="paragraph" w:styleId="af3">
    <w:name w:val="Balloon Text"/>
    <w:basedOn w:val="a"/>
    <w:link w:val="af4"/>
    <w:semiHidden/>
    <w:unhideWhenUsed/>
    <w:rsid w:val="000E3BD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0E3BD7"/>
    <w:rPr>
      <w:rFonts w:ascii="Segoe UI" w:hAnsi="Segoe UI" w:cs="Segoe UI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0A05C4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styleId="af6">
    <w:name w:val="Strong"/>
    <w:basedOn w:val="a0"/>
    <w:uiPriority w:val="22"/>
    <w:qFormat/>
    <w:rsid w:val="000A05C4"/>
    <w:rPr>
      <w:b/>
      <w:bCs/>
    </w:rPr>
  </w:style>
  <w:style w:type="paragraph" w:styleId="af7">
    <w:name w:val="List Paragraph"/>
    <w:basedOn w:val="a"/>
    <w:uiPriority w:val="34"/>
    <w:qFormat/>
    <w:rsid w:val="00A5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E680-741D-4853-9592-4C290199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8808</Words>
  <Characters>5021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Луцьк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ALUONA</dc:creator>
  <cp:lastModifiedBy>Користувач Windows</cp:lastModifiedBy>
  <cp:revision>13</cp:revision>
  <cp:lastPrinted>2023-10-18T12:32:00Z</cp:lastPrinted>
  <dcterms:created xsi:type="dcterms:W3CDTF">2023-10-22T19:35:00Z</dcterms:created>
  <dcterms:modified xsi:type="dcterms:W3CDTF">2023-11-24T13:00:00Z</dcterms:modified>
</cp:coreProperties>
</file>