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98D250" w14:textId="77777777" w:rsidR="000D5C06" w:rsidRDefault="00000000">
      <w:pPr>
        <w:jc w:val="center"/>
        <w:rPr>
          <w:sz w:val="16"/>
          <w:szCs w:val="16"/>
        </w:rPr>
      </w:pPr>
      <w:r>
        <w:object w:dxaOrig="1140" w:dyaOrig="1170" w14:anchorId="0E524D64">
          <v:shape id="ole_rId2" o:spid="_x0000_i1025" style="width:57.25pt;height:58.4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3981102" r:id="rId8"/>
        </w:object>
      </w:r>
    </w:p>
    <w:p w14:paraId="78C9325B" w14:textId="77777777" w:rsidR="000D5C06" w:rsidRDefault="000D5C06">
      <w:pPr>
        <w:jc w:val="center"/>
        <w:rPr>
          <w:sz w:val="16"/>
          <w:szCs w:val="16"/>
        </w:rPr>
      </w:pPr>
    </w:p>
    <w:p w14:paraId="599DD175" w14:textId="77777777" w:rsidR="000D5C06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16794DD9" w14:textId="77777777" w:rsidR="000D5C06" w:rsidRDefault="000D5C06">
      <w:pPr>
        <w:rPr>
          <w:sz w:val="10"/>
          <w:szCs w:val="10"/>
        </w:rPr>
      </w:pPr>
    </w:p>
    <w:p w14:paraId="46AC373A" w14:textId="77777777" w:rsidR="000D5C06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7CF8B27" w14:textId="77777777" w:rsidR="000D5C06" w:rsidRDefault="000D5C06">
      <w:pPr>
        <w:jc w:val="center"/>
        <w:rPr>
          <w:b/>
          <w:bCs/>
          <w:sz w:val="20"/>
          <w:szCs w:val="20"/>
        </w:rPr>
      </w:pPr>
    </w:p>
    <w:p w14:paraId="501A4443" w14:textId="77777777" w:rsidR="000D5C06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1AB9AA2A" w14:textId="77777777" w:rsidR="000D5C06" w:rsidRDefault="000D5C06">
      <w:pPr>
        <w:jc w:val="center"/>
        <w:rPr>
          <w:b/>
          <w:bCs/>
          <w:sz w:val="40"/>
          <w:szCs w:val="40"/>
        </w:rPr>
      </w:pPr>
    </w:p>
    <w:p w14:paraId="5FC1CF58" w14:textId="77777777" w:rsidR="000D5C06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293C44C0" w14:textId="77777777" w:rsidR="000D5C06" w:rsidRDefault="000D5C06">
      <w:pPr>
        <w:ind w:right="4251"/>
        <w:jc w:val="both"/>
        <w:rPr>
          <w:color w:val="000000"/>
          <w:sz w:val="28"/>
          <w:szCs w:val="28"/>
        </w:rPr>
      </w:pPr>
    </w:p>
    <w:p w14:paraId="0826552B" w14:textId="77777777" w:rsidR="000D5C06" w:rsidRDefault="00000000">
      <w:pPr>
        <w:ind w:right="4251"/>
        <w:jc w:val="both"/>
      </w:pPr>
      <w:r>
        <w:rPr>
          <w:color w:val="000000"/>
          <w:sz w:val="28"/>
          <w:szCs w:val="28"/>
        </w:rPr>
        <w:t>Про розірвання з ТОВ “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Груп”  договорів та оголошення конкурсу на перевезення пасажирів на автобусних маршрутах загального користування  № 25 </w:t>
      </w:r>
      <w:r>
        <w:rPr>
          <w:color w:val="000000"/>
          <w:sz w:val="28"/>
          <w:szCs w:val="28"/>
          <w:lang w:val="en-US"/>
        </w:rPr>
        <w:t>“</w:t>
      </w:r>
      <w:r>
        <w:rPr>
          <w:rFonts w:eastAsia="Times New Roman"/>
          <w:color w:val="000000"/>
          <w:sz w:val="28"/>
          <w:szCs w:val="28"/>
        </w:rPr>
        <w:t xml:space="preserve">Карбишева – с. Великий </w:t>
      </w:r>
      <w:proofErr w:type="spellStart"/>
      <w:r>
        <w:rPr>
          <w:rFonts w:eastAsia="Times New Roman"/>
          <w:color w:val="000000"/>
          <w:sz w:val="28"/>
          <w:szCs w:val="28"/>
        </w:rPr>
        <w:t>Омеляник</w:t>
      </w:r>
      <w:proofErr w:type="spellEnd"/>
      <w:r>
        <w:rPr>
          <w:rFonts w:eastAsia="Times New Roman"/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, № 30 </w:t>
      </w:r>
      <w:r>
        <w:rPr>
          <w:rFonts w:eastAsia="Times New Roman"/>
          <w:color w:val="000000"/>
          <w:sz w:val="28"/>
          <w:szCs w:val="28"/>
        </w:rPr>
        <w:t>“с. Богушівка – Карбишева”</w:t>
      </w:r>
    </w:p>
    <w:p w14:paraId="419DF6D0" w14:textId="77777777" w:rsidR="000D5C06" w:rsidRDefault="000D5C06">
      <w:pPr>
        <w:ind w:right="4251"/>
        <w:jc w:val="both"/>
        <w:rPr>
          <w:color w:val="000000"/>
          <w:sz w:val="28"/>
          <w:szCs w:val="28"/>
        </w:rPr>
      </w:pPr>
    </w:p>
    <w:p w14:paraId="24D1F8BA" w14:textId="1292740C" w:rsidR="000D5C06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 03 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враховуючи заяву ТОВ “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Груп” щодо розірвання договорів на перевезення пасажирів за згодою сторін</w:t>
      </w:r>
      <w:r w:rsidR="00C74A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п. 3.2 договорів від 15.06.2022 № 118</w:t>
      </w:r>
      <w:r w:rsidR="00C74A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від 15.06.2022 № 116</w:t>
      </w:r>
      <w:r w:rsidR="00C74A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263FB8D6" w14:textId="77777777" w:rsidR="000D5C06" w:rsidRDefault="000D5C06">
      <w:pPr>
        <w:rPr>
          <w:color w:val="000000"/>
          <w:sz w:val="28"/>
          <w:szCs w:val="28"/>
        </w:rPr>
      </w:pPr>
    </w:p>
    <w:p w14:paraId="75A2A53B" w14:textId="77777777" w:rsidR="000D5C06" w:rsidRDefault="00000000">
      <w:r>
        <w:rPr>
          <w:color w:val="000000"/>
          <w:sz w:val="28"/>
          <w:szCs w:val="28"/>
        </w:rPr>
        <w:t>ВИРІШИВ:</w:t>
      </w:r>
    </w:p>
    <w:p w14:paraId="7BA9D12D" w14:textId="77777777" w:rsidR="000D5C06" w:rsidRDefault="000D5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3CCA9838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Розірвати за згодою сторін з 01.01.2024 договори на перевезення пасажирів автомобільним транспортом від 15.06.2022 № 118 та від 15.06.2022 № 116 з ТОВ “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Груп”. </w:t>
      </w:r>
    </w:p>
    <w:p w14:paraId="433E7356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Затвердити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б’єкти</w:t>
      </w:r>
      <w:proofErr w:type="spellEnd"/>
      <w:r>
        <w:rPr>
          <w:color w:val="000000"/>
          <w:sz w:val="28"/>
          <w:szCs w:val="28"/>
        </w:rPr>
        <w:t xml:space="preserve">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</w:rPr>
        <w:t xml:space="preserve"> 137 та </w:t>
      </w:r>
      <w:r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</w:rPr>
        <w:t> 138 згідно з додатком 1 та 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цими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б’єктами</w:t>
      </w:r>
      <w:proofErr w:type="spellEnd"/>
      <w:r>
        <w:rPr>
          <w:color w:val="000000"/>
          <w:sz w:val="28"/>
          <w:szCs w:val="28"/>
        </w:rPr>
        <w:t>.</w:t>
      </w:r>
    </w:p>
    <w:p w14:paraId="4DDB7FA9" w14:textId="58D1E48F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>.</w:t>
      </w:r>
      <w:r w:rsidR="00C74AA5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Затвердити:</w:t>
      </w:r>
    </w:p>
    <w:p w14:paraId="78BD52EE" w14:textId="77777777" w:rsidR="000D5C06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12235AD1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Євро-5. </w:t>
      </w:r>
    </w:p>
    <w:p w14:paraId="715FBC32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00C3B3D1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Луцька. </w:t>
      </w:r>
    </w:p>
    <w:p w14:paraId="6ED610E5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передбачається робота до 50 % транспортних засобів, але не менше одного автобуса, пристосованого для перевезення осіб з обмеженими фізичними можливостями</w:t>
      </w:r>
      <w:r>
        <w:rPr>
          <w:sz w:val="28"/>
          <w:szCs w:val="28"/>
        </w:rPr>
        <w:t>.</w:t>
      </w:r>
    </w:p>
    <w:p w14:paraId="25531555" w14:textId="073A156C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> Інші умови</w:t>
      </w:r>
      <w:r w:rsidR="00C74A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передбачені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договору на перевезення пасажирів автомобільним транспортом у м. Луцьку, умови якого обов’язкові для виконання  згідно з додатком 2.</w:t>
      </w:r>
    </w:p>
    <w:p w14:paraId="7F6631B8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.5.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0E8E69DD" w14:textId="6EA8481E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ru-RU"/>
        </w:rPr>
        <w:t>. </w:t>
      </w:r>
      <w:proofErr w:type="spellStart"/>
      <w:r>
        <w:rPr>
          <w:color w:val="000000"/>
          <w:sz w:val="28"/>
          <w:szCs w:val="28"/>
          <w:lang w:val="ru-RU"/>
        </w:rPr>
        <w:t>Розм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автомобільним транспортом</w:t>
      </w:r>
      <w:r w:rsidR="00CF363A">
        <w:rPr>
          <w:color w:val="000000"/>
          <w:sz w:val="28"/>
          <w:szCs w:val="28"/>
        </w:rPr>
        <w:t xml:space="preserve"> встановлюється</w:t>
      </w:r>
      <w:r>
        <w:rPr>
          <w:color w:val="000000"/>
          <w:sz w:val="28"/>
          <w:szCs w:val="28"/>
        </w:rPr>
        <w:t xml:space="preserve">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proofErr w:type="spellStart"/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08800D3E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3.1.7.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Перевізник</w:t>
      </w:r>
      <w:r>
        <w:rPr>
          <w:color w:val="000000"/>
          <w:sz w:val="28"/>
          <w:szCs w:val="28"/>
          <w:lang w:val="ru-RU"/>
        </w:rPr>
        <w:t xml:space="preserve"> б</w:t>
      </w:r>
      <w:proofErr w:type="spellStart"/>
      <w:r>
        <w:rPr>
          <w:color w:val="000000"/>
          <w:sz w:val="28"/>
          <w:szCs w:val="28"/>
        </w:rPr>
        <w:t>езкоштовно</w:t>
      </w:r>
      <w:proofErr w:type="spellEnd"/>
      <w:r>
        <w:rPr>
          <w:color w:val="000000"/>
          <w:sz w:val="28"/>
          <w:szCs w:val="28"/>
        </w:rPr>
        <w:t xml:space="preserve">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маршруті.</w:t>
      </w:r>
    </w:p>
    <w:p w14:paraId="3388C1B7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автобусних маршрутах загального користування </w:t>
      </w:r>
      <w:r>
        <w:rPr>
          <w:color w:val="000000"/>
          <w:sz w:val="28"/>
          <w:szCs w:val="28"/>
        </w:rPr>
        <w:t xml:space="preserve">№ 25 </w:t>
      </w:r>
      <w:r>
        <w:rPr>
          <w:color w:val="000000"/>
          <w:sz w:val="28"/>
          <w:szCs w:val="28"/>
          <w:lang w:val="en-US"/>
        </w:rPr>
        <w:t>“</w:t>
      </w:r>
      <w:r>
        <w:rPr>
          <w:rFonts w:eastAsia="Times New Roman"/>
          <w:color w:val="000000"/>
          <w:sz w:val="28"/>
          <w:szCs w:val="28"/>
        </w:rPr>
        <w:t xml:space="preserve">Карбишева – с. Великий </w:t>
      </w:r>
      <w:proofErr w:type="spellStart"/>
      <w:r>
        <w:rPr>
          <w:rFonts w:eastAsia="Times New Roman"/>
          <w:color w:val="000000"/>
          <w:sz w:val="28"/>
          <w:szCs w:val="28"/>
        </w:rPr>
        <w:t>Омеляник</w:t>
      </w:r>
      <w:proofErr w:type="spellEnd"/>
      <w:r>
        <w:rPr>
          <w:rFonts w:eastAsia="Times New Roman"/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, № 30 </w:t>
      </w:r>
      <w:r>
        <w:rPr>
          <w:rFonts w:eastAsia="Times New Roman"/>
          <w:color w:val="000000"/>
          <w:sz w:val="28"/>
          <w:szCs w:val="28"/>
        </w:rPr>
        <w:t xml:space="preserve">“с. Богушівка – Карбишева” </w:t>
      </w:r>
      <w:r>
        <w:rPr>
          <w:sz w:val="28"/>
          <w:szCs w:val="28"/>
        </w:rPr>
        <w:t>згідно з додатком 3.</w:t>
      </w:r>
    </w:p>
    <w:p w14:paraId="207C5A2E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 До проведення конкурсу та затвердження результатів призначити по об’єктах конкурсу № 137 та № 138 перевізника ТОВ “</w:t>
      </w:r>
      <w:proofErr w:type="spellStart"/>
      <w:r>
        <w:rPr>
          <w:color w:val="000000"/>
          <w:sz w:val="28"/>
          <w:szCs w:val="28"/>
        </w:rPr>
        <w:t>Транссіті</w:t>
      </w:r>
      <w:proofErr w:type="spellEnd"/>
      <w:r>
        <w:rPr>
          <w:color w:val="000000"/>
          <w:sz w:val="28"/>
          <w:szCs w:val="28"/>
        </w:rPr>
        <w:t>” з 01.01.2024.</w:t>
      </w:r>
    </w:p>
    <w:p w14:paraId="5D9C623D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>
        <w:rPr>
          <w:color w:val="000000"/>
          <w:sz w:val="28"/>
          <w:szCs w:val="28"/>
        </w:rPr>
        <w:t xml:space="preserve"> розмістити у друкованих засобах масової інформації оголошення про конкурс на перевезення пасажирів згідно з графіком проведення.</w:t>
      </w:r>
    </w:p>
    <w:p w14:paraId="53719B98" w14:textId="67E9901D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6.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</w:t>
      </w:r>
      <w:r w:rsidR="00C74AA5">
        <w:rPr>
          <w:sz w:val="28"/>
          <w:szCs w:val="28"/>
        </w:rPr>
        <w:t xml:space="preserve"> Луцької міської територіальної громади</w:t>
      </w:r>
      <w:r>
        <w:rPr>
          <w:sz w:val="28"/>
          <w:szCs w:val="28"/>
        </w:rPr>
        <w:t xml:space="preserve">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486B0377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C70BFA0" w14:textId="77777777" w:rsidR="000D5C06" w:rsidRDefault="000D5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94D57C4" w14:textId="77777777" w:rsidR="00C74AA5" w:rsidRDefault="00C74A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C743D56" w14:textId="77777777" w:rsidR="000D5C0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261C869" w14:textId="77777777" w:rsidR="000D5C06" w:rsidRDefault="000D5C06">
      <w:pPr>
        <w:jc w:val="both"/>
        <w:rPr>
          <w:sz w:val="28"/>
          <w:szCs w:val="28"/>
        </w:rPr>
      </w:pPr>
    </w:p>
    <w:p w14:paraId="02CBC254" w14:textId="77777777" w:rsidR="00C74AA5" w:rsidRDefault="00C74AA5">
      <w:pPr>
        <w:jc w:val="both"/>
        <w:rPr>
          <w:sz w:val="28"/>
          <w:szCs w:val="28"/>
        </w:rPr>
      </w:pPr>
    </w:p>
    <w:p w14:paraId="6C523883" w14:textId="77777777" w:rsidR="000D5C06" w:rsidRPr="006B15E2" w:rsidRDefault="00000000">
      <w:pPr>
        <w:jc w:val="both"/>
        <w:rPr>
          <w:sz w:val="28"/>
          <w:szCs w:val="28"/>
        </w:rPr>
      </w:pPr>
      <w:r w:rsidRPr="006B15E2">
        <w:rPr>
          <w:sz w:val="28"/>
          <w:szCs w:val="28"/>
        </w:rPr>
        <w:t>Заступник міського голови,</w:t>
      </w:r>
    </w:p>
    <w:p w14:paraId="294EE7A9" w14:textId="6964F94D" w:rsidR="000D5C06" w:rsidRPr="006B15E2" w:rsidRDefault="00000000" w:rsidP="006B15E2">
      <w:pPr>
        <w:tabs>
          <w:tab w:val="left" w:pos="7371"/>
        </w:tabs>
        <w:jc w:val="both"/>
        <w:rPr>
          <w:sz w:val="28"/>
          <w:szCs w:val="28"/>
        </w:rPr>
      </w:pPr>
      <w:r w:rsidRPr="006B15E2">
        <w:rPr>
          <w:sz w:val="28"/>
          <w:szCs w:val="28"/>
        </w:rPr>
        <w:t>керуючий справами виконкому</w:t>
      </w:r>
      <w:r w:rsidR="006B15E2">
        <w:rPr>
          <w:sz w:val="28"/>
          <w:szCs w:val="28"/>
        </w:rPr>
        <w:tab/>
      </w:r>
      <w:r w:rsidRPr="006B15E2">
        <w:rPr>
          <w:sz w:val="28"/>
          <w:szCs w:val="28"/>
        </w:rPr>
        <w:t>Юрій ВЕРБИЧ</w:t>
      </w:r>
    </w:p>
    <w:p w14:paraId="531A11CA" w14:textId="77777777" w:rsidR="000D5C06" w:rsidRDefault="000D5C06">
      <w:pPr>
        <w:jc w:val="both"/>
        <w:rPr>
          <w:sz w:val="28"/>
          <w:szCs w:val="28"/>
        </w:rPr>
      </w:pPr>
    </w:p>
    <w:p w14:paraId="755878F2" w14:textId="77777777" w:rsidR="00C74AA5" w:rsidRDefault="00C74AA5">
      <w:pPr>
        <w:jc w:val="both"/>
        <w:rPr>
          <w:sz w:val="28"/>
          <w:szCs w:val="28"/>
        </w:rPr>
      </w:pPr>
    </w:p>
    <w:p w14:paraId="2A295298" w14:textId="77777777" w:rsidR="000D5C06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0D5C06" w:rsidSect="00A81B56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61A6" w14:textId="77777777" w:rsidR="0049499D" w:rsidRDefault="0049499D">
      <w:r>
        <w:separator/>
      </w:r>
    </w:p>
  </w:endnote>
  <w:endnote w:type="continuationSeparator" w:id="0">
    <w:p w14:paraId="204C11E8" w14:textId="77777777" w:rsidR="0049499D" w:rsidRDefault="004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044D" w14:textId="77777777" w:rsidR="0049499D" w:rsidRDefault="0049499D">
      <w:r>
        <w:separator/>
      </w:r>
    </w:p>
  </w:footnote>
  <w:footnote w:type="continuationSeparator" w:id="0">
    <w:p w14:paraId="3F1DB8E2" w14:textId="77777777" w:rsidR="0049499D" w:rsidRDefault="0049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C28F" w14:textId="77777777" w:rsidR="000D5C06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C56AFE1" w14:textId="77777777" w:rsidR="000D5C06" w:rsidRDefault="000D5C0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6340"/>
    <w:multiLevelType w:val="multilevel"/>
    <w:tmpl w:val="CDE2F6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68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6"/>
    <w:rsid w:val="000D5C06"/>
    <w:rsid w:val="001E1FEB"/>
    <w:rsid w:val="0049499D"/>
    <w:rsid w:val="006B15E2"/>
    <w:rsid w:val="00A81B56"/>
    <w:rsid w:val="00A837DC"/>
    <w:rsid w:val="00C74AA5"/>
    <w:rsid w:val="00C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B96C"/>
  <w15:docId w15:val="{624EB6B8-0F50-45A8-B3BD-15D3D822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47</cp:revision>
  <cp:lastPrinted>2022-08-25T13:11:00Z</cp:lastPrinted>
  <dcterms:created xsi:type="dcterms:W3CDTF">2022-08-26T07:28:00Z</dcterms:created>
  <dcterms:modified xsi:type="dcterms:W3CDTF">2023-12-13T11:59:00Z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