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941" w:rsidRDefault="00BB1458">
      <w:pPr>
        <w:jc w:val="center"/>
        <w:rPr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5C03D9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465941">
        <w:object w:dxaOrig="248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64498238" r:id="rId6"/>
        </w:object>
      </w:r>
    </w:p>
    <w:p w:rsidR="00465941" w:rsidRDefault="00465941">
      <w:pPr>
        <w:jc w:val="center"/>
        <w:rPr>
          <w:sz w:val="16"/>
          <w:szCs w:val="16"/>
          <w:lang w:val="uk-UA"/>
        </w:rPr>
      </w:pPr>
    </w:p>
    <w:p w:rsidR="00465941" w:rsidRDefault="00162486">
      <w:pPr>
        <w:pStyle w:val="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465941" w:rsidRDefault="00465941">
      <w:pPr>
        <w:pStyle w:val="11"/>
        <w:rPr>
          <w:sz w:val="28"/>
          <w:szCs w:val="28"/>
        </w:rPr>
      </w:pPr>
    </w:p>
    <w:p w:rsidR="00C766B9" w:rsidRPr="00C766B9" w:rsidRDefault="00162486" w:rsidP="00C766B9">
      <w:pPr>
        <w:pStyle w:val="21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465941" w:rsidRDefault="00465941">
      <w:pPr>
        <w:jc w:val="center"/>
        <w:rPr>
          <w:b/>
          <w:bCs/>
          <w:sz w:val="20"/>
          <w:szCs w:val="20"/>
          <w:lang w:val="uk-UA"/>
        </w:rPr>
      </w:pPr>
    </w:p>
    <w:p w:rsidR="00C766B9" w:rsidRDefault="00C766B9" w:rsidP="00C766B9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465941" w:rsidRPr="00C766B9" w:rsidRDefault="00465941">
      <w:pPr>
        <w:rPr>
          <w:sz w:val="24"/>
        </w:rPr>
      </w:pPr>
    </w:p>
    <w:p w:rsidR="00C766B9" w:rsidRDefault="00C766B9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465941">
        <w:tc>
          <w:tcPr>
            <w:tcW w:w="4927" w:type="dxa"/>
            <w:shd w:val="clear" w:color="auto" w:fill="auto"/>
          </w:tcPr>
          <w:p w:rsidR="00465941" w:rsidRDefault="00162486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  <w:r w:rsidR="004C41DB">
              <w:rPr>
                <w:szCs w:val="28"/>
                <w:lang w:val="uk-UA"/>
              </w:rPr>
              <w:t>Крилова</w:t>
            </w:r>
            <w:r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465941" w:rsidRDefault="00465941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465941" w:rsidRDefault="00465941">
      <w:pPr>
        <w:jc w:val="both"/>
        <w:rPr>
          <w:lang w:val="uk-UA"/>
        </w:rPr>
      </w:pPr>
    </w:p>
    <w:p w:rsidR="00465941" w:rsidRDefault="00162486">
      <w:pPr>
        <w:pStyle w:val="aa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hd w:val="clear" w:color="auto" w:fill="FFFFFF"/>
          <w:lang w:val="uk-UA"/>
        </w:rPr>
        <w:t xml:space="preserve">Відповідно до Указу Президента України від 24.02.2022 № 64 «Про введення воєнного стану в Україні» із змінами від 22.05.2022, 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</w:t>
      </w:r>
      <w:r>
        <w:rPr>
          <w:color w:val="000000"/>
          <w:szCs w:val="28"/>
          <w:shd w:val="clear" w:color="auto" w:fill="FFFFFF"/>
          <w:lang w:val="uk-UA"/>
        </w:rPr>
        <w:t>«Про присвоєння юридичним особам та об’єктам права власності імен (псевдонімів) фізичних осіб, ювілейних та святкових дат, назв і дат історичних подій»</w:t>
      </w:r>
      <w:r>
        <w:rPr>
          <w:color w:val="000000"/>
          <w:szCs w:val="28"/>
          <w:lang w:val="uk-UA"/>
        </w:rPr>
        <w:t>, Законом України «Про географічні назви», відповідно до статті 28 Статуту територіальної громади міста Луцька, на виконання Закону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символіки», у зв'язку із військовою агресією Російської Федерації проти України та вимогами мешканців громади, міська рада</w:t>
      </w:r>
    </w:p>
    <w:p w:rsidR="00465941" w:rsidRDefault="00465941">
      <w:pPr>
        <w:jc w:val="both"/>
        <w:rPr>
          <w:sz w:val="20"/>
          <w:szCs w:val="20"/>
          <w:lang w:val="uk-UA"/>
        </w:rPr>
      </w:pPr>
    </w:p>
    <w:p w:rsidR="00465941" w:rsidRDefault="00162486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162486" w:rsidRDefault="00162486">
      <w:pPr>
        <w:jc w:val="both"/>
        <w:rPr>
          <w:lang w:val="uk-UA"/>
        </w:rPr>
      </w:pPr>
    </w:p>
    <w:p w:rsidR="00465941" w:rsidRDefault="005854EC">
      <w:pPr>
        <w:pStyle w:val="aa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</w:t>
      </w:r>
      <w:r w:rsidR="00162486">
        <w:rPr>
          <w:color w:val="000000"/>
          <w:szCs w:val="28"/>
          <w:lang w:val="uk-UA"/>
        </w:rPr>
        <w:t xml:space="preserve">Провести громадське обговорення у формі консультацій з </w:t>
      </w:r>
      <w:r>
        <w:rPr>
          <w:color w:val="000000"/>
          <w:szCs w:val="28"/>
          <w:lang w:val="uk-UA"/>
        </w:rPr>
        <w:t>громадськістю на офіційному веб</w:t>
      </w:r>
      <w:bookmarkStart w:id="1" w:name="_GoBack"/>
      <w:bookmarkEnd w:id="1"/>
      <w:r w:rsidR="00162486">
        <w:rPr>
          <w:color w:val="000000"/>
          <w:szCs w:val="28"/>
          <w:lang w:val="uk-UA"/>
        </w:rPr>
        <w:t>сайті Луцької міської</w:t>
      </w:r>
      <w:r w:rsidR="00265D6D">
        <w:rPr>
          <w:color w:val="000000"/>
          <w:szCs w:val="28"/>
          <w:lang w:val="uk-UA"/>
        </w:rPr>
        <w:t xml:space="preserve"> </w:t>
      </w:r>
      <w:r w:rsidR="00162486">
        <w:rPr>
          <w:color w:val="000000"/>
          <w:szCs w:val="28"/>
          <w:lang w:val="uk-UA"/>
        </w:rPr>
        <w:t xml:space="preserve">ради і громадських слухань щодо питання перейменування вулиці </w:t>
      </w:r>
      <w:r w:rsidR="004C41DB">
        <w:rPr>
          <w:color w:val="000000"/>
          <w:szCs w:val="28"/>
          <w:lang w:val="uk-UA"/>
        </w:rPr>
        <w:t>Крилова</w:t>
      </w:r>
      <w:r w:rsidR="00162486">
        <w:rPr>
          <w:color w:val="000000"/>
          <w:szCs w:val="28"/>
          <w:lang w:val="uk-UA"/>
        </w:rPr>
        <w:t xml:space="preserve"> на вулицю </w:t>
      </w:r>
      <w:proofErr w:type="spellStart"/>
      <w:r w:rsidR="004C41DB">
        <w:rPr>
          <w:color w:val="000000"/>
          <w:szCs w:val="28"/>
          <w:lang w:val="uk-UA"/>
        </w:rPr>
        <w:t>Мялковського</w:t>
      </w:r>
      <w:proofErr w:type="spellEnd"/>
      <w:r w:rsidR="004C41DB">
        <w:rPr>
          <w:color w:val="000000"/>
          <w:szCs w:val="28"/>
          <w:lang w:val="uk-UA"/>
        </w:rPr>
        <w:t xml:space="preserve"> Миколи</w:t>
      </w:r>
      <w:r w:rsidR="00162486">
        <w:rPr>
          <w:color w:val="000000"/>
          <w:szCs w:val="28"/>
          <w:lang w:val="uk-UA"/>
        </w:rPr>
        <w:t xml:space="preserve"> в строк з 01.0</w:t>
      </w:r>
      <w:r w:rsidR="004C41DB">
        <w:rPr>
          <w:color w:val="000000"/>
          <w:szCs w:val="28"/>
          <w:lang w:val="uk-UA"/>
        </w:rPr>
        <w:t>1</w:t>
      </w:r>
      <w:r w:rsidR="00162486">
        <w:rPr>
          <w:color w:val="000000"/>
          <w:szCs w:val="28"/>
          <w:lang w:val="uk-UA"/>
        </w:rPr>
        <w:t>.202</w:t>
      </w:r>
      <w:r w:rsidR="004C41DB">
        <w:rPr>
          <w:color w:val="000000"/>
          <w:szCs w:val="28"/>
          <w:lang w:val="uk-UA"/>
        </w:rPr>
        <w:t>4</w:t>
      </w:r>
      <w:r w:rsidR="00162486">
        <w:rPr>
          <w:color w:val="000000"/>
          <w:szCs w:val="28"/>
          <w:lang w:val="uk-UA"/>
        </w:rPr>
        <w:t xml:space="preserve"> до 0</w:t>
      </w:r>
      <w:r w:rsidR="004C41DB">
        <w:rPr>
          <w:color w:val="000000"/>
          <w:szCs w:val="28"/>
          <w:lang w:val="uk-UA"/>
        </w:rPr>
        <w:t>1</w:t>
      </w:r>
      <w:r w:rsidR="00162486">
        <w:rPr>
          <w:color w:val="000000"/>
          <w:szCs w:val="28"/>
          <w:lang w:val="uk-UA"/>
        </w:rPr>
        <w:t>.0</w:t>
      </w:r>
      <w:r w:rsidR="004C41DB">
        <w:rPr>
          <w:color w:val="000000"/>
          <w:szCs w:val="28"/>
          <w:lang w:val="uk-UA"/>
        </w:rPr>
        <w:t>3</w:t>
      </w:r>
      <w:r w:rsidR="00162486">
        <w:rPr>
          <w:color w:val="000000"/>
          <w:szCs w:val="28"/>
          <w:lang w:val="uk-UA"/>
        </w:rPr>
        <w:t>.202</w:t>
      </w:r>
      <w:r w:rsidR="004C41DB">
        <w:rPr>
          <w:color w:val="000000"/>
          <w:szCs w:val="28"/>
          <w:lang w:val="uk-UA"/>
        </w:rPr>
        <w:t>4</w:t>
      </w:r>
      <w:r w:rsidR="00162486">
        <w:rPr>
          <w:color w:val="000000"/>
          <w:szCs w:val="28"/>
          <w:lang w:val="uk-UA"/>
        </w:rPr>
        <w:t>.</w:t>
      </w:r>
    </w:p>
    <w:p w:rsidR="00465941" w:rsidRDefault="005854EC">
      <w:pPr>
        <w:pStyle w:val="aa"/>
        <w:ind w:firstLine="567"/>
        <w:jc w:val="both"/>
        <w:rPr>
          <w:szCs w:val="28"/>
          <w:lang w:val="uk-UA"/>
        </w:rPr>
      </w:pPr>
      <w:r>
        <w:rPr>
          <w:color w:val="000000"/>
          <w:szCs w:val="28"/>
          <w:lang w:val="uk-UA"/>
        </w:rPr>
        <w:t>2. </w:t>
      </w:r>
      <w:r w:rsidR="00162486">
        <w:rPr>
          <w:color w:val="000000"/>
          <w:szCs w:val="28"/>
          <w:lang w:val="uk-UA"/>
        </w:rPr>
        <w:t>Визначити уповноваженими виконавчим органом з підготовки громадських слухань – департамент містобудування, земельних ресурсів та реклами Луцької міської ради.</w:t>
      </w:r>
    </w:p>
    <w:p w:rsidR="00465941" w:rsidRDefault="005854EC">
      <w:pPr>
        <w:pStyle w:val="aa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</w:t>
      </w:r>
      <w:r w:rsidR="00162486"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162486">
        <w:rPr>
          <w:szCs w:val="28"/>
          <w:lang w:val="uk-UA"/>
        </w:rPr>
        <w:t>Чебелюк</w:t>
      </w:r>
      <w:proofErr w:type="spellEnd"/>
      <w:r w:rsidR="00162486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162486">
        <w:rPr>
          <w:szCs w:val="28"/>
          <w:lang w:val="uk-UA"/>
        </w:rPr>
        <w:t>енергоощадності</w:t>
      </w:r>
      <w:proofErr w:type="spellEnd"/>
      <w:r w:rsidR="00162486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465941" w:rsidRDefault="00465941">
      <w:pPr>
        <w:pStyle w:val="aa"/>
        <w:ind w:firstLine="567"/>
        <w:jc w:val="both"/>
        <w:rPr>
          <w:lang w:val="uk-UA"/>
        </w:rPr>
      </w:pPr>
    </w:p>
    <w:p w:rsidR="00465941" w:rsidRDefault="00465941">
      <w:pPr>
        <w:jc w:val="both"/>
        <w:rPr>
          <w:lang w:val="uk-UA"/>
        </w:rPr>
      </w:pPr>
    </w:p>
    <w:p w:rsidR="00465941" w:rsidRDefault="00162486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465941" w:rsidRDefault="00465941">
      <w:pPr>
        <w:jc w:val="both"/>
        <w:rPr>
          <w:lang w:val="uk-UA"/>
        </w:rPr>
      </w:pPr>
    </w:p>
    <w:p w:rsidR="00465941" w:rsidRDefault="00465941">
      <w:pPr>
        <w:jc w:val="both"/>
        <w:rPr>
          <w:lang w:val="uk-UA"/>
        </w:rPr>
      </w:pPr>
    </w:p>
    <w:p w:rsidR="00465941" w:rsidRDefault="00162486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465941" w:rsidRDefault="00465941">
      <w:pPr>
        <w:jc w:val="both"/>
        <w:rPr>
          <w:lang w:val="uk-UA"/>
        </w:rPr>
      </w:pPr>
    </w:p>
    <w:sectPr w:rsidR="00465941" w:rsidSect="00465941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41"/>
    <w:rsid w:val="00162486"/>
    <w:rsid w:val="001774AF"/>
    <w:rsid w:val="00265D6D"/>
    <w:rsid w:val="00465941"/>
    <w:rsid w:val="004C41DB"/>
    <w:rsid w:val="005854EC"/>
    <w:rsid w:val="00AA7081"/>
    <w:rsid w:val="00BB1458"/>
    <w:rsid w:val="00C766B9"/>
    <w:rsid w:val="00E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E0A3"/>
  <w15:docId w15:val="{BD169291-A973-46A3-9C4B-C58B560F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21">
    <w:name w:val="Заголовок 21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customStyle="1" w:styleId="1">
    <w:name w:val="Виділення1"/>
    <w:uiPriority w:val="20"/>
    <w:qFormat/>
    <w:rsid w:val="00C25F36"/>
    <w:rPr>
      <w:i/>
      <w:iCs/>
    </w:rPr>
  </w:style>
  <w:style w:type="character" w:styleId="a3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4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5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6">
    <w:name w:val="Заголовок"/>
    <w:basedOn w:val="a"/>
    <w:next w:val="a7"/>
    <w:qFormat/>
    <w:rsid w:val="0046594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465941"/>
    <w:pPr>
      <w:spacing w:after="140" w:line="276" w:lineRule="auto"/>
    </w:pPr>
  </w:style>
  <w:style w:type="paragraph" w:styleId="a8">
    <w:name w:val="List"/>
    <w:basedOn w:val="a7"/>
    <w:rsid w:val="00465941"/>
    <w:rPr>
      <w:rFonts w:cs="Arial"/>
    </w:rPr>
  </w:style>
  <w:style w:type="paragraph" w:customStyle="1" w:styleId="10">
    <w:name w:val="Назва об'єкта1"/>
    <w:basedOn w:val="a"/>
    <w:qFormat/>
    <w:rsid w:val="0046594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rsid w:val="00465941"/>
    <w:pPr>
      <w:suppressLineNumbers/>
    </w:pPr>
    <w:rPr>
      <w:rFonts w:cs="Arial"/>
    </w:rPr>
  </w:style>
  <w:style w:type="paragraph" w:styleId="aa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Верхній і нижній колонтитули"/>
    <w:basedOn w:val="a"/>
    <w:qFormat/>
    <w:rsid w:val="00465941"/>
  </w:style>
  <w:style w:type="paragraph" w:customStyle="1" w:styleId="13">
    <w:name w:val="Верхній колонтитул1"/>
    <w:basedOn w:val="a"/>
    <w:rsid w:val="00E51CAF"/>
    <w:pPr>
      <w:tabs>
        <w:tab w:val="center" w:pos="4819"/>
        <w:tab w:val="right" w:pos="9639"/>
      </w:tabs>
    </w:pPr>
  </w:style>
  <w:style w:type="paragraph" w:customStyle="1" w:styleId="14">
    <w:name w:val="Нижній колонтитул1"/>
    <w:basedOn w:val="a"/>
    <w:rsid w:val="00E51CAF"/>
    <w:pPr>
      <w:tabs>
        <w:tab w:val="center" w:pos="4819"/>
        <w:tab w:val="right" w:pos="9639"/>
      </w:tabs>
    </w:pPr>
  </w:style>
  <w:style w:type="paragraph" w:styleId="ad">
    <w:name w:val="Normal (Web)"/>
    <w:basedOn w:val="a"/>
    <w:qFormat/>
    <w:rsid w:val="00465941"/>
    <w:pPr>
      <w:spacing w:before="280" w:after="280"/>
    </w:pPr>
  </w:style>
  <w:style w:type="table" w:styleId="ae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EB77-F7A8-4780-85EE-B7691CD6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1246</Words>
  <Characters>711</Characters>
  <Application>Microsoft Office Word</Application>
  <DocSecurity>0</DocSecurity>
  <Lines>5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sheremeta</cp:lastModifiedBy>
  <cp:revision>5</cp:revision>
  <cp:lastPrinted>2023-01-04T10:42:00Z</cp:lastPrinted>
  <dcterms:created xsi:type="dcterms:W3CDTF">2023-12-19T06:13:00Z</dcterms:created>
  <dcterms:modified xsi:type="dcterms:W3CDTF">2023-12-19T11:38:00Z</dcterms:modified>
  <dc:language>uk-UA</dc:language>
</cp:coreProperties>
</file>