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181E" w14:textId="77777777" w:rsidR="00EB7C20" w:rsidRDefault="00F035E2">
      <w:pPr>
        <w:jc w:val="center"/>
        <w:rPr>
          <w:bCs/>
        </w:rPr>
      </w:pPr>
      <w:r>
        <w:rPr>
          <w:noProof/>
          <w:lang w:eastAsia="uk-UA"/>
        </w:rPr>
        <w:drawing>
          <wp:inline distT="0" distB="0" distL="0" distR="0" wp14:anchorId="12AD8E8C" wp14:editId="27423CC5">
            <wp:extent cx="739140" cy="75184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CD639" w14:textId="77777777" w:rsidR="00EB7C20" w:rsidRDefault="00EB7C20">
      <w:pPr>
        <w:jc w:val="center"/>
        <w:rPr>
          <w:bCs/>
          <w:sz w:val="16"/>
          <w:szCs w:val="16"/>
        </w:rPr>
      </w:pPr>
    </w:p>
    <w:p w14:paraId="11C2F957" w14:textId="77777777" w:rsidR="00EB7C20" w:rsidRDefault="00F035E2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ЛУЦЬКА  МІСЬКА  РАДА</w:t>
      </w:r>
    </w:p>
    <w:p w14:paraId="7FE444A9" w14:textId="77777777" w:rsidR="00EB7C20" w:rsidRDefault="00EB7C20">
      <w:pPr>
        <w:rPr>
          <w:b/>
          <w:bCs/>
          <w:sz w:val="20"/>
          <w:szCs w:val="20"/>
        </w:rPr>
      </w:pPr>
    </w:p>
    <w:p w14:paraId="732B013A" w14:textId="77777777" w:rsidR="00EB7C20" w:rsidRDefault="00F035E2" w:rsidP="00654AE3">
      <w:pPr>
        <w:keepNext/>
        <w:tabs>
          <w:tab w:val="left" w:pos="567"/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14:paraId="53DAF565" w14:textId="77777777" w:rsidR="00EB7C20" w:rsidRDefault="00EB7C20">
      <w:pPr>
        <w:jc w:val="center"/>
        <w:rPr>
          <w:b/>
          <w:bCs/>
          <w:iCs/>
          <w:sz w:val="40"/>
          <w:szCs w:val="40"/>
        </w:rPr>
      </w:pPr>
    </w:p>
    <w:p w14:paraId="6B79E3D5" w14:textId="77777777" w:rsidR="007B6384" w:rsidRDefault="007B6384" w:rsidP="007B6384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3E265B04" w14:textId="77777777" w:rsidR="007B6384" w:rsidRDefault="007B6384" w:rsidP="007B6384">
      <w:pPr>
        <w:rPr>
          <w:sz w:val="24"/>
        </w:rPr>
      </w:pPr>
    </w:p>
    <w:p w14:paraId="21955CC4" w14:textId="77777777" w:rsidR="00EE5509" w:rsidRDefault="00EE5509" w:rsidP="00EE5509">
      <w:pPr>
        <w:tabs>
          <w:tab w:val="left" w:pos="4395"/>
        </w:tabs>
        <w:ind w:right="4818"/>
        <w:jc w:val="both"/>
        <w:rPr>
          <w:bCs/>
          <w:szCs w:val="28"/>
        </w:rPr>
      </w:pPr>
    </w:p>
    <w:p w14:paraId="6BF24E9F" w14:textId="0BD5BBE1" w:rsidR="00B01BE3" w:rsidRPr="00B01BE3" w:rsidRDefault="00F035E2" w:rsidP="00EE5509">
      <w:pPr>
        <w:tabs>
          <w:tab w:val="left" w:pos="4395"/>
        </w:tabs>
        <w:ind w:right="4818"/>
        <w:jc w:val="both"/>
        <w:rPr>
          <w:bCs/>
          <w:szCs w:val="28"/>
        </w:rPr>
      </w:pPr>
      <w:r>
        <w:rPr>
          <w:bCs/>
          <w:szCs w:val="28"/>
        </w:rPr>
        <w:t>Про прийняття у власність Луцької</w:t>
      </w:r>
      <w:r w:rsidR="00B01BE3" w:rsidRPr="00B01BE3">
        <w:rPr>
          <w:bCs/>
          <w:szCs w:val="28"/>
        </w:rPr>
        <w:t xml:space="preserve"> </w:t>
      </w:r>
      <w:r>
        <w:rPr>
          <w:bCs/>
          <w:szCs w:val="28"/>
        </w:rPr>
        <w:t xml:space="preserve">міської територіальної громади </w:t>
      </w:r>
      <w:r w:rsidR="00B01BE3">
        <w:rPr>
          <w:bCs/>
          <w:szCs w:val="28"/>
        </w:rPr>
        <w:t xml:space="preserve">комплексу об’єктів соціальної інфраструктури «Луцька дитяча залізниця» </w:t>
      </w:r>
    </w:p>
    <w:p w14:paraId="21CB363C" w14:textId="77777777" w:rsidR="00EB7C20" w:rsidRDefault="00EB7C20"/>
    <w:p w14:paraId="7F160D56" w14:textId="77777777" w:rsidR="00EE5509" w:rsidRDefault="00EE5509"/>
    <w:p w14:paraId="07759665" w14:textId="08426447" w:rsidR="00EB7C20" w:rsidRDefault="00F035E2">
      <w:pPr>
        <w:tabs>
          <w:tab w:val="left" w:pos="4253"/>
        </w:tabs>
        <w:ind w:firstLine="567"/>
        <w:jc w:val="both"/>
      </w:pPr>
      <w:r>
        <w:rPr>
          <w:bCs/>
          <w:color w:val="000000"/>
          <w:spacing w:val="-1"/>
          <w:szCs w:val="28"/>
        </w:rPr>
        <w:t>Відповідно до ст.ст. 25, 29, 60 Закону України «Про місцеве самоврядування в Україні», ст.</w:t>
      </w:r>
      <w:r w:rsidR="00B532E9" w:rsidRPr="00B532E9">
        <w:rPr>
          <w:bCs/>
          <w:color w:val="000000"/>
          <w:spacing w:val="-1"/>
          <w:szCs w:val="28"/>
        </w:rPr>
        <w:t xml:space="preserve"> </w:t>
      </w:r>
      <w:r>
        <w:rPr>
          <w:bCs/>
          <w:color w:val="000000"/>
          <w:spacing w:val="-1"/>
          <w:szCs w:val="28"/>
        </w:rPr>
        <w:t xml:space="preserve">377 Цивільного Кодексу України, </w:t>
      </w:r>
      <w:r w:rsidR="00B01BE3" w:rsidRPr="005328CD">
        <w:rPr>
          <w:szCs w:val="28"/>
        </w:rPr>
        <w:t>розпорядження Кабінету Мін</w:t>
      </w:r>
      <w:r w:rsidR="00B532E9">
        <w:rPr>
          <w:szCs w:val="28"/>
        </w:rPr>
        <w:t>істрів України від 17.11.2023 №</w:t>
      </w:r>
      <w:r w:rsidR="00B532E9">
        <w:rPr>
          <w:szCs w:val="28"/>
          <w:lang w:val="en-US"/>
        </w:rPr>
        <w:t> </w:t>
      </w:r>
      <w:r w:rsidR="00B01BE3" w:rsidRPr="005328CD">
        <w:rPr>
          <w:szCs w:val="28"/>
        </w:rPr>
        <w:t>1047-р «Про відчуження шляхом передачі майна в комунальну власність</w:t>
      </w:r>
      <w:r w:rsidR="00B01BE3" w:rsidRPr="007B6384">
        <w:rPr>
          <w:szCs w:val="28"/>
        </w:rPr>
        <w:t>», Закону України «Про передачу об'єктів права державної та комунальної власності», враховуючи рішення Луцько</w:t>
      </w:r>
      <w:r w:rsidR="00B532E9">
        <w:rPr>
          <w:szCs w:val="28"/>
        </w:rPr>
        <w:t>ї міської ради від 15.11.2021 №</w:t>
      </w:r>
      <w:r w:rsidR="00B532E9">
        <w:rPr>
          <w:szCs w:val="28"/>
          <w:lang w:val="en-US"/>
        </w:rPr>
        <w:t> </w:t>
      </w:r>
      <w:r w:rsidR="00B01BE3" w:rsidRPr="007B6384">
        <w:rPr>
          <w:szCs w:val="28"/>
        </w:rPr>
        <w:t xml:space="preserve">21/3 «Про </w:t>
      </w:r>
      <w:r w:rsidR="00B01BE3" w:rsidRPr="005328CD">
        <w:rPr>
          <w:szCs w:val="28"/>
        </w:rPr>
        <w:t>заходи щодо передачі до комунальної власності Луцької міської територіальної громади майнового комплексу Луцької дитячої залізниці» (зі змінами)</w:t>
      </w:r>
      <w:r>
        <w:rPr>
          <w:bCs/>
          <w:color w:val="000000"/>
          <w:spacing w:val="-1"/>
          <w:szCs w:val="28"/>
        </w:rPr>
        <w:t>, міська рада</w:t>
      </w:r>
    </w:p>
    <w:p w14:paraId="451747E1" w14:textId="77777777" w:rsidR="00EB7C20" w:rsidRDefault="00EB7C20">
      <w:pPr>
        <w:ind w:firstLine="540"/>
        <w:jc w:val="both"/>
      </w:pPr>
    </w:p>
    <w:p w14:paraId="292D5C81" w14:textId="77777777" w:rsidR="00EB7C20" w:rsidRDefault="00F035E2">
      <w:r>
        <w:t>ВИРІШИЛА:</w:t>
      </w:r>
    </w:p>
    <w:p w14:paraId="4C428B91" w14:textId="77777777" w:rsidR="00EB7C20" w:rsidRDefault="00EB7C20">
      <w:pPr>
        <w:ind w:firstLine="540"/>
      </w:pPr>
    </w:p>
    <w:p w14:paraId="6FEB4410" w14:textId="31E1D30D" w:rsidR="00EE5509" w:rsidRDefault="00F035E2" w:rsidP="00EE5509">
      <w:pPr>
        <w:pStyle w:val="HTM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5509">
        <w:rPr>
          <w:rFonts w:ascii="Times New Roman" w:hAnsi="Times New Roman" w:cs="Times New Roman"/>
          <w:sz w:val="28"/>
          <w:szCs w:val="28"/>
        </w:rPr>
        <w:t xml:space="preserve"> Затвердити акт </w:t>
      </w:r>
      <w:r w:rsidR="00EE5509" w:rsidRPr="00EE5509">
        <w:rPr>
          <w:rFonts w:ascii="Times New Roman" w:hAnsi="Times New Roman" w:cs="Times New Roman"/>
          <w:sz w:val="28"/>
          <w:szCs w:val="28"/>
        </w:rPr>
        <w:t>приймання-передачі</w:t>
      </w:r>
      <w:r w:rsidR="00EE5509">
        <w:rPr>
          <w:rFonts w:ascii="Times New Roman" w:hAnsi="Times New Roman" w:cs="Times New Roman"/>
          <w:sz w:val="28"/>
          <w:szCs w:val="28"/>
        </w:rPr>
        <w:t xml:space="preserve"> </w:t>
      </w:r>
      <w:r w:rsidR="00EE5509" w:rsidRPr="00EE5509">
        <w:rPr>
          <w:rFonts w:ascii="Times New Roman" w:hAnsi="Times New Roman" w:cs="Times New Roman"/>
          <w:sz w:val="28"/>
          <w:szCs w:val="28"/>
        </w:rPr>
        <w:t xml:space="preserve">комплексу об’єктів соціальної інфраструктури «Луцька дитяча залізниця» по вул. Шопена,14а та вул. Клима </w:t>
      </w:r>
      <w:proofErr w:type="spellStart"/>
      <w:r w:rsidR="00EE5509" w:rsidRPr="00EE5509">
        <w:rPr>
          <w:rFonts w:ascii="Times New Roman" w:hAnsi="Times New Roman" w:cs="Times New Roman"/>
          <w:sz w:val="28"/>
          <w:szCs w:val="28"/>
        </w:rPr>
        <w:t>Савура</w:t>
      </w:r>
      <w:proofErr w:type="spellEnd"/>
      <w:r w:rsidR="00EE5509" w:rsidRPr="00EE5509">
        <w:rPr>
          <w:rFonts w:ascii="Times New Roman" w:hAnsi="Times New Roman" w:cs="Times New Roman"/>
          <w:sz w:val="28"/>
          <w:szCs w:val="28"/>
        </w:rPr>
        <w:t>, 42 у м. Луцьку акціонерного товариства «Українська залізниця» у комунальну власність Луцької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E5509">
        <w:rPr>
          <w:rFonts w:ascii="Times New Roman" w:hAnsi="Times New Roman" w:cs="Times New Roman"/>
          <w:sz w:val="28"/>
          <w:szCs w:val="28"/>
        </w:rPr>
        <w:t>(дода</w:t>
      </w:r>
      <w:r w:rsidR="00FF03B9">
        <w:rPr>
          <w:rFonts w:ascii="Times New Roman" w:hAnsi="Times New Roman" w:cs="Times New Roman"/>
          <w:sz w:val="28"/>
          <w:szCs w:val="28"/>
        </w:rPr>
        <w:t>ється</w:t>
      </w:r>
      <w:r w:rsidR="00EE5509">
        <w:rPr>
          <w:rFonts w:ascii="Times New Roman" w:hAnsi="Times New Roman" w:cs="Times New Roman"/>
          <w:sz w:val="28"/>
          <w:szCs w:val="28"/>
        </w:rPr>
        <w:t>).</w:t>
      </w:r>
    </w:p>
    <w:p w14:paraId="3CA61248" w14:textId="7189F0DD" w:rsidR="007B6384" w:rsidRPr="009F51D6" w:rsidRDefault="00EE5509" w:rsidP="007B638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F035E2">
        <w:rPr>
          <w:rFonts w:ascii="Times New Roman" w:hAnsi="Times New Roman" w:cs="Times New Roman"/>
          <w:sz w:val="28"/>
          <w:szCs w:val="28"/>
        </w:rPr>
        <w:t xml:space="preserve">Прийняти від </w:t>
      </w:r>
      <w:r w:rsidR="007B6384" w:rsidRPr="009F51D6">
        <w:rPr>
          <w:rFonts w:ascii="Times New Roman" w:hAnsi="Times New Roman" w:cs="Times New Roman"/>
          <w:sz w:val="28"/>
          <w:szCs w:val="28"/>
        </w:rPr>
        <w:t>виробничого структурного підрозділу «Львівська дирекція» філії «Центр будівельно-монтажних робіт та експлуатації будівель і споруд» АТ «Українська залізниця»</w:t>
      </w:r>
      <w:r w:rsidR="00F035E2" w:rsidRPr="009F51D6">
        <w:rPr>
          <w:rFonts w:ascii="Times New Roman" w:hAnsi="Times New Roman" w:cs="Times New Roman"/>
          <w:sz w:val="28"/>
          <w:szCs w:val="28"/>
        </w:rPr>
        <w:t xml:space="preserve"> у власність Луцької міської територіальної громади, від якої діє Луцька міська рада</w:t>
      </w:r>
      <w:r w:rsidR="00B532E9" w:rsidRPr="00B532E9">
        <w:rPr>
          <w:rFonts w:ascii="Times New Roman" w:hAnsi="Times New Roman" w:cs="Times New Roman"/>
          <w:sz w:val="28"/>
          <w:szCs w:val="28"/>
        </w:rPr>
        <w:t>,</w:t>
      </w:r>
      <w:r w:rsidR="007B6384" w:rsidRPr="009F51D6">
        <w:rPr>
          <w:rFonts w:ascii="Times New Roman" w:hAnsi="Times New Roman" w:cs="Times New Roman"/>
          <w:sz w:val="28"/>
          <w:szCs w:val="28"/>
        </w:rPr>
        <w:t xml:space="preserve"> комплекс об’єктів соціальної інфраструктури «Луцька дитяча залізниця» </w:t>
      </w:r>
      <w:r>
        <w:rPr>
          <w:rFonts w:ascii="Times New Roman" w:hAnsi="Times New Roman" w:cs="Times New Roman"/>
          <w:sz w:val="28"/>
          <w:szCs w:val="28"/>
        </w:rPr>
        <w:t xml:space="preserve">(додаток </w:t>
      </w:r>
      <w:r w:rsidR="00FF03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F035E2" w:rsidRPr="009F51D6">
        <w:rPr>
          <w:rFonts w:ascii="Times New Roman" w:hAnsi="Times New Roman" w:cs="Times New Roman"/>
          <w:sz w:val="28"/>
          <w:szCs w:val="28"/>
        </w:rPr>
        <w:t>.</w:t>
      </w:r>
    </w:p>
    <w:p w14:paraId="347B9828" w14:textId="4B935D75" w:rsidR="00EB7C20" w:rsidRDefault="00EE5509" w:rsidP="007B638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35E2" w:rsidRPr="009F51D6">
        <w:rPr>
          <w:rFonts w:ascii="Times New Roman" w:hAnsi="Times New Roman" w:cs="Times New Roman"/>
          <w:sz w:val="28"/>
          <w:szCs w:val="28"/>
        </w:rPr>
        <w:t xml:space="preserve">. Передати вищевказане майно </w:t>
      </w:r>
      <w:r w:rsidR="009F51D6" w:rsidRPr="009F51D6">
        <w:rPr>
          <w:rFonts w:ascii="Times New Roman" w:hAnsi="Times New Roman" w:cs="Times New Roman"/>
          <w:sz w:val="28"/>
          <w:szCs w:val="28"/>
        </w:rPr>
        <w:t>на баланс</w:t>
      </w:r>
      <w:r w:rsidR="00F035E2" w:rsidRPr="009F51D6">
        <w:rPr>
          <w:rFonts w:ascii="Times New Roman" w:hAnsi="Times New Roman" w:cs="Times New Roman"/>
          <w:sz w:val="28"/>
          <w:szCs w:val="28"/>
        </w:rPr>
        <w:t xml:space="preserve"> </w:t>
      </w:r>
      <w:r w:rsidR="007B6384" w:rsidRPr="009F51D6">
        <w:rPr>
          <w:rFonts w:ascii="Times New Roman" w:hAnsi="Times New Roman" w:cs="Times New Roman"/>
          <w:sz w:val="28"/>
          <w:szCs w:val="28"/>
        </w:rPr>
        <w:t>відділу управління майном міської комунальної власності Луцької міської ради</w:t>
      </w:r>
      <w:r w:rsidR="007B6384" w:rsidRPr="007B6384">
        <w:rPr>
          <w:rFonts w:ascii="Times New Roman" w:hAnsi="Times New Roman" w:cs="Times New Roman"/>
          <w:sz w:val="28"/>
          <w:szCs w:val="28"/>
        </w:rPr>
        <w:t>.</w:t>
      </w:r>
    </w:p>
    <w:p w14:paraId="0C8F7C68" w14:textId="7DCA6F1B" w:rsidR="00840663" w:rsidRPr="00E86C06" w:rsidRDefault="00EE5509" w:rsidP="007B638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66AE">
        <w:rPr>
          <w:rFonts w:ascii="Times New Roman" w:hAnsi="Times New Roman" w:cs="Times New Roman"/>
          <w:sz w:val="28"/>
          <w:szCs w:val="28"/>
        </w:rPr>
        <w:t>. </w:t>
      </w:r>
      <w:r w:rsidR="004323A6" w:rsidRPr="00E86C06">
        <w:rPr>
          <w:rFonts w:ascii="Times New Roman" w:hAnsi="Times New Roman" w:cs="Times New Roman"/>
          <w:sz w:val="28"/>
          <w:szCs w:val="28"/>
        </w:rPr>
        <w:t>В</w:t>
      </w:r>
      <w:r w:rsidR="00840663" w:rsidRPr="00E86C06">
        <w:rPr>
          <w:rFonts w:ascii="Times New Roman" w:hAnsi="Times New Roman" w:cs="Times New Roman"/>
          <w:sz w:val="28"/>
          <w:szCs w:val="28"/>
        </w:rPr>
        <w:t>ідділу управління майном міської комунальної власності</w:t>
      </w:r>
      <w:r w:rsidR="004323A6" w:rsidRPr="00E86C06">
        <w:rPr>
          <w:rFonts w:ascii="Times New Roman" w:hAnsi="Times New Roman" w:cs="Times New Roman"/>
          <w:sz w:val="28"/>
          <w:szCs w:val="28"/>
        </w:rPr>
        <w:t xml:space="preserve"> </w:t>
      </w:r>
      <w:r w:rsidR="004323A6" w:rsidRPr="00E86C06">
        <w:rPr>
          <w:sz w:val="24"/>
          <w:szCs w:val="24"/>
        </w:rPr>
        <w:t>–</w:t>
      </w:r>
      <w:r w:rsidR="004323A6" w:rsidRPr="00E86C06">
        <w:rPr>
          <w:rFonts w:ascii="Times New Roman" w:hAnsi="Times New Roman" w:cs="Times New Roman"/>
          <w:sz w:val="28"/>
          <w:szCs w:val="28"/>
        </w:rPr>
        <w:t xml:space="preserve"> </w:t>
      </w:r>
      <w:r w:rsidR="005F3529">
        <w:rPr>
          <w:rFonts w:ascii="Times New Roman" w:hAnsi="Times New Roman" w:cs="Times New Roman"/>
          <w:sz w:val="28"/>
          <w:szCs w:val="28"/>
        </w:rPr>
        <w:t xml:space="preserve">прийняти </w:t>
      </w:r>
      <w:r w:rsidR="000108A4" w:rsidRPr="00E86C06">
        <w:rPr>
          <w:rFonts w:ascii="Times New Roman" w:hAnsi="Times New Roman" w:cs="Times New Roman"/>
          <w:sz w:val="28"/>
          <w:szCs w:val="28"/>
        </w:rPr>
        <w:t>майн</w:t>
      </w:r>
      <w:r w:rsidR="005F3529">
        <w:rPr>
          <w:rFonts w:ascii="Times New Roman" w:hAnsi="Times New Roman" w:cs="Times New Roman"/>
          <w:sz w:val="28"/>
          <w:szCs w:val="28"/>
        </w:rPr>
        <w:t>о</w:t>
      </w:r>
      <w:r w:rsidR="000108A4" w:rsidRPr="00E86C06">
        <w:rPr>
          <w:rFonts w:ascii="Times New Roman" w:hAnsi="Times New Roman" w:cs="Times New Roman"/>
          <w:sz w:val="28"/>
          <w:szCs w:val="28"/>
        </w:rPr>
        <w:t>, зазначен</w:t>
      </w:r>
      <w:r w:rsidR="005F3529">
        <w:rPr>
          <w:rFonts w:ascii="Times New Roman" w:hAnsi="Times New Roman" w:cs="Times New Roman"/>
          <w:sz w:val="28"/>
          <w:szCs w:val="28"/>
        </w:rPr>
        <w:t>е</w:t>
      </w:r>
      <w:r w:rsidR="000108A4" w:rsidRPr="00E86C06">
        <w:rPr>
          <w:rFonts w:ascii="Times New Roman" w:hAnsi="Times New Roman" w:cs="Times New Roman"/>
          <w:sz w:val="28"/>
          <w:szCs w:val="28"/>
        </w:rPr>
        <w:t xml:space="preserve"> в пункті 1 рішення, у встановленому законом порядку.</w:t>
      </w:r>
    </w:p>
    <w:p w14:paraId="0E4E9118" w14:textId="77777777" w:rsidR="00EE5509" w:rsidRDefault="00EE5509" w:rsidP="007B6384">
      <w:pPr>
        <w:tabs>
          <w:tab w:val="left" w:pos="567"/>
        </w:tabs>
        <w:ind w:firstLine="567"/>
        <w:jc w:val="both"/>
        <w:rPr>
          <w:rFonts w:eastAsia="Calibri"/>
          <w:szCs w:val="28"/>
        </w:rPr>
      </w:pPr>
    </w:p>
    <w:p w14:paraId="51B6335B" w14:textId="0C0A9DA6" w:rsidR="00EB7C20" w:rsidRDefault="00EE5509" w:rsidP="007B6384">
      <w:pPr>
        <w:tabs>
          <w:tab w:val="left" w:pos="567"/>
        </w:tabs>
        <w:ind w:firstLine="567"/>
        <w:jc w:val="both"/>
      </w:pPr>
      <w:r>
        <w:rPr>
          <w:rFonts w:eastAsia="Calibri"/>
          <w:szCs w:val="28"/>
        </w:rPr>
        <w:lastRenderedPageBreak/>
        <w:t>5</w:t>
      </w:r>
      <w:r w:rsidR="00F035E2" w:rsidRPr="00E86C06">
        <w:rPr>
          <w:rFonts w:eastAsia="Calibri"/>
          <w:szCs w:val="28"/>
        </w:rPr>
        <w:t>.</w:t>
      </w:r>
      <w:r w:rsidR="009F51D6" w:rsidRPr="00E86C06">
        <w:rPr>
          <w:rFonts w:eastAsia="Calibri"/>
          <w:szCs w:val="28"/>
        </w:rPr>
        <w:t> </w:t>
      </w:r>
      <w:r w:rsidR="00F035E2" w:rsidRPr="00E86C06">
        <w:rPr>
          <w:rFonts w:eastAsia="Calibri"/>
          <w:szCs w:val="28"/>
        </w:rPr>
        <w:t>Контроль за виконанням рішення покласти на заступника</w:t>
      </w:r>
      <w:r w:rsidR="00430348" w:rsidRPr="00E86C06">
        <w:rPr>
          <w:rFonts w:eastAsia="Calibri"/>
          <w:szCs w:val="28"/>
        </w:rPr>
        <w:t xml:space="preserve"> міського голови Ірину Чебелюк</w:t>
      </w:r>
      <w:r w:rsidR="00430348">
        <w:rPr>
          <w:rFonts w:eastAsia="Calibri"/>
          <w:szCs w:val="28"/>
        </w:rPr>
        <w:t xml:space="preserve"> та </w:t>
      </w:r>
      <w:r w:rsidR="00F035E2" w:rsidRPr="007B6384">
        <w:rPr>
          <w:rFonts w:eastAsia="Calibri"/>
          <w:szCs w:val="28"/>
        </w:rPr>
        <w:t xml:space="preserve">постійну комісію міської ради з питань комунального майна </w:t>
      </w:r>
      <w:r w:rsidR="00F035E2">
        <w:rPr>
          <w:rFonts w:eastAsia="Calibri"/>
          <w:szCs w:val="28"/>
        </w:rPr>
        <w:t>та приватизації</w:t>
      </w:r>
      <w:r w:rsidR="009F51D6">
        <w:rPr>
          <w:rFonts w:eastAsia="Calibri"/>
          <w:szCs w:val="28"/>
        </w:rPr>
        <w:t>.</w:t>
      </w:r>
    </w:p>
    <w:p w14:paraId="7A69631A" w14:textId="77777777" w:rsidR="00E125B8" w:rsidRDefault="00E125B8" w:rsidP="007B6384">
      <w:pPr>
        <w:jc w:val="both"/>
        <w:rPr>
          <w:szCs w:val="28"/>
        </w:rPr>
      </w:pPr>
    </w:p>
    <w:p w14:paraId="499CC6F6" w14:textId="77777777" w:rsidR="00EE5509" w:rsidRDefault="00EE5509" w:rsidP="007B6384">
      <w:pPr>
        <w:jc w:val="both"/>
        <w:rPr>
          <w:szCs w:val="28"/>
        </w:rPr>
      </w:pPr>
    </w:p>
    <w:p w14:paraId="2296684A" w14:textId="77777777" w:rsidR="00EE5509" w:rsidRDefault="00EE5509" w:rsidP="007B6384">
      <w:pPr>
        <w:jc w:val="both"/>
        <w:rPr>
          <w:szCs w:val="28"/>
        </w:rPr>
      </w:pPr>
    </w:p>
    <w:p w14:paraId="51FB1BAA" w14:textId="45C49939" w:rsidR="00EB7C20" w:rsidRDefault="00F035E2" w:rsidP="00E125B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54BF5D2" w14:textId="77777777" w:rsidR="00EE5509" w:rsidRDefault="00EE5509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720FE2" w14:textId="77777777" w:rsidR="00EE5509" w:rsidRDefault="00EE5509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611BEE" w14:textId="32B217E8" w:rsidR="00EB7C20" w:rsidRDefault="004323A6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Смаль</w:t>
      </w:r>
      <w:proofErr w:type="spellEnd"/>
      <w:r w:rsidR="004469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51D6">
        <w:rPr>
          <w:rFonts w:ascii="Times New Roman" w:hAnsi="Times New Roman" w:cs="Times New Roman"/>
          <w:bCs/>
          <w:sz w:val="24"/>
          <w:szCs w:val="24"/>
        </w:rPr>
        <w:t>777 9</w:t>
      </w:r>
      <w:r>
        <w:rPr>
          <w:rFonts w:ascii="Times New Roman" w:hAnsi="Times New Roman" w:cs="Times New Roman"/>
          <w:bCs/>
          <w:sz w:val="24"/>
          <w:szCs w:val="24"/>
        </w:rPr>
        <w:t>55</w:t>
      </w:r>
    </w:p>
    <w:sectPr w:rsidR="00EB7C20" w:rsidSect="00654AE3">
      <w:pgSz w:w="11906" w:h="16838"/>
      <w:pgMar w:top="568" w:right="567" w:bottom="1276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34E52"/>
    <w:multiLevelType w:val="multilevel"/>
    <w:tmpl w:val="BC5CBB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2741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C20"/>
    <w:rsid w:val="000108A4"/>
    <w:rsid w:val="001A3805"/>
    <w:rsid w:val="001E7427"/>
    <w:rsid w:val="00225E37"/>
    <w:rsid w:val="003166AE"/>
    <w:rsid w:val="00430348"/>
    <w:rsid w:val="004323A6"/>
    <w:rsid w:val="00446923"/>
    <w:rsid w:val="005C1E30"/>
    <w:rsid w:val="005C37BF"/>
    <w:rsid w:val="005F3529"/>
    <w:rsid w:val="00654AE3"/>
    <w:rsid w:val="006804BE"/>
    <w:rsid w:val="006C5054"/>
    <w:rsid w:val="007B6384"/>
    <w:rsid w:val="00840663"/>
    <w:rsid w:val="009F51D6"/>
    <w:rsid w:val="00B01BE3"/>
    <w:rsid w:val="00B532E9"/>
    <w:rsid w:val="00E125B8"/>
    <w:rsid w:val="00E702C7"/>
    <w:rsid w:val="00E86C06"/>
    <w:rsid w:val="00EB7C20"/>
    <w:rsid w:val="00EE5509"/>
    <w:rsid w:val="00F035E2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A54E"/>
  <w15:docId w15:val="{A833F195-7229-4A37-940E-FF6CAA84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1264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vyatkina</dc:creator>
  <cp:lastModifiedBy>Serhii Omelchuk</cp:lastModifiedBy>
  <cp:revision>15</cp:revision>
  <cp:lastPrinted>2022-10-21T12:49:00Z</cp:lastPrinted>
  <dcterms:created xsi:type="dcterms:W3CDTF">2023-12-13T15:43:00Z</dcterms:created>
  <dcterms:modified xsi:type="dcterms:W3CDTF">2023-12-19T14:44:00Z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