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2B7DF" w14:textId="77777777" w:rsidR="00495FB9" w:rsidRDefault="00000000">
      <w:pPr>
        <w:pStyle w:val="a4"/>
        <w:spacing w:before="65"/>
        <w:ind w:left="5550"/>
        <w:jc w:val="left"/>
      </w:pPr>
      <w:r>
        <w:rPr>
          <w:spacing w:val="-2"/>
        </w:rPr>
        <w:t>Додаток</w:t>
      </w:r>
    </w:p>
    <w:p w14:paraId="5D54B030" w14:textId="77777777" w:rsidR="00495FB9" w:rsidRDefault="00000000">
      <w:pPr>
        <w:pStyle w:val="a4"/>
        <w:spacing w:before="2"/>
        <w:ind w:left="5550"/>
        <w:jc w:val="left"/>
      </w:pPr>
      <w:r>
        <w:t>до</w:t>
      </w:r>
      <w:r>
        <w:rPr>
          <w:spacing w:val="-12"/>
        </w:rPr>
        <w:t xml:space="preserve"> </w:t>
      </w:r>
      <w:r>
        <w:t>рішення</w:t>
      </w:r>
      <w:r>
        <w:rPr>
          <w:spacing w:val="-12"/>
        </w:rPr>
        <w:t xml:space="preserve"> </w:t>
      </w:r>
      <w:r>
        <w:t>виконавчого</w:t>
      </w:r>
      <w:r>
        <w:rPr>
          <w:spacing w:val="-12"/>
        </w:rPr>
        <w:t xml:space="preserve"> </w:t>
      </w:r>
      <w:r>
        <w:t>комітету міської ради</w:t>
      </w:r>
    </w:p>
    <w:p w14:paraId="14F81AE6" w14:textId="77777777" w:rsidR="00495FB9" w:rsidRDefault="00000000">
      <w:pPr>
        <w:tabs>
          <w:tab w:val="left" w:pos="7594"/>
          <w:tab w:val="left" w:pos="9540"/>
        </w:tabs>
        <w:spacing w:line="317" w:lineRule="exact"/>
        <w:ind w:left="5550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№</w:t>
      </w:r>
      <w:r>
        <w:rPr>
          <w:sz w:val="28"/>
          <w:u w:val="single"/>
        </w:rPr>
        <w:tab/>
      </w:r>
    </w:p>
    <w:p w14:paraId="0D2CADE5" w14:textId="77777777" w:rsidR="00495FB9" w:rsidRDefault="00495FB9">
      <w:pPr>
        <w:pStyle w:val="a4"/>
        <w:ind w:left="0"/>
        <w:jc w:val="left"/>
      </w:pPr>
    </w:p>
    <w:p w14:paraId="0617D07C" w14:textId="77777777" w:rsidR="00495FB9" w:rsidRDefault="00495FB9">
      <w:pPr>
        <w:pStyle w:val="a4"/>
        <w:ind w:left="0"/>
        <w:jc w:val="left"/>
      </w:pPr>
    </w:p>
    <w:p w14:paraId="5AA5D18E" w14:textId="77777777" w:rsidR="00495FB9" w:rsidRDefault="00000000">
      <w:pPr>
        <w:ind w:left="1775" w:right="1723"/>
        <w:jc w:val="center"/>
        <w:rPr>
          <w:b/>
          <w:sz w:val="28"/>
        </w:rPr>
      </w:pPr>
      <w:r>
        <w:rPr>
          <w:b/>
          <w:spacing w:val="-2"/>
          <w:sz w:val="28"/>
        </w:rPr>
        <w:t>ПРОГРАМА</w:t>
      </w:r>
    </w:p>
    <w:p w14:paraId="26650A61" w14:textId="77777777" w:rsidR="00495FB9" w:rsidRDefault="00000000">
      <w:pPr>
        <w:spacing w:before="3"/>
        <w:ind w:left="1775" w:right="1718"/>
        <w:jc w:val="center"/>
        <w:rPr>
          <w:sz w:val="28"/>
        </w:rPr>
      </w:pPr>
      <w:r>
        <w:rPr>
          <w:b/>
          <w:sz w:val="28"/>
        </w:rPr>
        <w:t>управління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місцевим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боргом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Луцької міської територіальної громади на 2024 рік </w:t>
      </w:r>
      <w:r>
        <w:rPr>
          <w:spacing w:val="-2"/>
          <w:sz w:val="28"/>
        </w:rPr>
        <w:t>(</w:t>
      </w:r>
      <w:proofErr w:type="spellStart"/>
      <w:r>
        <w:rPr>
          <w:spacing w:val="-2"/>
          <w:sz w:val="28"/>
        </w:rPr>
        <w:t>проєкт</w:t>
      </w:r>
      <w:proofErr w:type="spellEnd"/>
      <w:r>
        <w:rPr>
          <w:spacing w:val="-2"/>
          <w:sz w:val="28"/>
        </w:rPr>
        <w:t>)</w:t>
      </w:r>
    </w:p>
    <w:p w14:paraId="0D4C0442" w14:textId="77777777" w:rsidR="00495FB9" w:rsidRDefault="00000000">
      <w:pPr>
        <w:spacing w:before="123"/>
        <w:ind w:left="1775" w:right="1723"/>
        <w:jc w:val="center"/>
        <w:rPr>
          <w:b/>
          <w:sz w:val="28"/>
        </w:rPr>
      </w:pPr>
      <w:r>
        <w:rPr>
          <w:b/>
          <w:sz w:val="28"/>
        </w:rPr>
        <w:t>Паспорт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Програми</w:t>
      </w:r>
    </w:p>
    <w:p w14:paraId="384C035C" w14:textId="77777777" w:rsidR="00495FB9" w:rsidRDefault="00495FB9">
      <w:pPr>
        <w:pStyle w:val="a4"/>
        <w:spacing w:before="211"/>
        <w:ind w:left="0"/>
        <w:jc w:val="left"/>
        <w:rPr>
          <w:b/>
          <w:sz w:val="20"/>
        </w:rPr>
      </w:pPr>
    </w:p>
    <w:p w14:paraId="5729C0C7" w14:textId="77777777" w:rsidR="00495FB9" w:rsidRDefault="00495FB9">
      <w:pPr>
        <w:sectPr w:rsidR="00495FB9" w:rsidSect="00EF76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40" w:right="300" w:bottom="280" w:left="1680" w:header="0" w:footer="0" w:gutter="0"/>
          <w:cols w:space="720"/>
          <w:formProt w:val="0"/>
        </w:sectPr>
      </w:pPr>
    </w:p>
    <w:tbl>
      <w:tblPr>
        <w:tblStyle w:val="TableNormal"/>
        <w:tblW w:w="9039" w:type="dxa"/>
        <w:tblInd w:w="62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48"/>
        <w:gridCol w:w="4138"/>
        <w:gridCol w:w="4253"/>
      </w:tblGrid>
      <w:tr w:rsidR="00495FB9" w14:paraId="05DF8581" w14:textId="77777777">
        <w:trPr>
          <w:trHeight w:val="64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82C2" w14:textId="77777777" w:rsidR="00495FB9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3EF7" w14:textId="77777777" w:rsidR="00495FB9" w:rsidRDefault="00000000">
            <w:pPr>
              <w:pStyle w:val="TableParagraph"/>
              <w:spacing w:before="3"/>
              <w:ind w:left="188"/>
              <w:rPr>
                <w:sz w:val="28"/>
              </w:rPr>
            </w:pPr>
            <w:r>
              <w:rPr>
                <w:sz w:val="28"/>
              </w:rPr>
              <w:t>Ініціатор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розроблення</w:t>
            </w:r>
            <w:r>
              <w:rPr>
                <w:spacing w:val="-2"/>
                <w:sz w:val="28"/>
              </w:rPr>
              <w:t xml:space="preserve"> Програми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788C" w14:textId="77777777" w:rsidR="00495FB9" w:rsidRDefault="00000000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Луцька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міська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рада</w:t>
            </w:r>
          </w:p>
        </w:tc>
      </w:tr>
      <w:tr w:rsidR="00495FB9" w14:paraId="20ECE91F" w14:textId="77777777">
        <w:trPr>
          <w:trHeight w:val="9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560A" w14:textId="77777777" w:rsidR="00495FB9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B5F9" w14:textId="77777777" w:rsidR="00495FB9" w:rsidRDefault="00000000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 xml:space="preserve">Розробник </w:t>
            </w:r>
            <w:r>
              <w:rPr>
                <w:spacing w:val="-2"/>
                <w:sz w:val="28"/>
              </w:rPr>
              <w:t>Програми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BA25" w14:textId="77777777" w:rsidR="00495FB9" w:rsidRDefault="00000000">
            <w:pPr>
              <w:pStyle w:val="TableParagraph"/>
              <w:ind w:left="140" w:right="60"/>
              <w:rPr>
                <w:sz w:val="28"/>
              </w:rPr>
            </w:pPr>
            <w:r>
              <w:rPr>
                <w:sz w:val="28"/>
              </w:rPr>
              <w:t>Департамент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фінансів,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бюджету та аудиту Луцької міської ради</w:t>
            </w:r>
          </w:p>
        </w:tc>
      </w:tr>
      <w:tr w:rsidR="00495FB9" w14:paraId="418927BD" w14:textId="77777777">
        <w:trPr>
          <w:trHeight w:val="126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0F45" w14:textId="77777777" w:rsidR="00495FB9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AF12" w14:textId="77777777" w:rsidR="00495FB9" w:rsidRDefault="00000000">
            <w:pPr>
              <w:pStyle w:val="TableParagraph"/>
              <w:spacing w:line="312" w:lineRule="exact"/>
              <w:ind w:left="188"/>
              <w:rPr>
                <w:sz w:val="28"/>
              </w:rPr>
            </w:pPr>
            <w:proofErr w:type="spellStart"/>
            <w:r>
              <w:rPr>
                <w:sz w:val="28"/>
              </w:rPr>
              <w:t>Співрозробники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19AF" w14:textId="77777777" w:rsidR="00495FB9" w:rsidRDefault="00000000">
            <w:pPr>
              <w:pStyle w:val="TableParagraph"/>
              <w:spacing w:before="2" w:line="235" w:lineRule="auto"/>
              <w:ind w:left="117" w:right="91"/>
              <w:jc w:val="both"/>
              <w:rPr>
                <w:sz w:val="28"/>
              </w:rPr>
            </w:pPr>
            <w:r>
              <w:rPr>
                <w:sz w:val="28"/>
              </w:rPr>
              <w:t>Відділ обліку та звітності Луцької міської ради</w:t>
            </w:r>
          </w:p>
        </w:tc>
      </w:tr>
      <w:tr w:rsidR="00495FB9" w14:paraId="472960EA" w14:textId="77777777">
        <w:trPr>
          <w:trHeight w:val="95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5D58" w14:textId="77777777" w:rsidR="00495FB9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D115" w14:textId="77777777" w:rsidR="00495FB9" w:rsidRDefault="00000000">
            <w:pPr>
              <w:pStyle w:val="TableParagraph"/>
              <w:tabs>
                <w:tab w:val="left" w:pos="2629"/>
              </w:tabs>
              <w:ind w:left="171" w:right="129"/>
              <w:rPr>
                <w:sz w:val="28"/>
              </w:rPr>
            </w:pPr>
            <w:r>
              <w:rPr>
                <w:spacing w:val="-2"/>
                <w:sz w:val="28"/>
              </w:rPr>
              <w:t>Відповідальний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виконавець Програми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03D8" w14:textId="77777777" w:rsidR="00495FB9" w:rsidRDefault="00000000">
            <w:pPr>
              <w:pStyle w:val="TableParagraph"/>
              <w:spacing w:line="235" w:lineRule="auto"/>
              <w:ind w:left="117"/>
              <w:rPr>
                <w:sz w:val="28"/>
              </w:rPr>
            </w:pPr>
            <w:r>
              <w:rPr>
                <w:sz w:val="28"/>
              </w:rPr>
              <w:t>Департамент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фінансів,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бюджету та аудиту Луцької міської ради</w:t>
            </w:r>
          </w:p>
        </w:tc>
      </w:tr>
      <w:tr w:rsidR="00495FB9" w14:paraId="6D952B50" w14:textId="77777777">
        <w:trPr>
          <w:trHeight w:val="6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DD22" w14:textId="77777777" w:rsidR="00495FB9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18F3" w14:textId="77777777" w:rsidR="00495FB9" w:rsidRDefault="00000000">
            <w:pPr>
              <w:pStyle w:val="TableParagraph"/>
              <w:ind w:left="171"/>
              <w:rPr>
                <w:sz w:val="28"/>
              </w:rPr>
            </w:pPr>
            <w:r>
              <w:rPr>
                <w:sz w:val="28"/>
              </w:rPr>
              <w:t>Термін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реалізації </w:t>
            </w:r>
            <w:r>
              <w:rPr>
                <w:spacing w:val="-2"/>
                <w:sz w:val="28"/>
              </w:rPr>
              <w:t>Програми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F392" w14:textId="77777777" w:rsidR="00495FB9" w:rsidRDefault="00000000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 xml:space="preserve">2024 </w:t>
            </w:r>
            <w:r>
              <w:rPr>
                <w:spacing w:val="-5"/>
                <w:sz w:val="28"/>
              </w:rPr>
              <w:t>рік</w:t>
            </w:r>
          </w:p>
        </w:tc>
      </w:tr>
      <w:tr w:rsidR="00495FB9" w14:paraId="1D3FF401" w14:textId="77777777">
        <w:trPr>
          <w:trHeight w:val="9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7EE5" w14:textId="77777777" w:rsidR="00495FB9" w:rsidRDefault="00495FB9">
            <w:pPr>
              <w:pStyle w:val="TableParagraph"/>
              <w:rPr>
                <w:b/>
                <w:sz w:val="28"/>
              </w:rPr>
            </w:pPr>
          </w:p>
          <w:p w14:paraId="642FE125" w14:textId="77777777" w:rsidR="00495FB9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2CFF" w14:textId="77777777" w:rsidR="00495FB9" w:rsidRDefault="00000000">
            <w:pPr>
              <w:pStyle w:val="TableParagraph"/>
              <w:spacing w:line="320" w:lineRule="atLeast"/>
              <w:ind w:left="171" w:right="129"/>
              <w:jc w:val="both"/>
              <w:rPr>
                <w:sz w:val="28"/>
              </w:rPr>
            </w:pPr>
            <w:r>
              <w:rPr>
                <w:sz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0356" w14:textId="77777777" w:rsidR="00495FB9" w:rsidRDefault="00495FB9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0DD0C5C6" w14:textId="77777777" w:rsidR="00495FB9" w:rsidRDefault="00000000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71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070,0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грн</w:t>
            </w:r>
          </w:p>
        </w:tc>
      </w:tr>
      <w:tr w:rsidR="00495FB9" w14:paraId="1450F149" w14:textId="77777777">
        <w:trPr>
          <w:trHeight w:val="452"/>
        </w:trPr>
        <w:tc>
          <w:tcPr>
            <w:tcW w:w="9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913F" w14:textId="77777777" w:rsidR="00495FB9" w:rsidRDefault="00000000" w:rsidP="001E7125">
            <w:pPr>
              <w:pStyle w:val="TableParagraph"/>
              <w:ind w:left="10" w:firstLine="779"/>
              <w:rPr>
                <w:sz w:val="28"/>
              </w:rPr>
            </w:pPr>
            <w:r>
              <w:rPr>
                <w:sz w:val="28"/>
              </w:rPr>
              <w:t xml:space="preserve">у тому </w:t>
            </w:r>
            <w:r>
              <w:rPr>
                <w:spacing w:val="-2"/>
                <w:sz w:val="28"/>
              </w:rPr>
              <w:t>числі:</w:t>
            </w:r>
          </w:p>
        </w:tc>
      </w:tr>
      <w:tr w:rsidR="00495FB9" w14:paraId="54521833" w14:textId="77777777">
        <w:trPr>
          <w:trHeight w:val="64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375E" w14:textId="77777777" w:rsidR="00495FB9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6.1.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CD50" w14:textId="77777777" w:rsidR="00495FB9" w:rsidRDefault="00000000" w:rsidP="00AB2BAC">
            <w:pPr>
              <w:pStyle w:val="TableParagraph"/>
              <w:spacing w:line="315" w:lineRule="exact"/>
              <w:ind w:left="147"/>
              <w:rPr>
                <w:sz w:val="28"/>
              </w:rPr>
            </w:pPr>
            <w:r>
              <w:rPr>
                <w:spacing w:val="-4"/>
                <w:sz w:val="28"/>
              </w:rPr>
              <w:t>коштів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бюджету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громади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70CC" w14:textId="77777777" w:rsidR="00495FB9" w:rsidRDefault="00000000">
            <w:pPr>
              <w:pStyle w:val="TableParagraph"/>
              <w:spacing w:before="160"/>
              <w:ind w:left="117"/>
              <w:rPr>
                <w:sz w:val="28"/>
              </w:rPr>
            </w:pPr>
            <w:r>
              <w:rPr>
                <w:sz w:val="28"/>
              </w:rPr>
              <w:t>71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070,0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грн</w:t>
            </w:r>
          </w:p>
        </w:tc>
      </w:tr>
    </w:tbl>
    <w:p w14:paraId="6C77516A" w14:textId="77777777" w:rsidR="00495FB9" w:rsidRDefault="00495FB9">
      <w:pPr>
        <w:sectPr w:rsidR="00495FB9" w:rsidSect="00EF76E3">
          <w:type w:val="continuous"/>
          <w:pgSz w:w="11906" w:h="16838"/>
          <w:pgMar w:top="1140" w:right="300" w:bottom="280" w:left="1680" w:header="0" w:footer="0" w:gutter="0"/>
          <w:cols w:space="720"/>
          <w:formProt w:val="0"/>
          <w:docGrid w:linePitch="312" w:charSpace="-2049"/>
        </w:sectPr>
      </w:pPr>
    </w:p>
    <w:p w14:paraId="387B3722" w14:textId="77777777" w:rsidR="00495FB9" w:rsidRDefault="00000000">
      <w:pPr>
        <w:pStyle w:val="a8"/>
        <w:numPr>
          <w:ilvl w:val="0"/>
          <w:numId w:val="1"/>
        </w:numPr>
        <w:tabs>
          <w:tab w:val="left" w:pos="2505"/>
        </w:tabs>
        <w:spacing w:before="120"/>
        <w:rPr>
          <w:b/>
          <w:sz w:val="28"/>
        </w:rPr>
      </w:pPr>
      <w:r>
        <w:rPr>
          <w:b/>
          <w:sz w:val="28"/>
        </w:rPr>
        <w:lastRenderedPageBreak/>
        <w:t>Аналіз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динаміки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змін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поточної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ситуації</w:t>
      </w:r>
    </w:p>
    <w:p w14:paraId="69FEF548" w14:textId="77777777" w:rsidR="00495FB9" w:rsidRDefault="00000000">
      <w:pPr>
        <w:pStyle w:val="a4"/>
        <w:spacing w:before="320"/>
        <w:ind w:right="264" w:firstLine="567"/>
      </w:pPr>
      <w:r>
        <w:t xml:space="preserve">В 2024 році продовжиться реалізація </w:t>
      </w:r>
      <w:proofErr w:type="spellStart"/>
      <w:r>
        <w:t>проєкту</w:t>
      </w:r>
      <w:proofErr w:type="spellEnd"/>
      <w:r>
        <w:t xml:space="preserve"> «Оновлення інфраструктури електротранспорту м.</w:t>
      </w:r>
      <w:r>
        <w:rPr>
          <w:spacing w:val="-2"/>
        </w:rPr>
        <w:t xml:space="preserve"> </w:t>
      </w:r>
      <w:r>
        <w:t xml:space="preserve">Луцька» відповідно </w:t>
      </w:r>
      <w:r>
        <w:rPr>
          <w:color w:val="000000"/>
        </w:rPr>
        <w:t>до угоди про передачу коштів позики від 28 грудня 2018 року № 13010-05/252  між  Міністерством фінансів України, Міністерством інфраструктури України та Луцькою міською радою.</w:t>
      </w:r>
    </w:p>
    <w:p w14:paraId="7514B481" w14:textId="5CEC65CB" w:rsidR="00495FB9" w:rsidRDefault="00000000">
      <w:pPr>
        <w:pStyle w:val="a4"/>
        <w:ind w:right="264" w:firstLine="567"/>
      </w:pPr>
      <w:r>
        <w:t xml:space="preserve">Мета </w:t>
      </w:r>
      <w:proofErr w:type="spellStart"/>
      <w:r>
        <w:t>проєкту</w:t>
      </w:r>
      <w:proofErr w:type="spellEnd"/>
      <w:r>
        <w:t xml:space="preserve"> – комплексне вирішення проблеми пасажирських перевезень, задоволення потреби лучан у якісному, сучасному, комфортному громадському транспорті, розвантаження центральної частини міста від надлишку автобусів, зменшення заторів, істотне поліпшення екологічної ситуації в місті, скорочення викидів СО</w:t>
      </w:r>
      <w:r>
        <w:rPr>
          <w:vertAlign w:val="subscript"/>
        </w:rPr>
        <w:t>2</w:t>
      </w:r>
      <w:r>
        <w:t>. До бюджету громади залучено 139 052,7 тис. грн кредитних коштів з них у 2023 році – 5 448,3 тис. грн. В 2023 році було здійснено платежі з обслуговування боргу в сумі 2 210,5</w:t>
      </w:r>
      <w:r w:rsidR="00025FB5">
        <w:t> </w:t>
      </w:r>
      <w:r>
        <w:t xml:space="preserve">тис. грн. </w:t>
      </w:r>
    </w:p>
    <w:p w14:paraId="365DA18A" w14:textId="77777777" w:rsidR="00495FB9" w:rsidRDefault="00000000">
      <w:pPr>
        <w:pStyle w:val="a4"/>
        <w:ind w:right="263" w:firstLine="567"/>
      </w:pPr>
      <w:r>
        <w:t xml:space="preserve">Для впровадження </w:t>
      </w:r>
      <w:proofErr w:type="spellStart"/>
      <w:r>
        <w:t>проєкту</w:t>
      </w:r>
      <w:proofErr w:type="spellEnd"/>
      <w:r>
        <w:t xml:space="preserve"> «Реалізація інфраструктурних </w:t>
      </w:r>
      <w:proofErr w:type="spellStart"/>
      <w:r>
        <w:t>проєктів</w:t>
      </w:r>
      <w:proofErr w:type="spellEnd"/>
      <w:r>
        <w:t xml:space="preserve"> у сфері водопостачання та водовідведення», метою якого є відновлення</w:t>
      </w:r>
      <w:r>
        <w:rPr>
          <w:spacing w:val="80"/>
        </w:rPr>
        <w:t xml:space="preserve"> </w:t>
      </w:r>
      <w:r>
        <w:t xml:space="preserve">якісних характеристик роботи очисних споруд каналізації та забезпечення сталої роботи каналізаційного </w:t>
      </w:r>
      <w:proofErr w:type="spellStart"/>
      <w:r>
        <w:t>колектора</w:t>
      </w:r>
      <w:proofErr w:type="spellEnd"/>
      <w:r>
        <w:t>, зниження його аварійності для недопущення екологічної катастрофи, забезпечення відповідності якості питної</w:t>
      </w:r>
      <w:r>
        <w:rPr>
          <w:spacing w:val="-2"/>
        </w:rPr>
        <w:t xml:space="preserve"> </w:t>
      </w:r>
      <w:r>
        <w:t>води</w:t>
      </w:r>
      <w:r>
        <w:rPr>
          <w:spacing w:val="-2"/>
        </w:rPr>
        <w:t xml:space="preserve"> </w:t>
      </w:r>
      <w:r>
        <w:t>санітарно-гігієнічним</w:t>
      </w:r>
      <w:r>
        <w:rPr>
          <w:spacing w:val="-2"/>
        </w:rPr>
        <w:t xml:space="preserve"> </w:t>
      </w:r>
      <w:r>
        <w:t>нормам,</w:t>
      </w:r>
      <w:r>
        <w:rPr>
          <w:spacing w:val="-2"/>
        </w:rPr>
        <w:t xml:space="preserve"> </w:t>
      </w:r>
      <w:r>
        <w:t>було</w:t>
      </w:r>
      <w:r>
        <w:rPr>
          <w:spacing w:val="-2"/>
        </w:rPr>
        <w:t xml:space="preserve"> </w:t>
      </w:r>
      <w:r>
        <w:t>підписано</w:t>
      </w:r>
      <w:r>
        <w:rPr>
          <w:spacing w:val="-2"/>
        </w:rPr>
        <w:t xml:space="preserve"> </w:t>
      </w:r>
      <w:r>
        <w:t>кредитні</w:t>
      </w:r>
      <w:r>
        <w:rPr>
          <w:spacing w:val="-2"/>
        </w:rPr>
        <w:t xml:space="preserve"> </w:t>
      </w:r>
      <w:r>
        <w:t>договори від 28.12.2023 № 23-30KN0006, № 23-30KN0007 на суму 10 000,0 тис. євро.</w:t>
      </w:r>
    </w:p>
    <w:p w14:paraId="410AFB88" w14:textId="77777777" w:rsidR="00495FB9" w:rsidRDefault="00000000">
      <w:pPr>
        <w:pStyle w:val="a4"/>
        <w:ind w:left="871"/>
      </w:pPr>
      <w:r>
        <w:t>28</w:t>
      </w:r>
      <w:r>
        <w:rPr>
          <w:spacing w:val="74"/>
          <w:w w:val="150"/>
        </w:rPr>
        <w:t xml:space="preserve"> </w:t>
      </w:r>
      <w:r>
        <w:t>грудня</w:t>
      </w:r>
      <w:r>
        <w:rPr>
          <w:spacing w:val="75"/>
          <w:w w:val="150"/>
        </w:rPr>
        <w:t xml:space="preserve"> </w:t>
      </w:r>
      <w:r>
        <w:t>2023</w:t>
      </w:r>
      <w:r>
        <w:rPr>
          <w:spacing w:val="75"/>
          <w:w w:val="150"/>
        </w:rPr>
        <w:t xml:space="preserve"> </w:t>
      </w:r>
      <w:r>
        <w:t>року</w:t>
      </w:r>
      <w:r>
        <w:rPr>
          <w:spacing w:val="74"/>
          <w:w w:val="150"/>
        </w:rPr>
        <w:t xml:space="preserve"> </w:t>
      </w:r>
      <w:r>
        <w:t>укладено</w:t>
      </w:r>
      <w:r>
        <w:rPr>
          <w:spacing w:val="75"/>
          <w:w w:val="150"/>
        </w:rPr>
        <w:t xml:space="preserve"> </w:t>
      </w:r>
      <w:r>
        <w:t>угоду</w:t>
      </w:r>
      <w:r>
        <w:rPr>
          <w:spacing w:val="75"/>
          <w:w w:val="150"/>
        </w:rPr>
        <w:t xml:space="preserve"> </w:t>
      </w:r>
      <w:r>
        <w:t>про</w:t>
      </w:r>
      <w:r>
        <w:rPr>
          <w:spacing w:val="74"/>
          <w:w w:val="150"/>
        </w:rPr>
        <w:t xml:space="preserve"> </w:t>
      </w:r>
      <w:r>
        <w:t>передачу</w:t>
      </w:r>
      <w:r>
        <w:rPr>
          <w:spacing w:val="75"/>
          <w:w w:val="150"/>
        </w:rPr>
        <w:t xml:space="preserve"> </w:t>
      </w:r>
      <w:r>
        <w:t>коштів</w:t>
      </w:r>
      <w:r>
        <w:rPr>
          <w:spacing w:val="75"/>
          <w:w w:val="150"/>
        </w:rPr>
        <w:t xml:space="preserve"> </w:t>
      </w:r>
      <w:r>
        <w:rPr>
          <w:spacing w:val="-2"/>
        </w:rPr>
        <w:t>позики</w:t>
      </w:r>
    </w:p>
    <w:p w14:paraId="5D60666C" w14:textId="77777777" w:rsidR="00495FB9" w:rsidRDefault="00000000">
      <w:pPr>
        <w:pStyle w:val="a4"/>
        <w:ind w:right="264"/>
      </w:pPr>
      <w:r>
        <w:t>№</w:t>
      </w:r>
      <w:r>
        <w:rPr>
          <w:spacing w:val="-3"/>
        </w:rPr>
        <w:t xml:space="preserve"> </w:t>
      </w:r>
      <w:r>
        <w:t xml:space="preserve">13110-05/274 між Міністерством фінансів України, Міністерством інфраструктури України та Луцькою міською радою, згідно з якою Міністерство фінансів у співпраці з </w:t>
      </w:r>
      <w:proofErr w:type="spellStart"/>
      <w:r>
        <w:t>Мінінфраструктури</w:t>
      </w:r>
      <w:proofErr w:type="spellEnd"/>
      <w:r>
        <w:t xml:space="preserve"> надає Луцькій міській раді позику у розмірі до 6 330,0 тис. євро.</w:t>
      </w:r>
    </w:p>
    <w:p w14:paraId="56462B27" w14:textId="77777777" w:rsidR="00495FB9" w:rsidRDefault="00000000">
      <w:pPr>
        <w:pStyle w:val="a8"/>
        <w:numPr>
          <w:ilvl w:val="0"/>
          <w:numId w:val="1"/>
        </w:numPr>
        <w:tabs>
          <w:tab w:val="left" w:pos="4018"/>
        </w:tabs>
        <w:ind w:left="4018"/>
      </w:pPr>
      <w:r>
        <w:rPr>
          <w:b/>
          <w:sz w:val="28"/>
        </w:rPr>
        <w:t>Визначення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мети</w:t>
      </w:r>
    </w:p>
    <w:p w14:paraId="5CF262EA" w14:textId="77777777" w:rsidR="00495FB9" w:rsidRDefault="00000000">
      <w:pPr>
        <w:pStyle w:val="a4"/>
        <w:spacing w:before="230"/>
        <w:ind w:right="269" w:firstLine="567"/>
      </w:pPr>
      <w:r>
        <w:t>Метою Програми є ефективне управління фінансовим ресурсом бюджету Луцької міської територіальної громади для</w:t>
      </w:r>
      <w:r>
        <w:rPr>
          <w:spacing w:val="40"/>
        </w:rPr>
        <w:t xml:space="preserve"> </w:t>
      </w:r>
      <w:r>
        <w:t>попередження фінансового ризику та своєчасного і повного виконання Луцькою міською радою зобов’язань за місцевим боргом, зменшенням ризиків, пов’язаних із борговим навантаженням.</w:t>
      </w:r>
    </w:p>
    <w:p w14:paraId="241F7D51" w14:textId="77777777" w:rsidR="00495FB9" w:rsidRDefault="00000000">
      <w:pPr>
        <w:pStyle w:val="a8"/>
        <w:numPr>
          <w:ilvl w:val="0"/>
          <w:numId w:val="1"/>
        </w:numPr>
        <w:tabs>
          <w:tab w:val="left" w:pos="311"/>
        </w:tabs>
        <w:ind w:left="311"/>
        <w:jc w:val="center"/>
        <w:rPr>
          <w:b/>
          <w:sz w:val="28"/>
        </w:rPr>
      </w:pPr>
      <w:r>
        <w:rPr>
          <w:b/>
          <w:sz w:val="28"/>
        </w:rPr>
        <w:t>Засоби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розв’язання</w:t>
      </w:r>
      <w:r>
        <w:rPr>
          <w:b/>
          <w:spacing w:val="-2"/>
          <w:sz w:val="28"/>
        </w:rPr>
        <w:t xml:space="preserve"> проблеми</w:t>
      </w:r>
    </w:p>
    <w:p w14:paraId="67174119" w14:textId="77777777" w:rsidR="00495FB9" w:rsidRDefault="00000000">
      <w:pPr>
        <w:pStyle w:val="a4"/>
        <w:spacing w:before="230"/>
        <w:ind w:left="871"/>
      </w:pPr>
      <w:r>
        <w:t>Основними</w:t>
      </w:r>
      <w:r>
        <w:rPr>
          <w:spacing w:val="-5"/>
        </w:rPr>
        <w:t xml:space="preserve"> </w:t>
      </w:r>
      <w:r>
        <w:t>шляхами</w:t>
      </w:r>
      <w:r>
        <w:rPr>
          <w:spacing w:val="-4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t>Програми</w:t>
      </w:r>
      <w:r>
        <w:rPr>
          <w:spacing w:val="-4"/>
        </w:rPr>
        <w:t xml:space="preserve"> </w:t>
      </w:r>
      <w:r>
        <w:rPr>
          <w:spacing w:val="-5"/>
        </w:rPr>
        <w:t>є:</w:t>
      </w:r>
    </w:p>
    <w:p w14:paraId="02295086" w14:textId="77777777" w:rsidR="00495FB9" w:rsidRDefault="00000000">
      <w:pPr>
        <w:pStyle w:val="a4"/>
        <w:ind w:right="265" w:firstLine="567"/>
      </w:pPr>
      <w:r>
        <w:t>забезпечення виконання загального фонду та бюджету розвитку спеціального фонду бюджету Луцької міської територіальної громади;</w:t>
      </w:r>
    </w:p>
    <w:p w14:paraId="0602E280" w14:textId="77777777" w:rsidR="00495FB9" w:rsidRDefault="00000000">
      <w:pPr>
        <w:pStyle w:val="a4"/>
        <w:ind w:right="264" w:firstLine="567"/>
      </w:pPr>
      <w:r>
        <w:t>недопущення заборгованості в процесі погашення місцевого боргу та платежів з його обслуговування.</w:t>
      </w:r>
    </w:p>
    <w:p w14:paraId="37B7F65C" w14:textId="77777777" w:rsidR="00495FB9" w:rsidRDefault="00000000">
      <w:pPr>
        <w:pStyle w:val="a4"/>
        <w:ind w:right="269" w:firstLine="567"/>
      </w:pPr>
      <w:r>
        <w:t xml:space="preserve">Управління місцевим боргом передбачає забезпечення платоспроможності громади, тобто можливість погашення боргів. В процесі </w:t>
      </w:r>
      <w:r>
        <w:lastRenderedPageBreak/>
        <w:t>управління боргом слід забезпечити реальні джерела погашення боргових зобов’язань і належних до сплати відсотків у поточному році.</w:t>
      </w:r>
    </w:p>
    <w:p w14:paraId="2772F830" w14:textId="77777777" w:rsidR="00495FB9" w:rsidRDefault="00000000">
      <w:pPr>
        <w:pStyle w:val="a4"/>
        <w:ind w:right="269" w:firstLine="567"/>
      </w:pPr>
      <w:r>
        <w:t>Загальні обсяги платежів з обслуговування боргу бюджету Луцької міської територіальної громади, що мають бути здійснені у 2024 році, прогнозуються на рівні 71</w:t>
      </w:r>
      <w:r>
        <w:rPr>
          <w:spacing w:val="-2"/>
        </w:rPr>
        <w:t xml:space="preserve"> </w:t>
      </w:r>
      <w:r>
        <w:t>070,0 тис. грн, у тому числі, коштами загального фонду бюджету громади – 10</w:t>
      </w:r>
      <w:r>
        <w:rPr>
          <w:spacing w:val="-2"/>
        </w:rPr>
        <w:t xml:space="preserve"> </w:t>
      </w:r>
      <w:r>
        <w:t>915,0 тис. грн, коштами бюджету розвитку спеціального фонду бюджету громади – 60 155,0 тис. грн.</w:t>
      </w:r>
    </w:p>
    <w:p w14:paraId="00A80CA7" w14:textId="77777777" w:rsidR="00495FB9" w:rsidRDefault="00000000">
      <w:pPr>
        <w:pStyle w:val="a4"/>
        <w:ind w:left="871"/>
      </w:pPr>
      <w:r>
        <w:t>Завданнями</w:t>
      </w:r>
      <w:r>
        <w:rPr>
          <w:spacing w:val="-9"/>
        </w:rPr>
        <w:t xml:space="preserve"> </w:t>
      </w:r>
      <w:r>
        <w:t>Програми</w:t>
      </w:r>
      <w:r>
        <w:rPr>
          <w:spacing w:val="-9"/>
        </w:rPr>
        <w:t xml:space="preserve"> </w:t>
      </w:r>
      <w:r>
        <w:rPr>
          <w:spacing w:val="-5"/>
        </w:rPr>
        <w:t>є:</w:t>
      </w:r>
    </w:p>
    <w:p w14:paraId="49FA1385" w14:textId="77777777" w:rsidR="00495FB9" w:rsidRDefault="00000000">
      <w:pPr>
        <w:pStyle w:val="a4"/>
        <w:ind w:left="871"/>
      </w:pPr>
      <w:r>
        <w:t>погашення</w:t>
      </w:r>
      <w:r>
        <w:rPr>
          <w:spacing w:val="-3"/>
        </w:rPr>
        <w:t xml:space="preserve"> </w:t>
      </w:r>
      <w:r>
        <w:t>основної</w:t>
      </w:r>
      <w:r>
        <w:rPr>
          <w:spacing w:val="-4"/>
        </w:rPr>
        <w:t xml:space="preserve"> </w:t>
      </w:r>
      <w:r>
        <w:t>суми</w:t>
      </w:r>
      <w:r>
        <w:rPr>
          <w:spacing w:val="-3"/>
        </w:rPr>
        <w:t xml:space="preserve"> </w:t>
      </w:r>
      <w:r>
        <w:rPr>
          <w:spacing w:val="-2"/>
        </w:rPr>
        <w:t>боргу;</w:t>
      </w:r>
    </w:p>
    <w:p w14:paraId="19CBBFA5" w14:textId="77777777" w:rsidR="00495FB9" w:rsidRDefault="00000000">
      <w:pPr>
        <w:pStyle w:val="a4"/>
        <w:ind w:left="871"/>
      </w:pPr>
      <w:r>
        <w:t>здійснення</w:t>
      </w:r>
      <w:r>
        <w:rPr>
          <w:spacing w:val="-5"/>
        </w:rPr>
        <w:t xml:space="preserve"> </w:t>
      </w:r>
      <w:r>
        <w:t>сплати</w:t>
      </w:r>
      <w:r>
        <w:rPr>
          <w:spacing w:val="-5"/>
        </w:rPr>
        <w:t xml:space="preserve"> </w:t>
      </w:r>
      <w:r>
        <w:t>відсотків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користування</w:t>
      </w:r>
      <w:r>
        <w:rPr>
          <w:spacing w:val="-5"/>
        </w:rPr>
        <w:t xml:space="preserve"> </w:t>
      </w:r>
      <w:r>
        <w:t>кредитними</w:t>
      </w:r>
      <w:r>
        <w:rPr>
          <w:spacing w:val="-5"/>
        </w:rPr>
        <w:t xml:space="preserve"> </w:t>
      </w:r>
      <w:r>
        <w:rPr>
          <w:spacing w:val="-2"/>
        </w:rPr>
        <w:t>коштами.</w:t>
      </w:r>
    </w:p>
    <w:p w14:paraId="3883D237" w14:textId="77777777" w:rsidR="00495FB9" w:rsidRDefault="00000000">
      <w:pPr>
        <w:pStyle w:val="a4"/>
        <w:ind w:right="269" w:firstLine="567"/>
      </w:pPr>
      <w:r>
        <w:t>Фінансування заходів, передбачених Програмою, здійснюватиметься за рахунок коштів бюджету громади (додаток 1 до Програми).</w:t>
      </w:r>
    </w:p>
    <w:p w14:paraId="34246771" w14:textId="77777777" w:rsidR="00495FB9" w:rsidRDefault="00000000">
      <w:pPr>
        <w:pStyle w:val="a8"/>
        <w:numPr>
          <w:ilvl w:val="0"/>
          <w:numId w:val="1"/>
        </w:numPr>
        <w:tabs>
          <w:tab w:val="left" w:pos="338"/>
        </w:tabs>
        <w:ind w:left="283" w:firstLine="0"/>
        <w:jc w:val="center"/>
      </w:pPr>
      <w:r>
        <w:rPr>
          <w:b/>
          <w:sz w:val="28"/>
        </w:rPr>
        <w:t>Перелік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завдань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заходів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Програми. Результативні показники</w:t>
      </w:r>
    </w:p>
    <w:p w14:paraId="73A11D42" w14:textId="77777777" w:rsidR="00495FB9" w:rsidRDefault="00000000">
      <w:pPr>
        <w:pStyle w:val="a4"/>
        <w:spacing w:before="230"/>
        <w:ind w:right="264" w:firstLine="567"/>
      </w:pPr>
      <w:r>
        <w:t>Основними завданнями Програми є забезпечення погашення боргових зобов’язань відповідно до умов кредитних договорів. Перелік завдань та заходів Програми та напрями використання коштів наведено у додатку 2 до Програми.</w:t>
      </w:r>
    </w:p>
    <w:p w14:paraId="06EC6A8F" w14:textId="77777777" w:rsidR="00495FB9" w:rsidRDefault="00000000">
      <w:pPr>
        <w:pStyle w:val="a8"/>
        <w:numPr>
          <w:ilvl w:val="0"/>
          <w:numId w:val="1"/>
        </w:numPr>
        <w:tabs>
          <w:tab w:val="left" w:pos="1476"/>
          <w:tab w:val="left" w:pos="3049"/>
        </w:tabs>
        <w:ind w:left="3049" w:right="1162" w:hanging="1853"/>
        <w:rPr>
          <w:b/>
          <w:sz w:val="28"/>
        </w:rPr>
      </w:pPr>
      <w:r>
        <w:rPr>
          <w:b/>
          <w:sz w:val="28"/>
        </w:rPr>
        <w:t>Координація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контроль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ходом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виконання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Програми. Звіт про виконання Програми</w:t>
      </w:r>
    </w:p>
    <w:p w14:paraId="36C0B3E9" w14:textId="77777777" w:rsidR="00495FB9" w:rsidRDefault="00000000">
      <w:pPr>
        <w:pStyle w:val="a4"/>
        <w:spacing w:before="230"/>
        <w:ind w:right="269" w:firstLine="567"/>
      </w:pPr>
      <w:r>
        <w:t xml:space="preserve">Координацію виконання Програми в частині строків, погашення основної суми боргу та сплати відсотків за користування кредитними коштами здійснює департамент фінансів, бюджету та аудиту, відділ обліку та звітності Луцької міської ради в порядку, встановленому </w:t>
      </w:r>
      <w:r>
        <w:rPr>
          <w:spacing w:val="-2"/>
        </w:rPr>
        <w:t xml:space="preserve">законодавством. </w:t>
      </w:r>
      <w:r>
        <w:rPr>
          <w:spacing w:val="-2"/>
        </w:rPr>
        <w:tab/>
        <w:t xml:space="preserve"> </w:t>
      </w:r>
      <w:r>
        <w:rPr>
          <w:spacing w:val="-2"/>
        </w:rPr>
        <w:tab/>
      </w:r>
      <w:r>
        <w:t>Контроль за виконанням Програми покладаються на постійну комісію міської ради з питань планування соціально-економічного розвитку, бюджету та фінансів.</w:t>
      </w:r>
    </w:p>
    <w:p w14:paraId="19C2C1D2" w14:textId="77777777" w:rsidR="00495FB9" w:rsidRDefault="00000000" w:rsidP="00E2799B">
      <w:pPr>
        <w:pStyle w:val="a4"/>
        <w:ind w:left="425" w:right="287"/>
        <w:rPr>
          <w:sz w:val="22"/>
        </w:rPr>
      </w:pPr>
      <w:r>
        <w:tab/>
        <w:t>Звіт</w:t>
      </w:r>
      <w:r>
        <w:rPr>
          <w:spacing w:val="-4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виконання</w:t>
      </w:r>
      <w:r>
        <w:rPr>
          <w:spacing w:val="-4"/>
        </w:rPr>
        <w:t xml:space="preserve"> </w:t>
      </w:r>
      <w:r>
        <w:t>Програми</w:t>
      </w:r>
      <w:r>
        <w:rPr>
          <w:spacing w:val="-5"/>
        </w:rPr>
        <w:t xml:space="preserve"> </w:t>
      </w:r>
      <w:r>
        <w:t>заслуховується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сесії</w:t>
      </w:r>
      <w:r>
        <w:rPr>
          <w:spacing w:val="-4"/>
        </w:rPr>
        <w:t xml:space="preserve"> </w:t>
      </w:r>
      <w:r>
        <w:t>міської</w:t>
      </w:r>
      <w:r>
        <w:rPr>
          <w:spacing w:val="-4"/>
        </w:rPr>
        <w:t xml:space="preserve"> </w:t>
      </w:r>
      <w:r>
        <w:t>ради</w:t>
      </w:r>
      <w:r>
        <w:rPr>
          <w:spacing w:val="-5"/>
        </w:rPr>
        <w:t xml:space="preserve"> </w:t>
      </w:r>
      <w:r>
        <w:t>після завершення її дії на вимогу депутатів.</w:t>
      </w:r>
    </w:p>
    <w:p w14:paraId="5F925666" w14:textId="77777777" w:rsidR="00495FB9" w:rsidRDefault="00495FB9">
      <w:pPr>
        <w:pStyle w:val="a4"/>
        <w:ind w:left="0"/>
        <w:jc w:val="left"/>
      </w:pPr>
    </w:p>
    <w:p w14:paraId="0C098157" w14:textId="77777777" w:rsidR="00495FB9" w:rsidRDefault="00495FB9">
      <w:pPr>
        <w:pStyle w:val="a4"/>
        <w:spacing w:before="112"/>
        <w:ind w:left="0"/>
        <w:jc w:val="left"/>
      </w:pPr>
    </w:p>
    <w:p w14:paraId="63B3AADD" w14:textId="77777777" w:rsidR="00495FB9" w:rsidRDefault="00000000">
      <w:pPr>
        <w:pStyle w:val="a4"/>
      </w:pPr>
      <w:r>
        <w:t>Заступник</w:t>
      </w:r>
      <w:r>
        <w:rPr>
          <w:spacing w:val="-4"/>
        </w:rPr>
        <w:t xml:space="preserve"> </w:t>
      </w:r>
      <w:r>
        <w:t>міського</w:t>
      </w:r>
      <w:r>
        <w:rPr>
          <w:spacing w:val="-6"/>
        </w:rPr>
        <w:t xml:space="preserve"> </w:t>
      </w:r>
      <w:r>
        <w:rPr>
          <w:spacing w:val="-2"/>
        </w:rPr>
        <w:t>голови,</w:t>
      </w:r>
    </w:p>
    <w:p w14:paraId="7EAECC54" w14:textId="77777777" w:rsidR="00495FB9" w:rsidRDefault="00000000">
      <w:pPr>
        <w:pStyle w:val="a4"/>
        <w:tabs>
          <w:tab w:val="left" w:pos="7373"/>
        </w:tabs>
        <w:spacing w:before="4"/>
      </w:pPr>
      <w:r>
        <w:t>керуючий</w:t>
      </w:r>
      <w:r>
        <w:rPr>
          <w:spacing w:val="-10"/>
        </w:rPr>
        <w:t xml:space="preserve"> </w:t>
      </w:r>
      <w:r>
        <w:t>справами</w:t>
      </w:r>
      <w:r>
        <w:rPr>
          <w:spacing w:val="-12"/>
        </w:rPr>
        <w:t xml:space="preserve"> </w:t>
      </w:r>
      <w:r>
        <w:rPr>
          <w:spacing w:val="-2"/>
        </w:rPr>
        <w:t>виконкому</w:t>
      </w:r>
      <w:r>
        <w:tab/>
        <w:t>Юрій</w:t>
      </w:r>
      <w:r>
        <w:rPr>
          <w:spacing w:val="-2"/>
        </w:rPr>
        <w:t xml:space="preserve"> ВЕРБИЧ</w:t>
      </w:r>
    </w:p>
    <w:p w14:paraId="12E1AFE0" w14:textId="77777777" w:rsidR="00495FB9" w:rsidRDefault="00495FB9">
      <w:pPr>
        <w:pStyle w:val="a4"/>
        <w:spacing w:before="230"/>
        <w:ind w:left="0"/>
        <w:jc w:val="left"/>
      </w:pPr>
    </w:p>
    <w:p w14:paraId="7724D380" w14:textId="3140A0ED" w:rsidR="00495FB9" w:rsidRDefault="00000000">
      <w:pPr>
        <w:ind w:left="305"/>
        <w:jc w:val="both"/>
        <w:rPr>
          <w:sz w:val="24"/>
        </w:rPr>
        <w:sectPr w:rsidR="00495FB9" w:rsidSect="00EF76E3">
          <w:headerReference w:type="default" r:id="rId13"/>
          <w:pgSz w:w="11906" w:h="16838"/>
          <w:pgMar w:top="1140" w:right="300" w:bottom="1135" w:left="1680" w:header="738" w:footer="0" w:gutter="0"/>
          <w:cols w:space="720"/>
          <w:formProt w:val="0"/>
          <w:docGrid w:linePitch="100" w:charSpace="4096"/>
        </w:sectPr>
      </w:pPr>
      <w:proofErr w:type="spellStart"/>
      <w:r>
        <w:rPr>
          <w:sz w:val="24"/>
        </w:rPr>
        <w:t>Єлова</w:t>
      </w:r>
      <w:proofErr w:type="spellEnd"/>
      <w:r w:rsidR="00E2799B">
        <w:rPr>
          <w:sz w:val="24"/>
        </w:rPr>
        <w:t> </w:t>
      </w:r>
      <w:r>
        <w:rPr>
          <w:sz w:val="24"/>
        </w:rPr>
        <w:t>720</w:t>
      </w:r>
      <w:r w:rsidR="00E2799B">
        <w:rPr>
          <w:sz w:val="24"/>
        </w:rPr>
        <w:t> </w:t>
      </w:r>
      <w:r>
        <w:rPr>
          <w:spacing w:val="-5"/>
          <w:sz w:val="24"/>
        </w:rPr>
        <w:t>614</w:t>
      </w:r>
    </w:p>
    <w:p w14:paraId="5AD2DF5E" w14:textId="77777777" w:rsidR="00495FB9" w:rsidRDefault="00000000">
      <w:pPr>
        <w:pStyle w:val="a4"/>
        <w:spacing w:before="120"/>
        <w:ind w:left="5692"/>
        <w:rPr>
          <w:sz w:val="24"/>
        </w:rPr>
      </w:pPr>
      <w:r>
        <w:lastRenderedPageBreak/>
        <w:t xml:space="preserve">Додаток </w:t>
      </w:r>
      <w:r>
        <w:rPr>
          <w:spacing w:val="-10"/>
        </w:rPr>
        <w:t>1</w:t>
      </w:r>
    </w:p>
    <w:p w14:paraId="66CFFB61" w14:textId="77777777" w:rsidR="00495FB9" w:rsidRDefault="00000000">
      <w:pPr>
        <w:pStyle w:val="a4"/>
        <w:ind w:left="5692" w:right="263"/>
        <w:rPr>
          <w:sz w:val="24"/>
        </w:rPr>
      </w:pPr>
      <w:r>
        <w:t>до Програми управління місцевим боргом бюджету Луцької міської територіальної громади на 2024 рік</w:t>
      </w:r>
    </w:p>
    <w:p w14:paraId="53EB9719" w14:textId="77777777" w:rsidR="00495FB9" w:rsidRDefault="00000000">
      <w:pPr>
        <w:spacing w:before="270"/>
        <w:ind w:left="1913" w:right="1718"/>
        <w:jc w:val="center"/>
        <w:rPr>
          <w:b/>
          <w:sz w:val="28"/>
        </w:rPr>
      </w:pPr>
      <w:r>
        <w:rPr>
          <w:b/>
          <w:sz w:val="28"/>
        </w:rPr>
        <w:t>Ресурсне</w:t>
      </w:r>
      <w:r>
        <w:rPr>
          <w:b/>
          <w:spacing w:val="-2"/>
          <w:sz w:val="28"/>
        </w:rPr>
        <w:t xml:space="preserve"> забезпечення</w:t>
      </w:r>
    </w:p>
    <w:p w14:paraId="10107247" w14:textId="77777777" w:rsidR="00495FB9" w:rsidRDefault="00000000">
      <w:pPr>
        <w:ind w:left="40"/>
        <w:jc w:val="center"/>
        <w:rPr>
          <w:b/>
          <w:sz w:val="28"/>
        </w:rPr>
      </w:pPr>
      <w:r>
        <w:rPr>
          <w:b/>
          <w:sz w:val="28"/>
        </w:rPr>
        <w:t>Програми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управління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місцевим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боргом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бюджету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Луцької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міської територіальної громадина на 2024 рік</w:t>
      </w:r>
    </w:p>
    <w:p w14:paraId="61FCB940" w14:textId="77777777" w:rsidR="00495FB9" w:rsidRDefault="00495FB9">
      <w:pPr>
        <w:pStyle w:val="a4"/>
        <w:spacing w:before="213"/>
        <w:ind w:left="0"/>
        <w:jc w:val="left"/>
        <w:rPr>
          <w:b/>
          <w:sz w:val="20"/>
        </w:rPr>
      </w:pPr>
    </w:p>
    <w:tbl>
      <w:tblPr>
        <w:tblStyle w:val="TableNormal"/>
        <w:tblW w:w="9378" w:type="dxa"/>
        <w:tblInd w:w="43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0"/>
        <w:gridCol w:w="3706"/>
        <w:gridCol w:w="2695"/>
        <w:gridCol w:w="2267"/>
      </w:tblGrid>
      <w:tr w:rsidR="00495FB9" w14:paraId="0DB6A776" w14:textId="77777777">
        <w:trPr>
          <w:trHeight w:val="13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B394" w14:textId="77777777" w:rsidR="00495FB9" w:rsidRDefault="00495FB9">
            <w:pPr>
              <w:pStyle w:val="TableParagraph"/>
              <w:spacing w:before="317"/>
              <w:rPr>
                <w:b/>
                <w:sz w:val="28"/>
              </w:rPr>
            </w:pPr>
          </w:p>
          <w:p w14:paraId="5404FABF" w14:textId="77777777" w:rsidR="00495FB9" w:rsidRDefault="00000000">
            <w:pPr>
              <w:pStyle w:val="TableParagraph"/>
              <w:ind w:left="255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6440" w14:textId="77777777" w:rsidR="00495FB9" w:rsidRDefault="00000000">
            <w:pPr>
              <w:pStyle w:val="TableParagraph"/>
              <w:spacing w:before="77" w:line="320" w:lineRule="atLeast"/>
              <w:ind w:left="627" w:right="591" w:hanging="7"/>
              <w:jc w:val="center"/>
              <w:rPr>
                <w:sz w:val="28"/>
              </w:rPr>
            </w:pPr>
            <w:r>
              <w:rPr>
                <w:sz w:val="28"/>
              </w:rPr>
              <w:t>Обсяг коштів, які планується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залучити на виконання Програми, тис. грн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D68C" w14:textId="77777777" w:rsidR="00495FB9" w:rsidRDefault="00000000">
            <w:pPr>
              <w:pStyle w:val="TableParagraph"/>
              <w:spacing w:before="163"/>
              <w:ind w:left="807" w:hanging="43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2024 рік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96E5" w14:textId="77777777" w:rsidR="00495FB9" w:rsidRDefault="00000000">
            <w:pPr>
              <w:pStyle w:val="TableParagraph"/>
              <w:spacing w:before="157"/>
              <w:ind w:left="61" w:right="94"/>
              <w:jc w:val="center"/>
              <w:rPr>
                <w:sz w:val="28"/>
              </w:rPr>
            </w:pPr>
            <w:r>
              <w:rPr>
                <w:sz w:val="28"/>
              </w:rPr>
              <w:t>Загальний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обсяг </w:t>
            </w:r>
            <w:r>
              <w:rPr>
                <w:spacing w:val="-2"/>
                <w:sz w:val="28"/>
              </w:rPr>
              <w:t xml:space="preserve">фінансування, </w:t>
            </w:r>
            <w:r>
              <w:rPr>
                <w:sz w:val="28"/>
              </w:rPr>
              <w:t>тис. грн</w:t>
            </w:r>
          </w:p>
        </w:tc>
      </w:tr>
      <w:tr w:rsidR="00495FB9" w14:paraId="2EA4D461" w14:textId="77777777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430C4C" w14:textId="77777777" w:rsidR="00495FB9" w:rsidRDefault="00000000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3B7C74" w14:textId="77777777" w:rsidR="00495FB9" w:rsidRDefault="00000000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Обсяг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фінансових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ресурсів,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223480" w14:textId="77777777" w:rsidR="00495FB9" w:rsidRDefault="00495FB9">
            <w:pPr>
              <w:pStyle w:val="TableParagraph"/>
              <w:rPr>
                <w:sz w:val="2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44DB7B" w14:textId="77777777" w:rsidR="00495FB9" w:rsidRDefault="00495FB9">
            <w:pPr>
              <w:pStyle w:val="TableParagraph"/>
              <w:rPr>
                <w:sz w:val="26"/>
              </w:rPr>
            </w:pPr>
          </w:p>
        </w:tc>
      </w:tr>
      <w:tr w:rsidR="00495FB9" w14:paraId="3C90A9BB" w14:textId="77777777">
        <w:trPr>
          <w:trHeight w:val="398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047446CA" w14:textId="77777777" w:rsidR="00495FB9" w:rsidRDefault="00495FB9">
            <w:pPr>
              <w:pStyle w:val="TableParagraph"/>
              <w:rPr>
                <w:sz w:val="26"/>
              </w:rPr>
            </w:pPr>
          </w:p>
        </w:tc>
        <w:tc>
          <w:tcPr>
            <w:tcW w:w="3706" w:type="dxa"/>
            <w:tcBorders>
              <w:left w:val="single" w:sz="4" w:space="0" w:color="000000"/>
              <w:right w:val="single" w:sz="4" w:space="0" w:color="000000"/>
            </w:tcBorders>
          </w:tcPr>
          <w:p w14:paraId="7BCC53AC" w14:textId="77777777" w:rsidR="00495FB9" w:rsidRDefault="00000000">
            <w:pPr>
              <w:pStyle w:val="TableParagraph"/>
              <w:spacing w:before="58" w:line="321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усього,</w:t>
            </w:r>
          </w:p>
        </w:tc>
        <w:tc>
          <w:tcPr>
            <w:tcW w:w="2695" w:type="dxa"/>
            <w:tcBorders>
              <w:left w:val="single" w:sz="4" w:space="0" w:color="000000"/>
              <w:right w:val="single" w:sz="4" w:space="0" w:color="000000"/>
            </w:tcBorders>
          </w:tcPr>
          <w:p w14:paraId="68B2F8B3" w14:textId="77777777" w:rsidR="00495FB9" w:rsidRDefault="00000000">
            <w:pPr>
              <w:pStyle w:val="TableParagraph"/>
              <w:spacing w:before="58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71 </w:t>
            </w:r>
            <w:r>
              <w:rPr>
                <w:spacing w:val="-2"/>
                <w:sz w:val="26"/>
              </w:rPr>
              <w:t>070,0</w:t>
            </w:r>
          </w:p>
        </w:tc>
        <w:tc>
          <w:tcPr>
            <w:tcW w:w="2267" w:type="dxa"/>
            <w:tcBorders>
              <w:left w:val="single" w:sz="4" w:space="0" w:color="000000"/>
              <w:right w:val="single" w:sz="4" w:space="0" w:color="000000"/>
            </w:tcBorders>
          </w:tcPr>
          <w:p w14:paraId="34FBD7C0" w14:textId="77777777" w:rsidR="00495FB9" w:rsidRDefault="00000000">
            <w:pPr>
              <w:pStyle w:val="TableParagraph"/>
              <w:spacing w:before="58"/>
              <w:ind w:left="104" w:right="94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71 </w:t>
            </w:r>
            <w:r>
              <w:rPr>
                <w:spacing w:val="-2"/>
                <w:sz w:val="26"/>
              </w:rPr>
              <w:t>070,0</w:t>
            </w:r>
          </w:p>
        </w:tc>
      </w:tr>
      <w:tr w:rsidR="00495FB9" w14:paraId="4023A8B8" w14:textId="77777777">
        <w:trPr>
          <w:trHeight w:val="364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14CC41A1" w14:textId="77777777" w:rsidR="00495FB9" w:rsidRDefault="00495FB9">
            <w:pPr>
              <w:pStyle w:val="TableParagraph"/>
              <w:rPr>
                <w:sz w:val="26"/>
              </w:rPr>
            </w:pPr>
          </w:p>
        </w:tc>
        <w:tc>
          <w:tcPr>
            <w:tcW w:w="3706" w:type="dxa"/>
            <w:tcBorders>
              <w:left w:val="single" w:sz="4" w:space="0" w:color="000000"/>
              <w:right w:val="single" w:sz="4" w:space="0" w:color="000000"/>
            </w:tcBorders>
          </w:tcPr>
          <w:p w14:paraId="7AFE7708" w14:textId="77777777" w:rsidR="00495FB9" w:rsidRDefault="00000000">
            <w:pPr>
              <w:pStyle w:val="TableParagraph"/>
              <w:spacing w:before="7"/>
              <w:ind w:left="118"/>
              <w:rPr>
                <w:sz w:val="28"/>
              </w:rPr>
            </w:pPr>
            <w:r>
              <w:rPr>
                <w:sz w:val="28"/>
              </w:rPr>
              <w:t xml:space="preserve">у тому </w:t>
            </w:r>
            <w:r>
              <w:rPr>
                <w:spacing w:val="-2"/>
                <w:sz w:val="28"/>
              </w:rPr>
              <w:t>числі:</w:t>
            </w:r>
          </w:p>
        </w:tc>
        <w:tc>
          <w:tcPr>
            <w:tcW w:w="2695" w:type="dxa"/>
            <w:tcBorders>
              <w:left w:val="single" w:sz="4" w:space="0" w:color="000000"/>
              <w:right w:val="single" w:sz="4" w:space="0" w:color="000000"/>
            </w:tcBorders>
          </w:tcPr>
          <w:p w14:paraId="0F295AEE" w14:textId="77777777" w:rsidR="00495FB9" w:rsidRDefault="00495FB9">
            <w:pPr>
              <w:pStyle w:val="TableParagraph"/>
              <w:rPr>
                <w:sz w:val="26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right w:val="single" w:sz="4" w:space="0" w:color="000000"/>
            </w:tcBorders>
          </w:tcPr>
          <w:p w14:paraId="40921B07" w14:textId="77777777" w:rsidR="00495FB9" w:rsidRDefault="00495FB9">
            <w:pPr>
              <w:pStyle w:val="TableParagraph"/>
              <w:rPr>
                <w:sz w:val="26"/>
              </w:rPr>
            </w:pPr>
          </w:p>
        </w:tc>
      </w:tr>
      <w:tr w:rsidR="00495FB9" w14:paraId="56B8BBEE" w14:textId="77777777">
        <w:trPr>
          <w:trHeight w:val="49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7821" w14:textId="77777777" w:rsidR="00495FB9" w:rsidRDefault="00495FB9">
            <w:pPr>
              <w:pStyle w:val="TableParagraph"/>
              <w:rPr>
                <w:sz w:val="26"/>
              </w:rPr>
            </w:pPr>
          </w:p>
        </w:tc>
        <w:tc>
          <w:tcPr>
            <w:tcW w:w="3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694D" w14:textId="77777777" w:rsidR="00495FB9" w:rsidRDefault="00000000">
            <w:pPr>
              <w:pStyle w:val="TableParagraph"/>
              <w:spacing w:before="43"/>
              <w:ind w:left="125"/>
              <w:rPr>
                <w:sz w:val="28"/>
              </w:rPr>
            </w:pPr>
            <w:r>
              <w:rPr>
                <w:sz w:val="28"/>
              </w:rPr>
              <w:t>кошти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бюджету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громади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643F" w14:textId="77777777" w:rsidR="00495FB9" w:rsidRDefault="00000000">
            <w:pPr>
              <w:pStyle w:val="TableParagraph"/>
              <w:spacing w:before="23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71 </w:t>
            </w:r>
            <w:r>
              <w:rPr>
                <w:spacing w:val="-2"/>
                <w:sz w:val="28"/>
              </w:rPr>
              <w:t>070,0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A45A" w14:textId="77777777" w:rsidR="00495FB9" w:rsidRDefault="00000000">
            <w:pPr>
              <w:pStyle w:val="TableParagraph"/>
              <w:spacing w:before="23"/>
              <w:ind w:left="104" w:right="9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71 </w:t>
            </w:r>
            <w:r>
              <w:rPr>
                <w:spacing w:val="-2"/>
                <w:sz w:val="28"/>
              </w:rPr>
              <w:t>070,0</w:t>
            </w:r>
          </w:p>
        </w:tc>
      </w:tr>
    </w:tbl>
    <w:p w14:paraId="080E6BE3" w14:textId="77777777" w:rsidR="00495FB9" w:rsidRDefault="00495FB9">
      <w:pPr>
        <w:pStyle w:val="a4"/>
        <w:ind w:left="0"/>
        <w:jc w:val="left"/>
        <w:rPr>
          <w:b/>
          <w:sz w:val="24"/>
        </w:rPr>
      </w:pPr>
    </w:p>
    <w:p w14:paraId="2C4D8F73" w14:textId="77777777" w:rsidR="00495FB9" w:rsidRDefault="00495FB9">
      <w:pPr>
        <w:pStyle w:val="a4"/>
        <w:ind w:left="0"/>
        <w:jc w:val="left"/>
        <w:rPr>
          <w:b/>
          <w:sz w:val="24"/>
        </w:rPr>
      </w:pPr>
    </w:p>
    <w:p w14:paraId="3684FA28" w14:textId="77777777" w:rsidR="00495FB9" w:rsidRDefault="00495FB9">
      <w:pPr>
        <w:pStyle w:val="a4"/>
        <w:spacing w:before="92"/>
        <w:ind w:left="0"/>
        <w:jc w:val="left"/>
        <w:rPr>
          <w:b/>
          <w:sz w:val="24"/>
        </w:rPr>
      </w:pPr>
    </w:p>
    <w:p w14:paraId="267DA008" w14:textId="77777777" w:rsidR="00495FB9" w:rsidRDefault="00000000">
      <w:pPr>
        <w:spacing w:before="1"/>
        <w:ind w:left="446"/>
        <w:rPr>
          <w:sz w:val="24"/>
        </w:rPr>
        <w:sectPr w:rsidR="00495FB9" w:rsidSect="00EF76E3">
          <w:headerReference w:type="default" r:id="rId14"/>
          <w:pgSz w:w="11906" w:h="16838"/>
          <w:pgMar w:top="1140" w:right="300" w:bottom="280" w:left="1680" w:header="738" w:footer="0" w:gutter="0"/>
          <w:cols w:space="720"/>
          <w:formProt w:val="0"/>
          <w:docGrid w:linePitch="100" w:charSpace="4096"/>
        </w:sectPr>
      </w:pPr>
      <w:proofErr w:type="spellStart"/>
      <w:r>
        <w:rPr>
          <w:sz w:val="24"/>
        </w:rPr>
        <w:t>Єлова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720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614</w:t>
      </w:r>
    </w:p>
    <w:p w14:paraId="5B335F8D" w14:textId="77777777" w:rsidR="00495FB9" w:rsidRDefault="00000000">
      <w:pPr>
        <w:pStyle w:val="a4"/>
        <w:ind w:left="10177"/>
        <w:rPr>
          <w:sz w:val="24"/>
        </w:rPr>
      </w:pPr>
      <w:r>
        <w:lastRenderedPageBreak/>
        <w:t>Додаток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5CE58B79" w14:textId="77777777" w:rsidR="00495FB9" w:rsidRDefault="00000000">
      <w:pPr>
        <w:pStyle w:val="a4"/>
        <w:spacing w:before="2"/>
        <w:ind w:left="10165" w:right="246"/>
        <w:rPr>
          <w:sz w:val="24"/>
        </w:rPr>
      </w:pPr>
      <w:r>
        <w:t>до Програми управління місцевим боргом бюджету Луцької міської територіальної громади на 2024 рік</w:t>
      </w:r>
    </w:p>
    <w:p w14:paraId="6D248655" w14:textId="77777777" w:rsidR="00495FB9" w:rsidRDefault="00000000">
      <w:pPr>
        <w:spacing w:before="315"/>
        <w:ind w:left="225"/>
        <w:jc w:val="center"/>
        <w:rPr>
          <w:b/>
          <w:sz w:val="28"/>
        </w:rPr>
      </w:pPr>
      <w:r>
        <w:rPr>
          <w:b/>
          <w:sz w:val="28"/>
        </w:rPr>
        <w:t>Перелік завдань,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заходів,</w:t>
      </w:r>
      <w:r>
        <w:rPr>
          <w:b/>
          <w:spacing w:val="-4"/>
          <w:sz w:val="28"/>
        </w:rPr>
        <w:t xml:space="preserve"> та результативності показників </w:t>
      </w:r>
      <w:r>
        <w:rPr>
          <w:b/>
          <w:spacing w:val="-2"/>
          <w:sz w:val="28"/>
        </w:rPr>
        <w:t>Програми</w:t>
      </w:r>
    </w:p>
    <w:p w14:paraId="2D4261DE" w14:textId="77777777" w:rsidR="00495FB9" w:rsidRDefault="00000000">
      <w:pPr>
        <w:spacing w:before="4"/>
        <w:ind w:left="2413" w:right="2891"/>
        <w:jc w:val="center"/>
        <w:rPr>
          <w:b/>
          <w:sz w:val="28"/>
        </w:rPr>
      </w:pPr>
      <w:r>
        <w:rPr>
          <w:b/>
          <w:sz w:val="28"/>
        </w:rPr>
        <w:t>управління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місцевим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боргом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бюджету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Луцької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міської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територіальної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громади на 2024 рік</w:t>
      </w:r>
    </w:p>
    <w:tbl>
      <w:tblPr>
        <w:tblStyle w:val="TableNormal"/>
        <w:tblW w:w="15307" w:type="dxa"/>
        <w:tblInd w:w="15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3"/>
        <w:gridCol w:w="1711"/>
        <w:gridCol w:w="2155"/>
        <w:gridCol w:w="1520"/>
        <w:gridCol w:w="2875"/>
        <w:gridCol w:w="2553"/>
        <w:gridCol w:w="2134"/>
        <w:gridCol w:w="1936"/>
      </w:tblGrid>
      <w:tr w:rsidR="00495FB9" w14:paraId="3011EBB2" w14:textId="77777777" w:rsidTr="004407A5">
        <w:trPr>
          <w:trHeight w:val="1525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4635" w14:textId="77777777" w:rsidR="00495FB9" w:rsidRDefault="00495FB9">
            <w:pPr>
              <w:pStyle w:val="TableParagraph"/>
              <w:spacing w:before="283"/>
              <w:rPr>
                <w:b/>
                <w:sz w:val="28"/>
              </w:rPr>
            </w:pPr>
          </w:p>
          <w:p w14:paraId="39DF40D0" w14:textId="77777777" w:rsidR="00495FB9" w:rsidRDefault="00000000">
            <w:pPr>
              <w:pStyle w:val="TableParagraph"/>
              <w:ind w:right="12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3212" w14:textId="77777777" w:rsidR="00495FB9" w:rsidRDefault="00495FB9">
            <w:pPr>
              <w:pStyle w:val="TableParagraph"/>
              <w:spacing w:before="178"/>
              <w:rPr>
                <w:b/>
                <w:sz w:val="28"/>
              </w:rPr>
            </w:pPr>
          </w:p>
          <w:p w14:paraId="027BB376" w14:textId="77777777" w:rsidR="00495FB9" w:rsidRDefault="00000000">
            <w:pPr>
              <w:pStyle w:val="TableParagraph"/>
              <w:ind w:left="225" w:right="239" w:firstLine="15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Назва завдання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5DF4" w14:textId="77777777" w:rsidR="00495FB9" w:rsidRDefault="00495FB9">
            <w:pPr>
              <w:pStyle w:val="TableParagraph"/>
              <w:spacing w:before="17"/>
              <w:rPr>
                <w:b/>
                <w:sz w:val="28"/>
              </w:rPr>
            </w:pPr>
          </w:p>
          <w:p w14:paraId="49413A4D" w14:textId="77777777" w:rsidR="00495FB9" w:rsidRDefault="00000000">
            <w:pPr>
              <w:pStyle w:val="TableParagraph"/>
              <w:ind w:left="418" w:right="543" w:firstLine="111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Назва заходу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7296" w14:textId="77777777" w:rsidR="00495FB9" w:rsidRDefault="00495FB9">
            <w:pPr>
              <w:pStyle w:val="TableParagraph"/>
              <w:spacing w:before="178"/>
              <w:rPr>
                <w:b/>
                <w:sz w:val="28"/>
              </w:rPr>
            </w:pPr>
          </w:p>
          <w:p w14:paraId="0346E3CD" w14:textId="77777777" w:rsidR="00495FB9" w:rsidRDefault="00000000" w:rsidP="004407A5">
            <w:pPr>
              <w:pStyle w:val="TableParagraph"/>
              <w:ind w:left="80" w:right="96" w:firstLine="36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Термін виконання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D3E3" w14:textId="77777777" w:rsidR="00495FB9" w:rsidRDefault="00495FB9">
            <w:pPr>
              <w:pStyle w:val="TableParagraph"/>
              <w:rPr>
                <w:b/>
                <w:sz w:val="28"/>
              </w:rPr>
            </w:pPr>
          </w:p>
          <w:p w14:paraId="2ED68FF3" w14:textId="77777777" w:rsidR="00495FB9" w:rsidRDefault="00495FB9">
            <w:pPr>
              <w:pStyle w:val="TableParagraph"/>
              <w:spacing w:before="17"/>
              <w:rPr>
                <w:b/>
                <w:sz w:val="28"/>
              </w:rPr>
            </w:pPr>
          </w:p>
          <w:p w14:paraId="785D17A5" w14:textId="77777777" w:rsidR="00495FB9" w:rsidRDefault="00000000" w:rsidP="004407A5">
            <w:pPr>
              <w:pStyle w:val="TableParagraph"/>
              <w:ind w:left="850"/>
              <w:rPr>
                <w:sz w:val="28"/>
              </w:rPr>
            </w:pPr>
            <w:r>
              <w:rPr>
                <w:spacing w:val="-2"/>
                <w:sz w:val="28"/>
              </w:rPr>
              <w:t>Виконавці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01E4" w14:textId="77777777" w:rsidR="00495FB9" w:rsidRDefault="00495FB9">
            <w:pPr>
              <w:pStyle w:val="TableParagraph"/>
              <w:spacing w:before="174"/>
              <w:rPr>
                <w:b/>
                <w:sz w:val="28"/>
              </w:rPr>
            </w:pPr>
          </w:p>
          <w:p w14:paraId="72923F7F" w14:textId="77777777" w:rsidR="00495FB9" w:rsidRDefault="00000000">
            <w:pPr>
              <w:pStyle w:val="TableParagraph"/>
              <w:ind w:left="420" w:firstLine="297"/>
              <w:rPr>
                <w:sz w:val="28"/>
              </w:rPr>
            </w:pPr>
            <w:r>
              <w:rPr>
                <w:spacing w:val="-2"/>
                <w:sz w:val="28"/>
              </w:rPr>
              <w:t>Джерела фінансування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E9C3" w14:textId="77777777" w:rsidR="00495FB9" w:rsidRDefault="00000000" w:rsidP="004407A5">
            <w:pPr>
              <w:pStyle w:val="TableParagraph"/>
              <w:spacing w:before="178" w:after="240"/>
              <w:ind w:left="183" w:right="235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Обсяги фінансування, </w:t>
            </w:r>
            <w:r>
              <w:rPr>
                <w:sz w:val="28"/>
              </w:rPr>
              <w:t>тис. грн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DD25" w14:textId="77777777" w:rsidR="00495FB9" w:rsidRDefault="00495FB9">
            <w:pPr>
              <w:pStyle w:val="TableParagraph"/>
              <w:spacing w:before="118"/>
              <w:rPr>
                <w:b/>
                <w:sz w:val="28"/>
              </w:rPr>
            </w:pPr>
          </w:p>
          <w:p w14:paraId="135E9F4C" w14:textId="77777777" w:rsidR="00495FB9" w:rsidRDefault="00000000" w:rsidP="004407A5">
            <w:pPr>
              <w:pStyle w:val="TableParagraph"/>
              <w:ind w:left="91" w:right="255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Результативні показники</w:t>
            </w:r>
          </w:p>
        </w:tc>
      </w:tr>
      <w:tr w:rsidR="00495FB9" w14:paraId="689EDE69" w14:textId="77777777" w:rsidTr="004407A5">
        <w:trPr>
          <w:trHeight w:val="1850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D146" w14:textId="77777777" w:rsidR="00495FB9" w:rsidRDefault="00000000">
            <w:pPr>
              <w:pStyle w:val="TableParagraph"/>
              <w:spacing w:before="122"/>
              <w:ind w:right="19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3A75" w14:textId="77777777" w:rsidR="00495FB9" w:rsidRDefault="00000000">
            <w:pPr>
              <w:pStyle w:val="TableParagraph"/>
              <w:spacing w:before="122"/>
              <w:ind w:left="120" w:right="177"/>
              <w:rPr>
                <w:sz w:val="28"/>
              </w:rPr>
            </w:pPr>
            <w:r>
              <w:rPr>
                <w:spacing w:val="-2"/>
                <w:sz w:val="28"/>
              </w:rPr>
              <w:t>Погашення боргових зобов’язань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4DAF" w14:textId="77777777" w:rsidR="00495FB9" w:rsidRDefault="00000000">
            <w:pPr>
              <w:pStyle w:val="TableParagraph"/>
              <w:spacing w:before="122"/>
              <w:ind w:left="116" w:right="67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Погашення основної </w:t>
            </w:r>
            <w:r>
              <w:rPr>
                <w:sz w:val="28"/>
              </w:rPr>
              <w:t>суми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боргу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E860" w14:textId="77777777" w:rsidR="00495FB9" w:rsidRDefault="00000000">
            <w:pPr>
              <w:pStyle w:val="TableParagraph"/>
              <w:spacing w:before="122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6E63" w14:textId="53DFF86D" w:rsidR="00495FB9" w:rsidRDefault="00000000" w:rsidP="004407A5">
            <w:pPr>
              <w:pStyle w:val="TableParagraph"/>
              <w:tabs>
                <w:tab w:val="left" w:pos="2322"/>
              </w:tabs>
              <w:spacing w:before="118"/>
              <w:ind w:left="118" w:right="1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Департамент фінансів, бюджету та аудиту, </w:t>
            </w:r>
            <w:r>
              <w:rPr>
                <w:spacing w:val="-2"/>
                <w:sz w:val="28"/>
              </w:rPr>
              <w:t>виконавчий</w:t>
            </w:r>
            <w:r w:rsidR="004407A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комітет </w:t>
            </w:r>
            <w:r>
              <w:rPr>
                <w:sz w:val="28"/>
              </w:rPr>
              <w:t>Луцької міської ради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98B2" w14:textId="5B4ABC5D" w:rsidR="00495FB9" w:rsidRDefault="00000000" w:rsidP="004407A5">
            <w:pPr>
              <w:pStyle w:val="TableParagraph"/>
              <w:tabs>
                <w:tab w:val="left" w:pos="1297"/>
              </w:tabs>
              <w:spacing w:before="122"/>
              <w:ind w:left="117" w:right="16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Кошти</w:t>
            </w:r>
            <w:r w:rsidR="004407A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бюджету розвитку спеціального фонду</w:t>
            </w:r>
            <w:r w:rsidR="004407A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бюджету громади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A39B" w14:textId="77777777" w:rsidR="00495FB9" w:rsidRDefault="00000000">
            <w:pPr>
              <w:pStyle w:val="TableParagraph"/>
              <w:spacing w:before="122"/>
              <w:ind w:left="117"/>
              <w:rPr>
                <w:sz w:val="28"/>
              </w:rPr>
            </w:pPr>
            <w:r>
              <w:rPr>
                <w:sz w:val="28"/>
              </w:rPr>
              <w:t xml:space="preserve">60 </w:t>
            </w:r>
            <w:r>
              <w:rPr>
                <w:spacing w:val="-2"/>
                <w:sz w:val="28"/>
              </w:rPr>
              <w:t>155,0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3AF7" w14:textId="36F56218" w:rsidR="00495FB9" w:rsidRDefault="00000000">
            <w:pPr>
              <w:pStyle w:val="TableParagraph"/>
              <w:spacing w:before="122"/>
              <w:ind w:left="114" w:right="27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Своєчасне </w:t>
            </w:r>
            <w:r>
              <w:rPr>
                <w:spacing w:val="9"/>
                <w:sz w:val="28"/>
              </w:rPr>
              <w:t>та</w:t>
            </w:r>
            <w:r w:rsidR="004407A5">
              <w:rPr>
                <w:spacing w:val="9"/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повному </w:t>
            </w:r>
            <w:r>
              <w:rPr>
                <w:spacing w:val="-2"/>
                <w:sz w:val="28"/>
              </w:rPr>
              <w:t xml:space="preserve">обсязі виконання зобов’язань </w:t>
            </w:r>
            <w:r>
              <w:rPr>
                <w:sz w:val="28"/>
              </w:rPr>
              <w:t>за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 xml:space="preserve">місцевим </w:t>
            </w:r>
            <w:r>
              <w:rPr>
                <w:spacing w:val="-2"/>
                <w:sz w:val="28"/>
              </w:rPr>
              <w:t>боргом</w:t>
            </w:r>
          </w:p>
        </w:tc>
      </w:tr>
      <w:tr w:rsidR="00495FB9" w14:paraId="0C6C664E" w14:textId="77777777" w:rsidTr="004407A5">
        <w:trPr>
          <w:trHeight w:val="1768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4354" w14:textId="77777777" w:rsidR="00495FB9" w:rsidRDefault="00495FB9">
            <w:pPr>
              <w:pStyle w:val="TableParagraph"/>
              <w:spacing w:before="122"/>
              <w:ind w:right="197"/>
              <w:jc w:val="right"/>
              <w:rPr>
                <w:sz w:val="28"/>
              </w:rPr>
            </w:pPr>
          </w:p>
        </w:tc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B78B" w14:textId="77777777" w:rsidR="00495FB9" w:rsidRDefault="00495FB9"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3B04" w14:textId="6C4275ED" w:rsidR="00495FB9" w:rsidRDefault="00000000">
            <w:pPr>
              <w:pStyle w:val="TableParagraph"/>
              <w:tabs>
                <w:tab w:val="left" w:pos="1528"/>
              </w:tabs>
              <w:spacing w:before="122"/>
              <w:ind w:left="116" w:right="379"/>
              <w:rPr>
                <w:sz w:val="28"/>
              </w:rPr>
            </w:pPr>
            <w:r>
              <w:rPr>
                <w:spacing w:val="-2"/>
                <w:sz w:val="28"/>
              </w:rPr>
              <w:t>Сплата відсотків</w:t>
            </w:r>
            <w:r w:rsidR="004407A5"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>користування кредитними коштами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FB64" w14:textId="77777777" w:rsidR="00495FB9" w:rsidRDefault="00000000">
            <w:pPr>
              <w:pStyle w:val="TableParagraph"/>
              <w:spacing w:before="122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1D99" w14:textId="77777777" w:rsidR="00495FB9" w:rsidRDefault="00495FB9">
            <w:pPr>
              <w:pStyle w:val="TableParagraph"/>
              <w:tabs>
                <w:tab w:val="left" w:pos="2322"/>
              </w:tabs>
              <w:spacing w:before="118"/>
              <w:ind w:left="118" w:right="167"/>
              <w:jc w:val="both"/>
              <w:rPr>
                <w:sz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2A35" w14:textId="77777777" w:rsidR="00495FB9" w:rsidRDefault="00000000" w:rsidP="004407A5">
            <w:pPr>
              <w:pStyle w:val="TableParagraph"/>
              <w:spacing w:before="122"/>
              <w:ind w:left="117" w:right="8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Кошти загального фонду бюджету </w:t>
            </w:r>
            <w:r>
              <w:rPr>
                <w:spacing w:val="-2"/>
                <w:sz w:val="28"/>
              </w:rPr>
              <w:t>громади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12DE" w14:textId="77777777" w:rsidR="00495FB9" w:rsidRDefault="00000000">
            <w:pPr>
              <w:pStyle w:val="TableParagraph"/>
              <w:spacing w:before="122"/>
              <w:ind w:left="117"/>
              <w:rPr>
                <w:sz w:val="28"/>
              </w:rPr>
            </w:pPr>
            <w:r>
              <w:rPr>
                <w:sz w:val="28"/>
              </w:rPr>
              <w:t xml:space="preserve">10 </w:t>
            </w:r>
            <w:r>
              <w:rPr>
                <w:spacing w:val="-2"/>
                <w:sz w:val="28"/>
              </w:rPr>
              <w:t>915,0</w:t>
            </w:r>
          </w:p>
        </w:tc>
        <w:tc>
          <w:tcPr>
            <w:tcW w:w="1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796E" w14:textId="77777777" w:rsidR="00495FB9" w:rsidRDefault="00495FB9">
            <w:pPr>
              <w:rPr>
                <w:sz w:val="2"/>
                <w:szCs w:val="2"/>
              </w:rPr>
            </w:pPr>
          </w:p>
        </w:tc>
      </w:tr>
      <w:tr w:rsidR="00495FB9" w14:paraId="10401A28" w14:textId="77777777" w:rsidTr="004407A5">
        <w:trPr>
          <w:trHeight w:val="562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6839" w14:textId="77777777" w:rsidR="00495FB9" w:rsidRDefault="00495FB9">
            <w:pPr>
              <w:pStyle w:val="TableParagraph"/>
              <w:spacing w:before="122"/>
              <w:ind w:right="84"/>
              <w:jc w:val="right"/>
              <w:rPr>
                <w:sz w:val="28"/>
              </w:rPr>
            </w:pPr>
          </w:p>
        </w:tc>
        <w:tc>
          <w:tcPr>
            <w:tcW w:w="10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1AC9" w14:textId="77777777" w:rsidR="00495FB9" w:rsidRDefault="00000000">
            <w:pPr>
              <w:pStyle w:val="TableParagraph"/>
              <w:spacing w:before="120"/>
              <w:ind w:left="320"/>
              <w:rPr>
                <w:sz w:val="28"/>
              </w:rPr>
            </w:pPr>
            <w:r>
              <w:rPr>
                <w:spacing w:val="-2"/>
                <w:sz w:val="28"/>
              </w:rPr>
              <w:t>Разом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872F" w14:textId="77777777" w:rsidR="00495FB9" w:rsidRDefault="00000000" w:rsidP="004407A5">
            <w:pPr>
              <w:pStyle w:val="TableParagraph"/>
              <w:spacing w:before="122"/>
              <w:ind w:left="95"/>
              <w:rPr>
                <w:sz w:val="28"/>
              </w:rPr>
            </w:pPr>
            <w:r>
              <w:rPr>
                <w:sz w:val="28"/>
              </w:rPr>
              <w:t xml:space="preserve">71 </w:t>
            </w:r>
            <w:r>
              <w:rPr>
                <w:spacing w:val="-2"/>
                <w:sz w:val="28"/>
              </w:rPr>
              <w:t>070,0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DAC8" w14:textId="77777777" w:rsidR="00495FB9" w:rsidRDefault="00495FB9">
            <w:pPr>
              <w:pStyle w:val="TableParagraph"/>
              <w:rPr>
                <w:sz w:val="26"/>
              </w:rPr>
            </w:pPr>
          </w:p>
        </w:tc>
      </w:tr>
    </w:tbl>
    <w:p w14:paraId="06381F71" w14:textId="77777777" w:rsidR="00495FB9" w:rsidRDefault="00495FB9">
      <w:pPr>
        <w:pStyle w:val="a4"/>
        <w:ind w:left="0"/>
        <w:jc w:val="left"/>
        <w:rPr>
          <w:b/>
          <w:sz w:val="24"/>
        </w:rPr>
      </w:pPr>
    </w:p>
    <w:p w14:paraId="4B35111D" w14:textId="77777777" w:rsidR="00495FB9" w:rsidRDefault="00000000">
      <w:pPr>
        <w:ind w:left="110"/>
        <w:rPr>
          <w:sz w:val="24"/>
        </w:rPr>
      </w:pPr>
      <w:proofErr w:type="spellStart"/>
      <w:r>
        <w:rPr>
          <w:sz w:val="24"/>
        </w:rPr>
        <w:t>Єлова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720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614</w:t>
      </w:r>
    </w:p>
    <w:sectPr w:rsidR="00495FB9" w:rsidSect="00EF76E3">
      <w:headerReference w:type="default" r:id="rId15"/>
      <w:pgSz w:w="16838" w:h="11906" w:orient="landscape"/>
      <w:pgMar w:top="1985" w:right="403" w:bottom="289" w:left="879" w:header="0" w:footer="0" w:gutter="0"/>
      <w:pgNumType w:start="5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FCFD4" w14:textId="77777777" w:rsidR="00EF76E3" w:rsidRDefault="00EF76E3">
      <w:r>
        <w:separator/>
      </w:r>
    </w:p>
  </w:endnote>
  <w:endnote w:type="continuationSeparator" w:id="0">
    <w:p w14:paraId="57315C80" w14:textId="77777777" w:rsidR="00EF76E3" w:rsidRDefault="00EF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7769" w14:textId="77777777" w:rsidR="00581609" w:rsidRDefault="0058160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25F53" w14:textId="77777777" w:rsidR="00581609" w:rsidRDefault="0058160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E5AC" w14:textId="77777777" w:rsidR="00581609" w:rsidRDefault="0058160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7295" w14:textId="77777777" w:rsidR="00EF76E3" w:rsidRDefault="00EF76E3">
      <w:r>
        <w:separator/>
      </w:r>
    </w:p>
  </w:footnote>
  <w:footnote w:type="continuationSeparator" w:id="0">
    <w:p w14:paraId="0DF744AA" w14:textId="77777777" w:rsidR="00EF76E3" w:rsidRDefault="00EF7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E79A3" w14:textId="77777777" w:rsidR="00581609" w:rsidRDefault="0058160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6B5AB" w14:textId="77777777" w:rsidR="00581609" w:rsidRDefault="0058160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FC15" w14:textId="77777777" w:rsidR="00581609" w:rsidRDefault="00581609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54F01" w14:textId="77777777" w:rsidR="00495FB9" w:rsidRDefault="00000000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7ABF1B45" wp14:editId="1086115E">
              <wp:simplePos x="0" y="0"/>
              <wp:positionH relativeFrom="page">
                <wp:posOffset>4147820</wp:posOffset>
              </wp:positionH>
              <wp:positionV relativeFrom="page">
                <wp:posOffset>455930</wp:posOffset>
              </wp:positionV>
              <wp:extent cx="178435" cy="223520"/>
              <wp:effectExtent l="0" t="0" r="0" b="0"/>
              <wp:wrapNone/>
              <wp:docPr id="3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22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18D9C48" w14:textId="77777777" w:rsidR="00495FB9" w:rsidRDefault="00000000">
                          <w:pPr>
                            <w:pStyle w:val="a4"/>
                            <w:spacing w:before="8"/>
                            <w:ind w:left="6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PAGE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BF1B45" id="Textbox 2" o:spid="_x0000_s1026" style="position:absolute;margin-left:326.6pt;margin-top:35.9pt;width:14.05pt;height:17.6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" o:allowincell="f" filled="f" stroked="f" strokeweight="0">
              <v:textbox inset="0,0,0,0">
                <w:txbxContent>
                  <w:p w14:paraId="518D9C48" w14:textId="77777777" w:rsidR="00495FB9" w:rsidRDefault="00000000">
                    <w:pPr>
                      <w:pStyle w:val="a4"/>
                      <w:spacing w:before="8"/>
                      <w:ind w:left="6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PAGE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2F84" w14:textId="77777777" w:rsidR="00495FB9" w:rsidRDefault="00000000">
    <w:pPr>
      <w:pStyle w:val="a4"/>
      <w:spacing w:line="12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7" behindDoc="1" locked="0" layoutInCell="0" allowOverlap="1" wp14:anchorId="0254FAD3" wp14:editId="1127228F">
              <wp:simplePos x="0" y="0"/>
              <wp:positionH relativeFrom="page">
                <wp:posOffset>4147820</wp:posOffset>
              </wp:positionH>
              <wp:positionV relativeFrom="page">
                <wp:posOffset>455930</wp:posOffset>
              </wp:positionV>
              <wp:extent cx="178435" cy="223520"/>
              <wp:effectExtent l="0" t="0" r="0" b="0"/>
              <wp:wrapNone/>
              <wp:docPr id="5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222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0AF54C4" w14:textId="77777777" w:rsidR="00495FB9" w:rsidRDefault="00000000">
                          <w:pPr>
                            <w:pStyle w:val="a4"/>
                            <w:spacing w:before="8"/>
                            <w:ind w:left="6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PAGE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54FAD3" id="Textbox 4" o:spid="_x0000_s1027" style="position:absolute;margin-left:326.6pt;margin-top:35.9pt;width:14.05pt;height:17.6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" o:allowincell="f" filled="f" stroked="f" strokeweight="0">
              <v:textbox inset="0,0,0,0">
                <w:txbxContent>
                  <w:p w14:paraId="70AF54C4" w14:textId="77777777" w:rsidR="00495FB9" w:rsidRDefault="00000000">
                    <w:pPr>
                      <w:pStyle w:val="a4"/>
                      <w:spacing w:before="8"/>
                      <w:ind w:left="6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PAGE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68224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951AB5E" w14:textId="77777777" w:rsidR="004407A5" w:rsidRDefault="004407A5">
        <w:pPr>
          <w:pStyle w:val="aa"/>
          <w:jc w:val="center"/>
        </w:pPr>
      </w:p>
      <w:p w14:paraId="0AAF1E39" w14:textId="77777777" w:rsidR="004407A5" w:rsidRDefault="004407A5">
        <w:pPr>
          <w:pStyle w:val="aa"/>
          <w:jc w:val="center"/>
        </w:pPr>
      </w:p>
      <w:p w14:paraId="61656EF4" w14:textId="77777777" w:rsidR="004407A5" w:rsidRDefault="004407A5">
        <w:pPr>
          <w:pStyle w:val="aa"/>
          <w:jc w:val="center"/>
        </w:pPr>
      </w:p>
      <w:p w14:paraId="13099BF4" w14:textId="0B1C8D4D" w:rsidR="004407A5" w:rsidRPr="004407A5" w:rsidRDefault="004407A5">
        <w:pPr>
          <w:pStyle w:val="aa"/>
          <w:jc w:val="center"/>
          <w:rPr>
            <w:sz w:val="28"/>
            <w:szCs w:val="28"/>
          </w:rPr>
        </w:pPr>
        <w:r w:rsidRPr="004407A5">
          <w:rPr>
            <w:sz w:val="28"/>
            <w:szCs w:val="28"/>
          </w:rPr>
          <w:fldChar w:fldCharType="begin"/>
        </w:r>
        <w:r w:rsidRPr="004407A5">
          <w:rPr>
            <w:sz w:val="28"/>
            <w:szCs w:val="28"/>
          </w:rPr>
          <w:instrText>PAGE   \* MERGEFORMAT</w:instrText>
        </w:r>
        <w:r w:rsidRPr="004407A5">
          <w:rPr>
            <w:sz w:val="28"/>
            <w:szCs w:val="28"/>
          </w:rPr>
          <w:fldChar w:fldCharType="separate"/>
        </w:r>
        <w:r w:rsidRPr="004407A5">
          <w:rPr>
            <w:sz w:val="28"/>
            <w:szCs w:val="28"/>
          </w:rPr>
          <w:t>2</w:t>
        </w:r>
        <w:r w:rsidRPr="004407A5">
          <w:rPr>
            <w:sz w:val="28"/>
            <w:szCs w:val="28"/>
          </w:rPr>
          <w:fldChar w:fldCharType="end"/>
        </w:r>
      </w:p>
    </w:sdtContent>
  </w:sdt>
  <w:p w14:paraId="6E75EB0B" w14:textId="77777777" w:rsidR="00495FB9" w:rsidRDefault="00495FB9">
    <w:pPr>
      <w:pStyle w:val="a4"/>
      <w:spacing w:line="12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13BFE"/>
    <w:multiLevelType w:val="multilevel"/>
    <w:tmpl w:val="9C8626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CB338F"/>
    <w:multiLevelType w:val="multilevel"/>
    <w:tmpl w:val="72B61610"/>
    <w:lvl w:ilvl="0">
      <w:start w:val="1"/>
      <w:numFmt w:val="decimal"/>
      <w:lvlText w:val="%1."/>
      <w:lvlJc w:val="left"/>
      <w:pPr>
        <w:tabs>
          <w:tab w:val="num" w:pos="0"/>
        </w:tabs>
        <w:ind w:left="2505" w:hanging="28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242" w:hanging="28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85" w:hanging="28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727" w:hanging="28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70" w:hanging="28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13" w:hanging="28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55" w:hanging="28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98" w:hanging="28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40" w:hanging="280"/>
      </w:pPr>
      <w:rPr>
        <w:rFonts w:ascii="Symbol" w:hAnsi="Symbol" w:cs="Symbol" w:hint="default"/>
        <w:lang w:val="uk-UA" w:eastAsia="en-US" w:bidi="ar-SA"/>
      </w:rPr>
    </w:lvl>
  </w:abstractNum>
  <w:num w:numId="1" w16cid:durableId="1587570209">
    <w:abstractNumId w:val="1"/>
  </w:num>
  <w:num w:numId="2" w16cid:durableId="21589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5FB9"/>
    <w:rsid w:val="00025FB5"/>
    <w:rsid w:val="001E7125"/>
    <w:rsid w:val="004407A5"/>
    <w:rsid w:val="00495FB9"/>
    <w:rsid w:val="00581609"/>
    <w:rsid w:val="00907ABB"/>
    <w:rsid w:val="00A211D8"/>
    <w:rsid w:val="00AB2BAC"/>
    <w:rsid w:val="00E2799B"/>
    <w:rsid w:val="00EF76E3"/>
    <w:rsid w:val="00F4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9417"/>
  <w15:docId w15:val="{EDF18581-07CF-4ACB-BFDA-81238F1E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uiPriority w:val="1"/>
    <w:qFormat/>
    <w:pPr>
      <w:ind w:left="305"/>
      <w:jc w:val="both"/>
    </w:pPr>
    <w:rPr>
      <w:sz w:val="28"/>
      <w:szCs w:val="28"/>
    </w:r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1"/>
    <w:qFormat/>
    <w:pPr>
      <w:spacing w:before="276"/>
      <w:ind w:left="311" w:hanging="28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9">
    <w:name w:val="Верхній і нижній колонтитули"/>
    <w:basedOn w:val="a"/>
    <w:qFormat/>
  </w:style>
  <w:style w:type="paragraph" w:styleId="aa">
    <w:name w:val="header"/>
    <w:basedOn w:val="a9"/>
    <w:link w:val="ab"/>
    <w:uiPriority w:val="99"/>
  </w:style>
  <w:style w:type="paragraph" w:customStyle="1" w:styleId="ac">
    <w:name w:val="Вміст рам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footer"/>
    <w:basedOn w:val="a"/>
    <w:link w:val="ae"/>
    <w:uiPriority w:val="99"/>
    <w:unhideWhenUsed/>
    <w:rsid w:val="004407A5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4407A5"/>
    <w:rPr>
      <w:rFonts w:ascii="Times New Roman" w:eastAsia="Times New Roman" w:hAnsi="Times New Roman" w:cs="Times New Roman"/>
      <w:lang w:val="uk-UA"/>
    </w:rPr>
  </w:style>
  <w:style w:type="character" w:customStyle="1" w:styleId="ab">
    <w:name w:val="Верхній колонтитул Знак"/>
    <w:basedOn w:val="a0"/>
    <w:link w:val="aa"/>
    <w:uiPriority w:val="99"/>
    <w:rsid w:val="004407A5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3859</Words>
  <Characters>2201</Characters>
  <Application>Microsoft Office Word</Application>
  <DocSecurity>0</DocSecurity>
  <Lines>18</Lines>
  <Paragraphs>12</Paragraphs>
  <ScaleCrop>false</ScaleCrop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subject/>
  <dc:creator>Admin</dc:creator>
  <dc:description/>
  <cp:lastModifiedBy>Ірина Демидюк</cp:lastModifiedBy>
  <cp:revision>10</cp:revision>
  <cp:lastPrinted>2024-02-07T13:56:00Z</cp:lastPrinted>
  <dcterms:created xsi:type="dcterms:W3CDTF">2024-02-07T10:42:00Z</dcterms:created>
  <dcterms:modified xsi:type="dcterms:W3CDTF">2024-02-07T13:48:00Z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2024-02-07T00:00:00Z</vt:filetime>
  </property>
  <property fmtid="{D5CDD505-2E9C-101B-9397-08002B2CF9AE}" pid="5" name="Producer">
    <vt:lpwstr>3-Heights(TM) PDF Security Shell 4.8.25.2 (http://www.pdf-tools.com)</vt:lpwstr>
  </property>
</Properties>
</file>