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50F25" w14:textId="77777777" w:rsidR="000E5830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 2</w:t>
      </w:r>
    </w:p>
    <w:p w14:paraId="0C72D3CA" w14:textId="77777777" w:rsidR="000E5830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2C339B97" w14:textId="77777777" w:rsidR="000E5830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52E4B3F7" w14:textId="77777777" w:rsidR="000E5830" w:rsidRDefault="000E5830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2AD8E8D8" w14:textId="77777777" w:rsidR="000E5830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5E695F56" w14:textId="77777777" w:rsidR="000E5830" w:rsidRDefault="00000000">
      <w:pPr>
        <w:widowControl/>
        <w:ind w:firstLine="7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підстави для здійснення закупівлі</w:t>
      </w:r>
      <w:r>
        <w:rPr>
          <w:sz w:val="28"/>
          <w:szCs w:val="28"/>
        </w:rPr>
        <w:t xml:space="preserve"> приладів нічного бачення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із застосуванням виключення згідно з  постановою Кабінету Міністрів України від 12.10.2022 № 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0B7B6147" w14:textId="77777777" w:rsidR="000E5830" w:rsidRDefault="000E5830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174F9E03" w14:textId="0FDA5AE8" w:rsidR="000E5830" w:rsidRDefault="00000000" w:rsidP="00643B99">
      <w:pPr>
        <w:pStyle w:val="a9"/>
        <w:ind w:left="0" w:right="-2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 12.10.2022 №</w:t>
      </w:r>
      <w:r w:rsidR="00C72273">
        <w:rPr>
          <w:sz w:val="28"/>
          <w:szCs w:val="28"/>
        </w:rPr>
        <w:t> </w:t>
      </w:r>
      <w:r>
        <w:rPr>
          <w:sz w:val="28"/>
          <w:szCs w:val="28"/>
        </w:rPr>
        <w:t xml:space="preserve">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 </w:t>
      </w:r>
      <w:r>
        <w:rPr>
          <w:sz w:val="28"/>
          <w:szCs w:val="28"/>
          <w:shd w:val="clear" w:color="auto" w:fill="FFFFFF"/>
        </w:rPr>
        <w:t>пунктом 47 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(підпункт 6 пункт 13 Особливостей).</w:t>
      </w:r>
    </w:p>
    <w:p w14:paraId="646D9BED" w14:textId="77777777" w:rsidR="000E5830" w:rsidRDefault="000E5830" w:rsidP="00643B99">
      <w:pPr>
        <w:pStyle w:val="a9"/>
        <w:spacing w:before="4"/>
        <w:ind w:left="0" w:right="-2"/>
        <w:jc w:val="left"/>
        <w:rPr>
          <w:sz w:val="28"/>
          <w:szCs w:val="28"/>
        </w:rPr>
      </w:pPr>
    </w:p>
    <w:p w14:paraId="5C03ADD6" w14:textId="77777777" w:rsidR="000E5830" w:rsidRDefault="00000000" w:rsidP="00643B99">
      <w:pPr>
        <w:pStyle w:val="1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1430C34F" w14:textId="77777777" w:rsidR="000E5830" w:rsidRDefault="00000000" w:rsidP="00643B99">
      <w:pPr>
        <w:pStyle w:val="a9"/>
        <w:spacing w:before="5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2DC17C00" w14:textId="570B4595" w:rsidR="000E5830" w:rsidRDefault="000000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Указом Президента України від 24.02.2022 №</w:t>
      </w:r>
      <w:r w:rsidR="00C72273">
        <w:rPr>
          <w:sz w:val="28"/>
          <w:szCs w:val="28"/>
        </w:rPr>
        <w:t> </w:t>
      </w:r>
      <w:r>
        <w:rPr>
          <w:sz w:val="28"/>
          <w:szCs w:val="28"/>
        </w:rPr>
        <w:t xml:space="preserve">64 «Про введення воєнного стану в Україні» (далі – Указ) зі змінами термін дії воєнного стану продовжено </w:t>
      </w:r>
      <w:r>
        <w:rPr>
          <w:color w:val="000000"/>
          <w:sz w:val="28"/>
          <w:szCs w:val="28"/>
        </w:rPr>
        <w:t xml:space="preserve">до </w:t>
      </w:r>
      <w:r>
        <w:rPr>
          <w:sz w:val="28"/>
          <w:szCs w:val="28"/>
        </w:rPr>
        <w:t>13.05.2024.</w:t>
      </w:r>
    </w:p>
    <w:p w14:paraId="72BEDEB8" w14:textId="3F8230B9" w:rsidR="000E5830" w:rsidRDefault="00000000" w:rsidP="00643B99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 w:rsidR="00C72273">
        <w:rPr>
          <w:sz w:val="28"/>
          <w:szCs w:val="28"/>
        </w:rPr>
        <w:t xml:space="preserve">постановлено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1F732711" w14:textId="77777777" w:rsidR="000E5830" w:rsidRDefault="00000000" w:rsidP="00643B99">
      <w:pPr>
        <w:pStyle w:val="ad"/>
        <w:tabs>
          <w:tab w:val="left" w:pos="952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1FAE7226" w14:textId="77777777" w:rsidR="000E5830" w:rsidRDefault="00000000" w:rsidP="00643B99">
      <w:pPr>
        <w:pStyle w:val="ad"/>
        <w:tabs>
          <w:tab w:val="left" w:pos="952"/>
        </w:tabs>
        <w:ind w:left="0" w:right="0" w:firstLine="567"/>
      </w:pPr>
      <w:r>
        <w:rPr>
          <w:sz w:val="28"/>
          <w:szCs w:val="28"/>
        </w:rPr>
        <w:lastRenderedPageBreak/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025DCD69" w14:textId="77777777" w:rsidR="000E5830" w:rsidRDefault="00000000" w:rsidP="00643B99">
      <w:pPr>
        <w:pStyle w:val="a9"/>
        <w:ind w:left="0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639DF20F" w14:textId="77777777" w:rsidR="000E5830" w:rsidRDefault="00000000" w:rsidP="00643B99">
      <w:pPr>
        <w:pStyle w:val="a9"/>
        <w:ind w:left="0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3D5C1D24" w14:textId="77777777" w:rsidR="000E5830" w:rsidRDefault="00000000" w:rsidP="00643B99">
      <w:pPr>
        <w:pStyle w:val="ad"/>
        <w:tabs>
          <w:tab w:val="left" w:pos="952"/>
        </w:tabs>
        <w:ind w:left="0" w:right="0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11D6C9F1" w14:textId="49C42F57" w:rsidR="000E5830" w:rsidRDefault="00000000" w:rsidP="00643B99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 w:rsidR="00C72273"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 w:rsidR="00C72273"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780DF08C" w14:textId="53416FF1" w:rsidR="000E5830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</w:t>
      </w:r>
      <w:r w:rsidR="00C72273"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</w:t>
      </w:r>
      <w:r>
        <w:rPr>
          <w:spacing w:val="-63"/>
          <w:sz w:val="28"/>
          <w:szCs w:val="28"/>
        </w:rPr>
        <w:t xml:space="preserve"> </w:t>
      </w:r>
      <w:r>
        <w:rPr>
          <w:sz w:val="28"/>
          <w:szCs w:val="28"/>
        </w:rPr>
        <w:t>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 тис. гривень, робіт, вартість яких становить або перевищує 1,5 млн. 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При</w:t>
      </w:r>
      <w:r w:rsidR="00C72273">
        <w:rPr>
          <w:sz w:val="28"/>
          <w:szCs w:val="28"/>
        </w:rPr>
        <w:t xml:space="preserve">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цьому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системі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, відповідно до пунктів 3–8 </w:t>
      </w:r>
      <w:r>
        <w:rPr>
          <w:sz w:val="28"/>
          <w:szCs w:val="28"/>
        </w:rPr>
        <w:lastRenderedPageBreak/>
        <w:t>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49D22E6F" w14:textId="77777777" w:rsidR="000E5830" w:rsidRDefault="00000000" w:rsidP="00643B99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процедурою відкриті торги (з особливостями) в електронній системі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ідентифікатором </w:t>
      </w:r>
      <w:r>
        <w:rPr>
          <w:color w:val="000000"/>
          <w:sz w:val="28"/>
          <w:szCs w:val="28"/>
        </w:rPr>
        <w:t>закупівлі UA-2024-02-13-013368-a,</w:t>
      </w:r>
      <w:r>
        <w:rPr>
          <w:sz w:val="28"/>
          <w:szCs w:val="28"/>
        </w:rPr>
        <w:t xml:space="preserve">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електронною системою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закупівлі </w:t>
      </w:r>
      <w:r>
        <w:rPr>
          <w:color w:val="000000"/>
          <w:sz w:val="28"/>
          <w:szCs w:val="28"/>
        </w:rPr>
        <w:t>UA-2024-02-13-013368-a.</w:t>
      </w:r>
    </w:p>
    <w:p w14:paraId="1F4C30AB" w14:textId="77777777" w:rsidR="000E5830" w:rsidRDefault="00000000" w:rsidP="00643B99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48F3C984" w14:textId="61D79176" w:rsidR="000E5830" w:rsidRDefault="00000000" w:rsidP="00643B99">
      <w:pPr>
        <w:pStyle w:val="a9"/>
        <w:spacing w:before="1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 w:rsidR="00C72273">
        <w:rPr>
          <w:sz w:val="28"/>
          <w:szCs w:val="28"/>
        </w:rPr>
        <w:t xml:space="preserve"> </w:t>
      </w:r>
      <w:r>
        <w:rPr>
          <w:spacing w:val="-6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.</w:t>
      </w:r>
    </w:p>
    <w:p w14:paraId="4B86AC09" w14:textId="77777777" w:rsidR="000E5830" w:rsidRDefault="00000000" w:rsidP="00643B99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Особливостями.</w:t>
      </w:r>
    </w:p>
    <w:p w14:paraId="0882C25E" w14:textId="422A0A3D" w:rsidR="000E5830" w:rsidRDefault="00000000" w:rsidP="00643B99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З огляду на викладене, рішення (</w:t>
      </w:r>
      <w:r w:rsidR="00C72273">
        <w:rPr>
          <w:sz w:val="28"/>
          <w:szCs w:val="28"/>
        </w:rPr>
        <w:t>о</w:t>
      </w:r>
      <w:r>
        <w:rPr>
          <w:sz w:val="28"/>
          <w:szCs w:val="28"/>
        </w:rPr>
        <w:t>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1B67559C" w14:textId="77777777" w:rsidR="000E5830" w:rsidRDefault="000E5830">
      <w:pPr>
        <w:pStyle w:val="a9"/>
        <w:ind w:left="0" w:right="180"/>
        <w:rPr>
          <w:color w:val="000000"/>
          <w:sz w:val="28"/>
          <w:szCs w:val="28"/>
        </w:rPr>
      </w:pPr>
    </w:p>
    <w:p w14:paraId="664C03C2" w14:textId="77777777" w:rsidR="000E5830" w:rsidRDefault="000E5830">
      <w:pPr>
        <w:pStyle w:val="a9"/>
        <w:ind w:left="0" w:right="180"/>
        <w:rPr>
          <w:color w:val="000000"/>
          <w:sz w:val="28"/>
          <w:szCs w:val="28"/>
        </w:rPr>
      </w:pPr>
    </w:p>
    <w:p w14:paraId="0D390B43" w14:textId="77777777" w:rsidR="000E5830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голови,</w:t>
      </w:r>
    </w:p>
    <w:p w14:paraId="6071BE63" w14:textId="77777777" w:rsidR="000E5830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керуючий справами виконкому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Юрій ВЕРБИЧ</w:t>
      </w:r>
    </w:p>
    <w:p w14:paraId="06A1CCE3" w14:textId="77777777" w:rsidR="000E5830" w:rsidRDefault="000E5830">
      <w:pPr>
        <w:pStyle w:val="a9"/>
        <w:ind w:left="0" w:right="180"/>
        <w:rPr>
          <w:color w:val="000000"/>
          <w:sz w:val="24"/>
          <w:szCs w:val="24"/>
        </w:rPr>
      </w:pPr>
    </w:p>
    <w:p w14:paraId="083DC9AE" w14:textId="77777777" w:rsidR="000E5830" w:rsidRDefault="000E5830">
      <w:pPr>
        <w:pStyle w:val="a9"/>
        <w:ind w:left="0" w:right="180"/>
        <w:rPr>
          <w:sz w:val="28"/>
          <w:szCs w:val="28"/>
        </w:rPr>
      </w:pPr>
    </w:p>
    <w:p w14:paraId="456EC7F1" w14:textId="77777777" w:rsidR="000E5830" w:rsidRDefault="00000000">
      <w:pPr>
        <w:pStyle w:val="a9"/>
        <w:ind w:left="0" w:right="180"/>
        <w:rPr>
          <w:sz w:val="28"/>
          <w:szCs w:val="28"/>
        </w:rPr>
      </w:pPr>
      <w:r>
        <w:rPr>
          <w:color w:val="000000"/>
          <w:sz w:val="24"/>
          <w:szCs w:val="24"/>
        </w:rPr>
        <w:t>Юрченко 777 987</w:t>
      </w:r>
    </w:p>
    <w:p w14:paraId="45F93713" w14:textId="77777777" w:rsidR="000E5830" w:rsidRDefault="000E5830">
      <w:pPr>
        <w:pStyle w:val="1"/>
        <w:tabs>
          <w:tab w:val="left" w:pos="4687"/>
          <w:tab w:val="left" w:pos="6871"/>
        </w:tabs>
        <w:ind w:left="113"/>
      </w:pPr>
    </w:p>
    <w:p w14:paraId="04C2BB88" w14:textId="77777777" w:rsidR="000E5830" w:rsidRDefault="000E5830">
      <w:pPr>
        <w:pStyle w:val="1"/>
        <w:tabs>
          <w:tab w:val="left" w:pos="4687"/>
          <w:tab w:val="left" w:pos="6871"/>
        </w:tabs>
        <w:ind w:left="113"/>
      </w:pPr>
    </w:p>
    <w:sectPr w:rsidR="000E5830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74D28" w14:textId="77777777" w:rsidR="004D4864" w:rsidRDefault="004D4864">
      <w:r>
        <w:separator/>
      </w:r>
    </w:p>
  </w:endnote>
  <w:endnote w:type="continuationSeparator" w:id="0">
    <w:p w14:paraId="7A126B33" w14:textId="77777777" w:rsidR="004D4864" w:rsidRDefault="004D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62A0" w14:textId="77777777" w:rsidR="004D4864" w:rsidRDefault="004D4864">
      <w:r>
        <w:separator/>
      </w:r>
    </w:p>
  </w:footnote>
  <w:footnote w:type="continuationSeparator" w:id="0">
    <w:p w14:paraId="526BEAF8" w14:textId="77777777" w:rsidR="004D4864" w:rsidRDefault="004D4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2327952"/>
      <w:docPartObj>
        <w:docPartGallery w:val="Page Numbers (Top of Page)"/>
        <w:docPartUnique/>
      </w:docPartObj>
    </w:sdtPr>
    <w:sdtContent>
      <w:p w14:paraId="7C909178" w14:textId="77777777" w:rsidR="000E5830" w:rsidRDefault="000E5830">
        <w:pPr>
          <w:pStyle w:val="a5"/>
          <w:jc w:val="center"/>
        </w:pPr>
      </w:p>
      <w:p w14:paraId="5129B35C" w14:textId="77777777" w:rsidR="000E5830" w:rsidRDefault="00000000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47D2B98C" w14:textId="77777777" w:rsidR="000E5830" w:rsidRDefault="000E583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5830"/>
    <w:rsid w:val="000E5830"/>
    <w:rsid w:val="004D4864"/>
    <w:rsid w:val="00643B99"/>
    <w:rsid w:val="00C72273"/>
    <w:rsid w:val="00FC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C39D"/>
  <w15:docId w15:val="{48CAA33C-8AC8-4299-A1B9-33618F07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4294</Words>
  <Characters>2449</Characters>
  <Application>Microsoft Office Word</Application>
  <DocSecurity>0</DocSecurity>
  <Lines>20</Lines>
  <Paragraphs>13</Paragraphs>
  <ScaleCrop>false</ScaleCrop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37</cp:revision>
  <cp:lastPrinted>2023-09-15T13:53:00Z</cp:lastPrinted>
  <dcterms:created xsi:type="dcterms:W3CDTF">2023-05-29T13:44:00Z</dcterms:created>
  <dcterms:modified xsi:type="dcterms:W3CDTF">2024-03-01T10:31:00Z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