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DD80" w14:textId="77777777" w:rsidR="00EB692C" w:rsidRDefault="00000000">
      <w:pPr>
        <w:tabs>
          <w:tab w:val="left" w:pos="4320"/>
        </w:tabs>
        <w:jc w:val="center"/>
      </w:pPr>
      <w:r>
        <w:pict w14:anchorId="578A2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8E1985">
        <w:object w:dxaOrig="1140" w:dyaOrig="1185" w14:anchorId="6A740853">
          <v:shape id="ole_rId2" o:spid="_x0000_i1025" type="#_x0000_t75" style="width:57pt;height:59.25pt;visibility:visible;mso-wrap-distance-right:0" o:ole="" filled="t">
            <v:imagedata r:id="rId6" o:title=""/>
          </v:shape>
          <o:OLEObject Type="Embed" ProgID="PBrush" ShapeID="ole_rId2" DrawAspect="Content" ObjectID="_1774097863" r:id="rId7"/>
        </w:object>
      </w:r>
    </w:p>
    <w:p w14:paraId="0B2F2E93" w14:textId="77777777" w:rsidR="00EB692C" w:rsidRDefault="00EB692C">
      <w:pPr>
        <w:jc w:val="center"/>
        <w:rPr>
          <w:sz w:val="16"/>
          <w:szCs w:val="16"/>
        </w:rPr>
      </w:pPr>
    </w:p>
    <w:p w14:paraId="2C1A8449" w14:textId="77777777" w:rsidR="00EB692C" w:rsidRDefault="008E198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051B7EB" w14:textId="77777777" w:rsidR="00EB692C" w:rsidRDefault="00EB692C">
      <w:pPr>
        <w:rPr>
          <w:color w:val="FF0000"/>
          <w:sz w:val="10"/>
          <w:szCs w:val="10"/>
        </w:rPr>
      </w:pPr>
    </w:p>
    <w:p w14:paraId="2A096C38" w14:textId="77777777" w:rsidR="00EB692C" w:rsidRDefault="008E198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6895C83" w14:textId="77777777" w:rsidR="00EB692C" w:rsidRDefault="00EB692C">
      <w:pPr>
        <w:jc w:val="center"/>
        <w:rPr>
          <w:b/>
          <w:bCs/>
          <w:sz w:val="20"/>
          <w:szCs w:val="20"/>
        </w:rPr>
      </w:pPr>
    </w:p>
    <w:p w14:paraId="1EAEE1F6" w14:textId="77777777" w:rsidR="00EB692C" w:rsidRDefault="008E1985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61F6213" w14:textId="77777777" w:rsidR="00EB692C" w:rsidRPr="00730CE3" w:rsidRDefault="00EB692C">
      <w:pPr>
        <w:jc w:val="center"/>
        <w:rPr>
          <w:bCs/>
          <w:sz w:val="28"/>
          <w:szCs w:val="40"/>
        </w:rPr>
      </w:pPr>
    </w:p>
    <w:p w14:paraId="6D024638" w14:textId="77777777" w:rsidR="00EB692C" w:rsidRDefault="008E1985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0B4CD1F3" w14:textId="77777777" w:rsidR="00EB692C" w:rsidRPr="00730CE3" w:rsidRDefault="00EB692C">
      <w:pPr>
        <w:ind w:right="4676"/>
        <w:jc w:val="both"/>
        <w:rPr>
          <w:sz w:val="20"/>
        </w:rPr>
      </w:pPr>
    </w:p>
    <w:p w14:paraId="1D1F17A5" w14:textId="77777777" w:rsidR="00EB692C" w:rsidRDefault="008E1985">
      <w:pPr>
        <w:ind w:right="4676"/>
        <w:jc w:val="both"/>
      </w:pPr>
      <w:r>
        <w:rPr>
          <w:sz w:val="28"/>
        </w:rPr>
        <w:t xml:space="preserve">Про конкурс </w:t>
      </w:r>
      <w:r>
        <w:rPr>
          <w:sz w:val="28"/>
          <w:szCs w:val="28"/>
        </w:rPr>
        <w:t xml:space="preserve">з визначення суб’єкта господарювання з облаштування та </w:t>
      </w:r>
      <w:r w:rsidRPr="00BA2F6D">
        <w:rPr>
          <w:spacing w:val="-12"/>
          <w:sz w:val="28"/>
          <w:szCs w:val="28"/>
        </w:rPr>
        <w:t xml:space="preserve">утримання </w:t>
      </w:r>
      <w:r w:rsidR="00E64C95" w:rsidRPr="00E94070">
        <w:rPr>
          <w:spacing w:val="-12"/>
          <w:sz w:val="28"/>
          <w:szCs w:val="28"/>
        </w:rPr>
        <w:t>площинної спортивної споруди</w:t>
      </w:r>
      <w:r w:rsidR="00E64C95" w:rsidRPr="00E94070">
        <w:rPr>
          <w:sz w:val="28"/>
          <w:szCs w:val="28"/>
        </w:rPr>
        <w:t xml:space="preserve"> (тенісного корту)</w:t>
      </w:r>
      <w:r w:rsidRPr="00E94070">
        <w:rPr>
          <w:sz w:val="28"/>
          <w:szCs w:val="28"/>
        </w:rPr>
        <w:t>, що розташован</w:t>
      </w:r>
      <w:r w:rsidR="00473340">
        <w:rPr>
          <w:sz w:val="28"/>
          <w:szCs w:val="28"/>
        </w:rPr>
        <w:t>а</w:t>
      </w:r>
      <w:r w:rsidRPr="00E94070">
        <w:rPr>
          <w:sz w:val="28"/>
          <w:szCs w:val="28"/>
        </w:rPr>
        <w:t xml:space="preserve"> за адресою: м. Луцьк, вул. Глушець</w:t>
      </w:r>
      <w:r>
        <w:rPr>
          <w:sz w:val="28"/>
          <w:szCs w:val="28"/>
        </w:rPr>
        <w:t xml:space="preserve"> </w:t>
      </w:r>
    </w:p>
    <w:p w14:paraId="4CDAC98A" w14:textId="77777777" w:rsidR="00EB692C" w:rsidRPr="00730CE3" w:rsidRDefault="00EB692C">
      <w:pPr>
        <w:ind w:right="4959"/>
        <w:jc w:val="both"/>
        <w:rPr>
          <w:sz w:val="20"/>
          <w:szCs w:val="28"/>
        </w:rPr>
      </w:pPr>
    </w:p>
    <w:p w14:paraId="0072A09B" w14:textId="06F4F125" w:rsidR="00EB692C" w:rsidRDefault="008E1985" w:rsidP="009217E9">
      <w:pPr>
        <w:ind w:firstLine="567"/>
        <w:jc w:val="both"/>
      </w:pPr>
      <w:r>
        <w:rPr>
          <w:sz w:val="28"/>
          <w:szCs w:val="28"/>
        </w:rPr>
        <w:t>Керуючись законами України «Про місцеве самоврядування в Україні», «Про благоустрій населен</w:t>
      </w:r>
      <w:r>
        <w:rPr>
          <w:color w:val="000000"/>
          <w:sz w:val="28"/>
          <w:szCs w:val="28"/>
        </w:rPr>
        <w:t xml:space="preserve">их пунктів», </w:t>
      </w:r>
      <w:r w:rsidR="009217E9">
        <w:rPr>
          <w:color w:val="000000"/>
          <w:sz w:val="28"/>
          <w:szCs w:val="28"/>
        </w:rPr>
        <w:t xml:space="preserve">«Про фізичну культуру і спорт», </w:t>
      </w:r>
      <w:r w:rsidR="00C806B4" w:rsidRPr="00C806B4">
        <w:rPr>
          <w:color w:val="000000"/>
          <w:sz w:val="28"/>
          <w:szCs w:val="28"/>
        </w:rPr>
        <w:t>Положення</w:t>
      </w:r>
      <w:r w:rsidR="00C806B4">
        <w:rPr>
          <w:color w:val="000000"/>
          <w:sz w:val="28"/>
          <w:szCs w:val="28"/>
        </w:rPr>
        <w:t>м</w:t>
      </w:r>
      <w:r w:rsidR="00C806B4" w:rsidRPr="00C806B4">
        <w:rPr>
          <w:color w:val="000000"/>
          <w:sz w:val="28"/>
          <w:szCs w:val="28"/>
        </w:rPr>
        <w:t xml:space="preserve"> про порядок підготовки спортивних споруд та інших спеціально відведених місць для проведення масових спортивних та культурно-видовищних заходів, затверджен</w:t>
      </w:r>
      <w:r w:rsidR="00C806B4">
        <w:rPr>
          <w:color w:val="000000"/>
          <w:sz w:val="28"/>
          <w:szCs w:val="28"/>
        </w:rPr>
        <w:t>им</w:t>
      </w:r>
      <w:r w:rsidR="00C806B4" w:rsidRPr="00C806B4">
        <w:rPr>
          <w:color w:val="000000"/>
          <w:sz w:val="28"/>
          <w:szCs w:val="28"/>
        </w:rPr>
        <w:t xml:space="preserve"> постановою Кабінету Міністрів України від 18.12.1998 № 2025</w:t>
      </w:r>
      <w:r w:rsidR="00C806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Положенням про порядок конкурсного відбору підприємств з утримання об’єктів благоустрою населених пунктів, затверджен</w:t>
      </w:r>
      <w:r w:rsidR="00B870FB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наказом Державного комітету України з питань житлово-комунального господарства України від 11.11.2005 № 160, </w:t>
      </w:r>
      <w:r w:rsidR="00B870FB" w:rsidRPr="00E94070">
        <w:rPr>
          <w:color w:val="000000"/>
          <w:sz w:val="28"/>
          <w:szCs w:val="28"/>
        </w:rPr>
        <w:t xml:space="preserve">враховуючи рішення міської ради від 26.08.2021 № 17/4 </w:t>
      </w:r>
      <w:r w:rsidR="00B870FB" w:rsidRPr="00E94070">
        <w:rPr>
          <w:color w:val="000000"/>
          <w:spacing w:val="-2"/>
          <w:sz w:val="28"/>
          <w:szCs w:val="28"/>
        </w:rPr>
        <w:t>«Про надання КОМУНАЛЬНОМУ ЗАКЛАДУ “СПЕЦІАЛІЗОВАНА ДИТЯЧО-</w:t>
      </w:r>
      <w:r w:rsidR="00B870FB" w:rsidRPr="00E94070">
        <w:rPr>
          <w:color w:val="000000"/>
          <w:sz w:val="28"/>
          <w:szCs w:val="28"/>
        </w:rPr>
        <w:t>ЮНАЦЬКА СПОРТИВНА ШКОЛА ОЛІМПІЙСЬКОГО РЕЗЕРВУ ПЛАВАННЯ ЛУЦЬКОЇ МІСЬКОЇ РАДИ” в постійне користування земельної ділянки для будівництва та обслуговування об'єктів фізичної культури та спорту на вул.</w:t>
      </w:r>
      <w:r w:rsidR="00587FF8">
        <w:rPr>
          <w:color w:val="000000"/>
          <w:sz w:val="28"/>
          <w:szCs w:val="28"/>
        </w:rPr>
        <w:t> </w:t>
      </w:r>
      <w:r w:rsidR="00B870FB" w:rsidRPr="00E94070">
        <w:rPr>
          <w:color w:val="000000"/>
          <w:sz w:val="28"/>
          <w:szCs w:val="28"/>
        </w:rPr>
        <w:t>Глушець у м. Луцьку»</w:t>
      </w:r>
      <w:r w:rsidR="00B96DEC" w:rsidRPr="00E9407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виконавчий комітет </w:t>
      </w:r>
      <w:r w:rsidR="002F5D9C">
        <w:rPr>
          <w:color w:val="000000"/>
          <w:sz w:val="28"/>
          <w:szCs w:val="28"/>
        </w:rPr>
        <w:t>міської ради</w:t>
      </w:r>
    </w:p>
    <w:p w14:paraId="48881C3F" w14:textId="77777777" w:rsidR="00EB692C" w:rsidRPr="00730CE3" w:rsidRDefault="00EB692C">
      <w:pPr>
        <w:ind w:firstLine="708"/>
        <w:jc w:val="both"/>
        <w:rPr>
          <w:color w:val="000000"/>
          <w:sz w:val="20"/>
          <w:szCs w:val="28"/>
        </w:rPr>
      </w:pPr>
    </w:p>
    <w:p w14:paraId="28B070BC" w14:textId="77777777" w:rsidR="00EB692C" w:rsidRDefault="008E1985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13E1A50E" w14:textId="77777777" w:rsidR="00EB692C" w:rsidRPr="00730CE3" w:rsidRDefault="00EB692C">
      <w:pPr>
        <w:widowControl w:val="0"/>
        <w:ind w:firstLine="567"/>
        <w:rPr>
          <w:color w:val="000000"/>
          <w:sz w:val="18"/>
          <w:szCs w:val="28"/>
        </w:rPr>
      </w:pPr>
    </w:p>
    <w:p w14:paraId="5285CBDF" w14:textId="6AC4900D" w:rsidR="00EB692C" w:rsidRDefault="008E1985">
      <w:pPr>
        <w:ind w:firstLine="567"/>
        <w:jc w:val="both"/>
      </w:pPr>
      <w:r>
        <w:rPr>
          <w:sz w:val="28"/>
          <w:szCs w:val="28"/>
        </w:rPr>
        <w:t xml:space="preserve">1. Визначити департамент молоді </w:t>
      </w:r>
      <w:r w:rsidR="002F5D9C">
        <w:rPr>
          <w:sz w:val="28"/>
          <w:szCs w:val="28"/>
        </w:rPr>
        <w:t>та</w:t>
      </w:r>
      <w:r>
        <w:rPr>
          <w:sz w:val="28"/>
          <w:szCs w:val="28"/>
        </w:rPr>
        <w:t xml:space="preserve"> спорту Луцької міської ради уповноваженою організацією на проведення конкурсу з визначення суб’єкта </w:t>
      </w:r>
      <w:r w:rsidRPr="00E94070">
        <w:rPr>
          <w:spacing w:val="-4"/>
          <w:sz w:val="28"/>
          <w:szCs w:val="28"/>
        </w:rPr>
        <w:t xml:space="preserve">господарювання з облаштування та утримання </w:t>
      </w:r>
      <w:r w:rsidR="00E64C95" w:rsidRPr="00E94070">
        <w:rPr>
          <w:spacing w:val="-4"/>
          <w:sz w:val="28"/>
          <w:szCs w:val="28"/>
        </w:rPr>
        <w:t>площинної спортивної споруди (тенісного корту)</w:t>
      </w:r>
      <w:r w:rsidRPr="00E94070">
        <w:rPr>
          <w:spacing w:val="-4"/>
          <w:sz w:val="28"/>
          <w:szCs w:val="28"/>
        </w:rPr>
        <w:t>, що розташован</w:t>
      </w:r>
      <w:r w:rsidR="00473340">
        <w:rPr>
          <w:spacing w:val="-4"/>
          <w:sz w:val="28"/>
          <w:szCs w:val="28"/>
        </w:rPr>
        <w:t>а</w:t>
      </w:r>
      <w:r w:rsidRPr="00E94070">
        <w:rPr>
          <w:spacing w:val="-4"/>
          <w:sz w:val="28"/>
          <w:szCs w:val="28"/>
        </w:rPr>
        <w:t xml:space="preserve"> за адресою: м. Луцьк, вул. Глушець.</w:t>
      </w:r>
      <w:r>
        <w:rPr>
          <w:sz w:val="28"/>
          <w:szCs w:val="28"/>
        </w:rPr>
        <w:t xml:space="preserve"> </w:t>
      </w:r>
    </w:p>
    <w:p w14:paraId="71EB1648" w14:textId="77777777" w:rsidR="008E1985" w:rsidRDefault="008E1985">
      <w:pPr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 Затвердити Порядок проведення конкурсу з визначення суб’єкта </w:t>
      </w:r>
      <w:r w:rsidRPr="00E94070">
        <w:rPr>
          <w:spacing w:val="-4"/>
          <w:sz w:val="28"/>
          <w:szCs w:val="28"/>
        </w:rPr>
        <w:t xml:space="preserve">господарювання з облаштування та утримання </w:t>
      </w:r>
      <w:r w:rsidRPr="008E1985">
        <w:rPr>
          <w:spacing w:val="-4"/>
          <w:sz w:val="28"/>
          <w:szCs w:val="28"/>
        </w:rPr>
        <w:t>площинної спортивної споруди (тенісного корту), що розташован</w:t>
      </w:r>
      <w:r w:rsidR="00473340">
        <w:rPr>
          <w:spacing w:val="-4"/>
          <w:sz w:val="28"/>
          <w:szCs w:val="28"/>
        </w:rPr>
        <w:t>а</w:t>
      </w:r>
      <w:r w:rsidRPr="008E1985">
        <w:rPr>
          <w:spacing w:val="-4"/>
          <w:sz w:val="28"/>
          <w:szCs w:val="28"/>
        </w:rPr>
        <w:t xml:space="preserve"> за адресою: м. Луцьк, вул. Глушець, згідно з додатком 1.</w:t>
      </w:r>
    </w:p>
    <w:p w14:paraId="62C2B40D" w14:textId="77777777" w:rsidR="00EB692C" w:rsidRPr="008E1985" w:rsidRDefault="008E1985">
      <w:pPr>
        <w:ind w:firstLine="567"/>
        <w:jc w:val="both"/>
        <w:rPr>
          <w:spacing w:val="-4"/>
        </w:rPr>
      </w:pPr>
      <w:r w:rsidRPr="008E1985">
        <w:rPr>
          <w:spacing w:val="-4"/>
          <w:sz w:val="28"/>
          <w:szCs w:val="28"/>
        </w:rPr>
        <w:t xml:space="preserve">3. Затвердити склад конкурсної комісії з визначення суб’єкта господарювання з облаштування та утримання </w:t>
      </w:r>
      <w:r w:rsidR="00E64C95" w:rsidRPr="008E1985">
        <w:rPr>
          <w:spacing w:val="-4"/>
          <w:sz w:val="28"/>
          <w:szCs w:val="28"/>
        </w:rPr>
        <w:t xml:space="preserve">площинної спортивної споруди </w:t>
      </w:r>
      <w:r w:rsidR="00E64C95" w:rsidRPr="008E1985">
        <w:rPr>
          <w:spacing w:val="-4"/>
          <w:sz w:val="28"/>
          <w:szCs w:val="28"/>
        </w:rPr>
        <w:lastRenderedPageBreak/>
        <w:t>(тенісного корту)</w:t>
      </w:r>
      <w:r w:rsidRPr="008E1985">
        <w:rPr>
          <w:spacing w:val="-4"/>
          <w:sz w:val="28"/>
          <w:szCs w:val="28"/>
        </w:rPr>
        <w:t>, що розташован</w:t>
      </w:r>
      <w:r w:rsidR="00473340">
        <w:rPr>
          <w:spacing w:val="-4"/>
          <w:sz w:val="28"/>
          <w:szCs w:val="28"/>
        </w:rPr>
        <w:t>а</w:t>
      </w:r>
      <w:r w:rsidRPr="008E1985">
        <w:rPr>
          <w:spacing w:val="-4"/>
          <w:sz w:val="28"/>
          <w:szCs w:val="28"/>
        </w:rPr>
        <w:t xml:space="preserve"> за адресою: м. Луцьк, вул. Глушець</w:t>
      </w:r>
      <w:r w:rsidR="00B96DEC" w:rsidRPr="008E1985">
        <w:rPr>
          <w:spacing w:val="-4"/>
          <w:sz w:val="28"/>
          <w:szCs w:val="28"/>
        </w:rPr>
        <w:t>,</w:t>
      </w:r>
      <w:r w:rsidRPr="008E1985">
        <w:rPr>
          <w:spacing w:val="-4"/>
          <w:sz w:val="28"/>
          <w:szCs w:val="28"/>
        </w:rPr>
        <w:t xml:space="preserve"> згідно з додатком 2.</w:t>
      </w:r>
    </w:p>
    <w:p w14:paraId="62824624" w14:textId="77777777" w:rsidR="00EB692C" w:rsidRDefault="008E1985">
      <w:pPr>
        <w:ind w:firstLine="567"/>
        <w:jc w:val="both"/>
      </w:pPr>
      <w:r>
        <w:rPr>
          <w:sz w:val="28"/>
          <w:szCs w:val="28"/>
        </w:rPr>
        <w:t>4. Контроль за виконанням рішення покласти на заступника міського голови Ірину Чебелюк.</w:t>
      </w:r>
    </w:p>
    <w:p w14:paraId="3AC9B0BD" w14:textId="77777777" w:rsidR="00EB692C" w:rsidRPr="00C806B4" w:rsidRDefault="00EB692C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14:paraId="668E1E72" w14:textId="77777777" w:rsidR="00C806B4" w:rsidRPr="00C806B4" w:rsidRDefault="00C806B4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14:paraId="7532E8CE" w14:textId="77777777" w:rsidR="00C806B4" w:rsidRPr="00C806B4" w:rsidRDefault="00C806B4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14:paraId="3D1A2E88" w14:textId="77777777" w:rsidR="00EB692C" w:rsidRDefault="008E1985">
      <w:pPr>
        <w:pStyle w:val="a9"/>
        <w:spacing w:after="0"/>
      </w:pPr>
      <w:r>
        <w:rPr>
          <w:sz w:val="28"/>
          <w:szCs w:val="28"/>
        </w:rPr>
        <w:t>Міський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077EF73" w14:textId="77777777" w:rsidR="00EB692C" w:rsidRDefault="00EB692C">
      <w:pPr>
        <w:pStyle w:val="a9"/>
        <w:spacing w:after="0"/>
        <w:rPr>
          <w:sz w:val="32"/>
          <w:szCs w:val="28"/>
        </w:rPr>
      </w:pPr>
    </w:p>
    <w:p w14:paraId="0429D2AB" w14:textId="77777777" w:rsidR="00B96DEC" w:rsidRPr="0075789D" w:rsidRDefault="00B96DEC">
      <w:pPr>
        <w:pStyle w:val="a9"/>
        <w:spacing w:after="0"/>
        <w:rPr>
          <w:sz w:val="32"/>
          <w:szCs w:val="28"/>
        </w:rPr>
      </w:pPr>
    </w:p>
    <w:p w14:paraId="53838CF6" w14:textId="77777777" w:rsidR="00EB692C" w:rsidRDefault="008E1985">
      <w:pPr>
        <w:pStyle w:val="a9"/>
        <w:spacing w:after="0"/>
        <w:jc w:val="both"/>
      </w:pPr>
      <w:r>
        <w:rPr>
          <w:sz w:val="28"/>
          <w:szCs w:val="28"/>
        </w:rPr>
        <w:t>Заступник міського голови,</w:t>
      </w:r>
    </w:p>
    <w:p w14:paraId="78C3A4F6" w14:textId="77777777" w:rsidR="00EB692C" w:rsidRDefault="008E1985">
      <w:pPr>
        <w:pStyle w:val="a9"/>
        <w:tabs>
          <w:tab w:val="left" w:pos="70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керуючий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справами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виконкому</w:t>
      </w:r>
      <w:r>
        <w:rPr>
          <w:sz w:val="28"/>
          <w:szCs w:val="28"/>
        </w:rPr>
        <w:tab/>
        <w:t>Юрій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ВЕРБИЧ</w:t>
      </w:r>
    </w:p>
    <w:p w14:paraId="049C6B48" w14:textId="77777777" w:rsidR="00EB692C" w:rsidRDefault="00EB692C">
      <w:pPr>
        <w:jc w:val="both"/>
        <w:rPr>
          <w:sz w:val="20"/>
        </w:rPr>
      </w:pPr>
    </w:p>
    <w:p w14:paraId="7FCC4AA5" w14:textId="77777777" w:rsidR="00B96DEC" w:rsidRDefault="00B96DEC">
      <w:pPr>
        <w:jc w:val="both"/>
        <w:rPr>
          <w:sz w:val="20"/>
        </w:rPr>
      </w:pPr>
    </w:p>
    <w:p w14:paraId="5B58A38F" w14:textId="77777777" w:rsidR="00E64C95" w:rsidRDefault="008E1985">
      <w:pPr>
        <w:jc w:val="both"/>
      </w:pPr>
      <w:r>
        <w:t>Захожий 777</w:t>
      </w:r>
      <w:r w:rsidR="00CA36EC">
        <w:t> </w:t>
      </w:r>
      <w:r>
        <w:t>925</w:t>
      </w:r>
    </w:p>
    <w:p w14:paraId="72879C75" w14:textId="77777777" w:rsidR="00CA36EC" w:rsidRDefault="00CA36EC">
      <w:pPr>
        <w:jc w:val="both"/>
      </w:pPr>
    </w:p>
    <w:sectPr w:rsidR="00CA36EC" w:rsidSect="000B68B6">
      <w:headerReference w:type="default" r:id="rId8"/>
      <w:pgSz w:w="11906" w:h="16838"/>
      <w:pgMar w:top="567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BE85" w14:textId="77777777" w:rsidR="000B68B6" w:rsidRDefault="000B68B6" w:rsidP="006072D8">
      <w:r>
        <w:separator/>
      </w:r>
    </w:p>
  </w:endnote>
  <w:endnote w:type="continuationSeparator" w:id="0">
    <w:p w14:paraId="16CAF1CA" w14:textId="77777777" w:rsidR="000B68B6" w:rsidRDefault="000B68B6" w:rsidP="0060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Mono">
    <w:altName w:val="Courier New"/>
    <w:panose1 w:val="020704090202050204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DD17" w14:textId="77777777" w:rsidR="000B68B6" w:rsidRDefault="000B68B6" w:rsidP="006072D8">
      <w:r>
        <w:separator/>
      </w:r>
    </w:p>
  </w:footnote>
  <w:footnote w:type="continuationSeparator" w:id="0">
    <w:p w14:paraId="3B2000EE" w14:textId="77777777" w:rsidR="000B68B6" w:rsidRDefault="000B68B6" w:rsidP="0060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552672"/>
      <w:docPartObj>
        <w:docPartGallery w:val="Page Numbers (Top of Page)"/>
        <w:docPartUnique/>
      </w:docPartObj>
    </w:sdtPr>
    <w:sdtContent>
      <w:p w14:paraId="4B9BDB95" w14:textId="77777777" w:rsidR="006072D8" w:rsidRDefault="006072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72D8">
          <w:rPr>
            <w:noProof/>
            <w:lang w:val="ru-RU"/>
          </w:rPr>
          <w:t>2</w:t>
        </w:r>
        <w:r>
          <w:fldChar w:fldCharType="end"/>
        </w:r>
      </w:p>
    </w:sdtContent>
  </w:sdt>
  <w:p w14:paraId="3543C955" w14:textId="77777777" w:rsidR="006072D8" w:rsidRDefault="006072D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92C"/>
    <w:rsid w:val="000B68B6"/>
    <w:rsid w:val="002F5D9C"/>
    <w:rsid w:val="00473340"/>
    <w:rsid w:val="00587FF8"/>
    <w:rsid w:val="006072D8"/>
    <w:rsid w:val="006637E0"/>
    <w:rsid w:val="00730CE3"/>
    <w:rsid w:val="00743B9A"/>
    <w:rsid w:val="0075789D"/>
    <w:rsid w:val="00767CFA"/>
    <w:rsid w:val="008E1985"/>
    <w:rsid w:val="009217E9"/>
    <w:rsid w:val="0094582B"/>
    <w:rsid w:val="00B870FB"/>
    <w:rsid w:val="00B96DEC"/>
    <w:rsid w:val="00BA2F6D"/>
    <w:rsid w:val="00C806B4"/>
    <w:rsid w:val="00CA36EC"/>
    <w:rsid w:val="00E6364D"/>
    <w:rsid w:val="00E64C95"/>
    <w:rsid w:val="00E94070"/>
    <w:rsid w:val="00E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542D0C"/>
  <w15:docId w15:val="{9C098E32-E70A-4535-A773-15AE9B1D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2"/>
    <w:uiPriority w:val="99"/>
    <w:semiHidden/>
    <w:qFormat/>
    <w:rsid w:val="007B6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63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unhideWhenUsed/>
    <w:rsid w:val="00EC7DDD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0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1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7B62BA"/>
    <w:pPr>
      <w:spacing w:after="120" w:line="480" w:lineRule="auto"/>
      <w:ind w:left="283"/>
    </w:pPr>
  </w:style>
  <w:style w:type="paragraph" w:styleId="af2">
    <w:name w:val="Balloon Text"/>
    <w:basedOn w:val="a"/>
    <w:uiPriority w:val="99"/>
    <w:semiHidden/>
    <w:unhideWhenUsed/>
    <w:qFormat/>
    <w:rsid w:val="00E63339"/>
    <w:rPr>
      <w:rFonts w:ascii="Segoe UI" w:hAnsi="Segoe UI" w:cs="Segoe UI"/>
      <w:sz w:val="18"/>
      <w:szCs w:val="18"/>
    </w:rPr>
  </w:style>
  <w:style w:type="paragraph" w:customStyle="1" w:styleId="af3">
    <w:name w:val="Текст у вказаному форматі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af4">
    <w:name w:val="Горизонтальна лінія"/>
    <w:basedOn w:val="a"/>
    <w:next w:val="a9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15</cp:revision>
  <cp:lastPrinted>2022-12-28T11:13:00Z</cp:lastPrinted>
  <dcterms:created xsi:type="dcterms:W3CDTF">2022-12-28T13:49:00Z</dcterms:created>
  <dcterms:modified xsi:type="dcterms:W3CDTF">2024-04-08T13:11:00Z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