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312F5" w:rsidRDefault="00BC1436">
      <w:pPr>
        <w:tabs>
          <w:tab w:val="left" w:pos="49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</w:t>
      </w:r>
    </w:p>
    <w:p w14:paraId="7213E327" w14:textId="77777777" w:rsidR="003A5591" w:rsidRDefault="00BC1436">
      <w:pPr>
        <w:tabs>
          <w:tab w:val="left" w:pos="49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комунального закладу </w:t>
      </w:r>
    </w:p>
    <w:p w14:paraId="00000002" w14:textId="7FFE48D9" w:rsidR="00C312F5" w:rsidRDefault="00BC1436">
      <w:pPr>
        <w:tabs>
          <w:tab w:val="left" w:pos="4962"/>
        </w:tabs>
        <w:jc w:val="center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«Луцький міський молодіжний центр»</w:t>
      </w:r>
      <w:r>
        <w:rPr>
          <w:b/>
          <w:sz w:val="28"/>
          <w:szCs w:val="28"/>
        </w:rPr>
        <w:br/>
      </w:r>
    </w:p>
    <w:p w14:paraId="00000003" w14:textId="654CCB1E" w:rsidR="00C312F5" w:rsidRDefault="00BC1436">
      <w:pPr>
        <w:tabs>
          <w:tab w:val="left" w:pos="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КЗ «Луцький міський молодіжний центр» </w:t>
      </w:r>
      <w:r w:rsidR="00E274EA">
        <w:rPr>
          <w:sz w:val="28"/>
          <w:szCs w:val="28"/>
        </w:rPr>
        <w:t xml:space="preserve">(далі – Центр) </w:t>
      </w:r>
      <w:r>
        <w:rPr>
          <w:sz w:val="28"/>
          <w:szCs w:val="28"/>
        </w:rPr>
        <w:t xml:space="preserve">був головним виконавцем Програми </w:t>
      </w:r>
      <w:r w:rsidR="00A9250F">
        <w:rPr>
          <w:sz w:val="28"/>
          <w:szCs w:val="28"/>
        </w:rPr>
        <w:t>н</w:t>
      </w:r>
      <w:r>
        <w:rPr>
          <w:sz w:val="28"/>
          <w:szCs w:val="28"/>
        </w:rPr>
        <w:t>аціонально-патріотичного виховання дітей та молоді Луцької міської територіа</w:t>
      </w:r>
      <w:r w:rsidR="00A9250F">
        <w:rPr>
          <w:sz w:val="28"/>
          <w:szCs w:val="28"/>
        </w:rPr>
        <w:t>льної громади на 2021–2023 роки,</w:t>
      </w:r>
      <w:r w:rsidR="009D2062" w:rsidRPr="009D206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A9250F">
        <w:rPr>
          <w:sz w:val="28"/>
          <w:szCs w:val="28"/>
        </w:rPr>
        <w:t>а</w:t>
      </w:r>
      <w:r>
        <w:rPr>
          <w:sz w:val="28"/>
          <w:szCs w:val="28"/>
        </w:rPr>
        <w:t xml:space="preserve"> на </w:t>
      </w:r>
      <w:r w:rsidR="00A9250F">
        <w:rPr>
          <w:sz w:val="28"/>
          <w:szCs w:val="28"/>
        </w:rPr>
        <w:t>сьогодні</w:t>
      </w:r>
      <w:r>
        <w:rPr>
          <w:sz w:val="28"/>
          <w:szCs w:val="28"/>
        </w:rPr>
        <w:t xml:space="preserve"> є головним виконавц</w:t>
      </w:r>
      <w:r w:rsidR="00A9250F">
        <w:rPr>
          <w:sz w:val="28"/>
          <w:szCs w:val="28"/>
        </w:rPr>
        <w:t>ем</w:t>
      </w:r>
      <w:r>
        <w:rPr>
          <w:sz w:val="28"/>
          <w:szCs w:val="28"/>
        </w:rPr>
        <w:t xml:space="preserve"> Програми </w:t>
      </w:r>
      <w:r w:rsidR="00A9250F">
        <w:rPr>
          <w:sz w:val="28"/>
          <w:szCs w:val="28"/>
        </w:rPr>
        <w:t>н</w:t>
      </w:r>
      <w:r>
        <w:rPr>
          <w:sz w:val="28"/>
          <w:szCs w:val="28"/>
        </w:rPr>
        <w:t>аціонально-патріотичного виховання та розвитку молоді Луцької міської територіальної громади на 2024–2027 роки</w:t>
      </w:r>
      <w:r w:rsidR="005A38AB">
        <w:rPr>
          <w:sz w:val="28"/>
          <w:szCs w:val="28"/>
        </w:rPr>
        <w:t xml:space="preserve"> </w:t>
      </w:r>
      <w:r w:rsidR="00E274EA">
        <w:rPr>
          <w:sz w:val="28"/>
          <w:szCs w:val="28"/>
        </w:rPr>
        <w:t>та</w:t>
      </w:r>
      <w:r w:rsidR="00A9250F">
        <w:rPr>
          <w:sz w:val="28"/>
          <w:szCs w:val="28"/>
        </w:rPr>
        <w:t xml:space="preserve"> співвиконавцем </w:t>
      </w:r>
      <w:r>
        <w:rPr>
          <w:sz w:val="28"/>
          <w:szCs w:val="28"/>
        </w:rPr>
        <w:t>Програми заходів територіальної оборони Луцької міської територіа</w:t>
      </w:r>
      <w:r w:rsidR="00A9250F">
        <w:rPr>
          <w:sz w:val="28"/>
          <w:szCs w:val="28"/>
        </w:rPr>
        <w:t>льної громади на 2022–2024 роки</w:t>
      </w:r>
      <w:r>
        <w:rPr>
          <w:sz w:val="28"/>
          <w:szCs w:val="28"/>
        </w:rPr>
        <w:t xml:space="preserve"> в розділі «Підготовка населення Луцької міської територіальної громади до національного спротиву».</w:t>
      </w:r>
    </w:p>
    <w:p w14:paraId="00000004" w14:textId="19B87186" w:rsidR="00C312F5" w:rsidRDefault="00BC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штатних посад у Центрі – </w:t>
      </w:r>
      <w:r w:rsidR="00E274EA">
        <w:rPr>
          <w:sz w:val="28"/>
          <w:szCs w:val="28"/>
        </w:rPr>
        <w:t>шість</w:t>
      </w:r>
      <w:r>
        <w:rPr>
          <w:sz w:val="28"/>
          <w:szCs w:val="28"/>
        </w:rPr>
        <w:t>, всі зайняті: директор, заступник директора, два провідн</w:t>
      </w:r>
      <w:r w:rsidR="00A9250F">
        <w:rPr>
          <w:sz w:val="28"/>
          <w:szCs w:val="28"/>
        </w:rPr>
        <w:t>і</w:t>
      </w:r>
      <w:r>
        <w:rPr>
          <w:sz w:val="28"/>
          <w:szCs w:val="28"/>
        </w:rPr>
        <w:t xml:space="preserve"> фахівці, фахівець, бухгалтер провідний. </w:t>
      </w:r>
    </w:p>
    <w:p w14:paraId="00000005" w14:textId="7FA281AB" w:rsidR="00C312F5" w:rsidRDefault="00E5798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E57984">
        <w:rPr>
          <w:sz w:val="28"/>
          <w:szCs w:val="28"/>
        </w:rPr>
        <w:t>Протягом</w:t>
      </w:r>
      <w:r w:rsidR="00BC1436" w:rsidRPr="00E57984">
        <w:rPr>
          <w:sz w:val="28"/>
          <w:szCs w:val="28"/>
        </w:rPr>
        <w:t xml:space="preserve"> травня</w:t>
      </w:r>
      <w:r w:rsidRPr="00E57984">
        <w:rPr>
          <w:sz w:val="28"/>
          <w:szCs w:val="28"/>
        </w:rPr>
        <w:t> </w:t>
      </w:r>
      <w:r w:rsidR="00363BFB" w:rsidRPr="00E57984">
        <w:rPr>
          <w:sz w:val="28"/>
          <w:szCs w:val="28"/>
        </w:rPr>
        <w:t>–</w:t>
      </w:r>
      <w:r w:rsidRPr="00E57984">
        <w:rPr>
          <w:sz w:val="28"/>
          <w:szCs w:val="28"/>
        </w:rPr>
        <w:t> </w:t>
      </w:r>
      <w:r w:rsidR="00BC1436" w:rsidRPr="00E57984">
        <w:rPr>
          <w:sz w:val="28"/>
          <w:szCs w:val="28"/>
        </w:rPr>
        <w:t xml:space="preserve">грудня </w:t>
      </w:r>
      <w:r w:rsidR="00BC1436">
        <w:rPr>
          <w:color w:val="000000"/>
          <w:sz w:val="28"/>
          <w:szCs w:val="28"/>
        </w:rPr>
        <w:t>202</w:t>
      </w:r>
      <w:r w:rsidR="00BC1436">
        <w:rPr>
          <w:sz w:val="28"/>
          <w:szCs w:val="28"/>
        </w:rPr>
        <w:t>2</w:t>
      </w:r>
      <w:r w:rsidR="00BC1436">
        <w:rPr>
          <w:color w:val="000000"/>
          <w:sz w:val="28"/>
          <w:szCs w:val="28"/>
        </w:rPr>
        <w:t xml:space="preserve"> року</w:t>
      </w:r>
      <w:r w:rsidR="00BC1436">
        <w:rPr>
          <w:sz w:val="28"/>
          <w:szCs w:val="28"/>
        </w:rPr>
        <w:t xml:space="preserve"> в</w:t>
      </w:r>
      <w:r w:rsidR="00363BFB">
        <w:rPr>
          <w:color w:val="000000"/>
          <w:sz w:val="28"/>
          <w:szCs w:val="28"/>
        </w:rPr>
        <w:t xml:space="preserve"> рамках виконання </w:t>
      </w:r>
      <w:r w:rsidR="00BC1436">
        <w:rPr>
          <w:color w:val="000000"/>
          <w:sz w:val="28"/>
          <w:szCs w:val="28"/>
        </w:rPr>
        <w:t xml:space="preserve">Програми національно-патріотичного виховання дітей та молоді міста Луцька на 2021–2023 роки було проведено близько </w:t>
      </w:r>
      <w:r w:rsidR="00BC1436">
        <w:rPr>
          <w:sz w:val="28"/>
          <w:szCs w:val="28"/>
        </w:rPr>
        <w:t>300</w:t>
      </w:r>
      <w:r w:rsidR="00BC1436">
        <w:rPr>
          <w:color w:val="000000"/>
          <w:sz w:val="28"/>
          <w:szCs w:val="28"/>
        </w:rPr>
        <w:t xml:space="preserve"> заходів. Загальні витрати склали</w:t>
      </w:r>
      <w:r w:rsidR="00BC1436">
        <w:rPr>
          <w:sz w:val="28"/>
          <w:szCs w:val="28"/>
          <w:highlight w:val="white"/>
        </w:rPr>
        <w:t xml:space="preserve"> 784,6</w:t>
      </w:r>
      <w:r w:rsidR="00F06F7E">
        <w:rPr>
          <w:sz w:val="28"/>
          <w:szCs w:val="28"/>
          <w:highlight w:val="white"/>
        </w:rPr>
        <w:t> </w:t>
      </w:r>
      <w:r w:rsidR="00BC1436">
        <w:rPr>
          <w:sz w:val="28"/>
          <w:szCs w:val="28"/>
          <w:highlight w:val="white"/>
        </w:rPr>
        <w:t xml:space="preserve">тис. </w:t>
      </w:r>
      <w:r w:rsidR="00BC1436">
        <w:rPr>
          <w:sz w:val="28"/>
          <w:szCs w:val="28"/>
        </w:rPr>
        <w:t>грн, з</w:t>
      </w:r>
      <w:r w:rsidR="00BC1436">
        <w:rPr>
          <w:color w:val="000000"/>
          <w:sz w:val="28"/>
          <w:szCs w:val="28"/>
        </w:rPr>
        <w:t xml:space="preserve"> них за напрямами:</w:t>
      </w:r>
    </w:p>
    <w:p w14:paraId="00000006" w14:textId="77777777" w:rsidR="00C312F5" w:rsidRDefault="00BC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Забезпечення діяльності комунального закладу –</w:t>
      </w:r>
      <w:r>
        <w:rPr>
          <w:sz w:val="28"/>
          <w:szCs w:val="28"/>
          <w:highlight w:val="white"/>
        </w:rPr>
        <w:t xml:space="preserve"> 759,0 тис.</w:t>
      </w:r>
      <w:r>
        <w:rPr>
          <w:sz w:val="28"/>
          <w:szCs w:val="28"/>
        </w:rPr>
        <w:t xml:space="preserve"> грн.</w:t>
      </w:r>
    </w:p>
    <w:p w14:paraId="00000007" w14:textId="77777777" w:rsidR="00C312F5" w:rsidRDefault="00BC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Проведення заходів </w:t>
      </w:r>
      <w:r>
        <w:rPr>
          <w:sz w:val="28"/>
          <w:szCs w:val="28"/>
          <w:highlight w:val="white"/>
        </w:rPr>
        <w:t xml:space="preserve">– 25,6 тис. </w:t>
      </w:r>
      <w:r>
        <w:rPr>
          <w:sz w:val="28"/>
          <w:szCs w:val="28"/>
        </w:rPr>
        <w:t>грн. З них:</w:t>
      </w:r>
    </w:p>
    <w:p w14:paraId="00000009" w14:textId="1706EDAB" w:rsidR="00C312F5" w:rsidRDefault="00BC1436" w:rsidP="00363BFB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 Співпраця з громадським суспільством – </w:t>
      </w:r>
      <w:r>
        <w:rPr>
          <w:sz w:val="28"/>
          <w:szCs w:val="28"/>
          <w:highlight w:val="white"/>
        </w:rPr>
        <w:t>18,0 тис.</w:t>
      </w:r>
      <w:r w:rsidR="00363BF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грн</w:t>
      </w:r>
      <w:r>
        <w:rPr>
          <w:sz w:val="28"/>
          <w:szCs w:val="28"/>
        </w:rPr>
        <w:t>, а саме</w:t>
      </w:r>
      <w:r>
        <w:rPr>
          <w:color w:val="000000"/>
          <w:sz w:val="28"/>
          <w:szCs w:val="28"/>
        </w:rPr>
        <w:t>: відзначення національних свят та пам’ятних дат (День Незалежності України, День Конституції України, День захисників та захисниць України, День пам’яті та перемоги над нацизмом у Другій світовій війні, День Української</w:t>
      </w:r>
      <w:r w:rsidR="00363B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Державності, День Гідності і Свободи, День Збройних Сил України, День Державного Прапора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України та ін.); </w:t>
      </w:r>
      <w:r>
        <w:rPr>
          <w:sz w:val="28"/>
          <w:szCs w:val="28"/>
        </w:rPr>
        <w:t xml:space="preserve">Резиденція </w:t>
      </w:r>
      <w:r w:rsidR="00E274EA">
        <w:rPr>
          <w:sz w:val="28"/>
          <w:szCs w:val="28"/>
        </w:rPr>
        <w:t>С</w:t>
      </w:r>
      <w:r>
        <w:rPr>
          <w:sz w:val="28"/>
          <w:szCs w:val="28"/>
        </w:rPr>
        <w:t>вятого Миколая в укритті.</w:t>
      </w:r>
    </w:p>
    <w:p w14:paraId="0000000A" w14:textId="1C613FAE" w:rsidR="00C312F5" w:rsidRDefault="00BC1436">
      <w:pPr>
        <w:tabs>
          <w:tab w:val="left" w:pos="540"/>
        </w:tabs>
        <w:ind w:firstLine="567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2.2. Організація та проведення заходів</w:t>
      </w:r>
      <w:r w:rsidR="00363B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  <w:highlight w:val="white"/>
        </w:rPr>
        <w:t>7,6 тис.</w:t>
      </w:r>
      <w:r w:rsidR="00363BF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грн, а саме: </w:t>
      </w:r>
      <w:r>
        <w:rPr>
          <w:sz w:val="28"/>
          <w:szCs w:val="28"/>
        </w:rPr>
        <w:t>навчання «Підготовка до надзвичайної ситуації» (домедична допомога, психологічна підтримка, інформаційна грамотність, основи  володіння зброєю</w:t>
      </w:r>
      <w:r w:rsidR="001647D2">
        <w:rPr>
          <w:sz w:val="28"/>
          <w:szCs w:val="28"/>
        </w:rPr>
        <w:t xml:space="preserve"> – залучено</w:t>
      </w:r>
      <w:r w:rsidR="001647D2" w:rsidRPr="001647D2">
        <w:rPr>
          <w:sz w:val="28"/>
          <w:szCs w:val="28"/>
        </w:rPr>
        <w:t xml:space="preserve"> більше 4</w:t>
      </w:r>
      <w:r w:rsidR="00A2440D">
        <w:rPr>
          <w:sz w:val="28"/>
          <w:szCs w:val="28"/>
        </w:rPr>
        <w:t> </w:t>
      </w:r>
      <w:r w:rsidR="001647D2" w:rsidRPr="001647D2">
        <w:rPr>
          <w:sz w:val="28"/>
          <w:szCs w:val="28"/>
        </w:rPr>
        <w:t>000 осіб</w:t>
      </w:r>
      <w:r>
        <w:rPr>
          <w:sz w:val="28"/>
          <w:szCs w:val="28"/>
        </w:rPr>
        <w:t xml:space="preserve">); військові вишколи, де навчали тактиці бойових дій у малих групах, відпрацьовували навики поводження та володіння зброєю, прийоми і правила стрільби, тактичній медицині </w:t>
      </w:r>
      <w:r w:rsidR="001647D2">
        <w:rPr>
          <w:sz w:val="28"/>
          <w:szCs w:val="28"/>
        </w:rPr>
        <w:t xml:space="preserve">(залучено </w:t>
      </w:r>
      <w:r w:rsidR="001647D2" w:rsidRPr="001647D2">
        <w:rPr>
          <w:sz w:val="28"/>
          <w:szCs w:val="28"/>
        </w:rPr>
        <w:t>1</w:t>
      </w:r>
      <w:r w:rsidR="00A2440D">
        <w:rPr>
          <w:sz w:val="28"/>
          <w:szCs w:val="28"/>
        </w:rPr>
        <w:t> </w:t>
      </w:r>
      <w:r w:rsidR="001647D2" w:rsidRPr="001647D2">
        <w:rPr>
          <w:sz w:val="28"/>
          <w:szCs w:val="28"/>
        </w:rPr>
        <w:t>700 осіб</w:t>
      </w:r>
      <w:r w:rsidR="001647D2">
        <w:rPr>
          <w:sz w:val="28"/>
          <w:szCs w:val="28"/>
        </w:rPr>
        <w:t>)</w:t>
      </w:r>
      <w:r w:rsidR="001647D2" w:rsidRPr="00164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5933A7">
        <w:rPr>
          <w:sz w:val="28"/>
          <w:szCs w:val="28"/>
        </w:rPr>
        <w:t>ін.</w:t>
      </w:r>
      <w:r>
        <w:rPr>
          <w:sz w:val="28"/>
          <w:szCs w:val="28"/>
        </w:rPr>
        <w:t>; волонтерська локація плетіння маскувальних сіток та фасування сухпайків на потреби ЗСУ; клуб «Підлітки в умовах війни» для розвитку та адаптації молоді 11</w:t>
      </w:r>
      <w:r w:rsidR="005933A7">
        <w:rPr>
          <w:sz w:val="28"/>
          <w:szCs w:val="28"/>
        </w:rPr>
        <w:t>–</w:t>
      </w:r>
      <w:r>
        <w:rPr>
          <w:sz w:val="28"/>
          <w:szCs w:val="28"/>
        </w:rPr>
        <w:t xml:space="preserve">15 років до сучасних умов (психологічні заняття зі зниження тривожності, навчання з питань інформаційної безпеки, творчі та інтелектуальні вправи, національно-патріотичне виховання); арт-терапевтичні заняття для адаптації у воєнний час (зниження тривожності, психологічна адаптація, покращення психоемоційного стану) для жінок із родин військових, ВПО та всіх бажаючих; </w:t>
      </w:r>
      <w:r w:rsidR="00B615C8">
        <w:rPr>
          <w:sz w:val="28"/>
          <w:szCs w:val="28"/>
        </w:rPr>
        <w:t>«Б</w:t>
      </w:r>
      <w:r>
        <w:rPr>
          <w:sz w:val="28"/>
          <w:szCs w:val="28"/>
        </w:rPr>
        <w:t>іговий клуб з фізичною підготовкою</w:t>
      </w:r>
      <w:r w:rsidR="00B615C8">
        <w:rPr>
          <w:sz w:val="28"/>
          <w:szCs w:val="28"/>
        </w:rPr>
        <w:t>»</w:t>
      </w:r>
      <w:r>
        <w:rPr>
          <w:sz w:val="28"/>
          <w:szCs w:val="28"/>
        </w:rPr>
        <w:t xml:space="preserve">; курс «Самооборона для цивільного населення», де навчали базовим  принципам самозахисту: як не стати жертвою нападу, захистити себе і близьких; медійний проєкт «Інтерв’ю в укритті» для висвітлення </w:t>
      </w:r>
      <w:r w:rsidR="00B615C8">
        <w:rPr>
          <w:sz w:val="28"/>
          <w:szCs w:val="28"/>
        </w:rPr>
        <w:t xml:space="preserve">досягнень </w:t>
      </w:r>
      <w:r>
        <w:rPr>
          <w:sz w:val="28"/>
          <w:szCs w:val="28"/>
        </w:rPr>
        <w:t xml:space="preserve">талановитої та активної молоді Луцької </w:t>
      </w:r>
      <w:r w:rsidR="00E274EA">
        <w:rPr>
          <w:sz w:val="28"/>
          <w:szCs w:val="28"/>
        </w:rPr>
        <w:t>міської територіальної громади</w:t>
      </w:r>
      <w:r>
        <w:rPr>
          <w:sz w:val="28"/>
          <w:szCs w:val="28"/>
        </w:rPr>
        <w:t>, популяризації молодіжного медіаконтенту.</w:t>
      </w:r>
    </w:p>
    <w:p w14:paraId="0000000C" w14:textId="59D4B73F" w:rsidR="00C312F5" w:rsidRDefault="00BC1436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Протягом 2023 року в рамках виконання Програми національно-патріотичного виховання дітей та молоді міста Луцька на 2021–2023 роки було проведено близько 500 заходів. Загальні витрати склали </w:t>
      </w:r>
      <w:r>
        <w:rPr>
          <w:sz w:val="28"/>
          <w:szCs w:val="28"/>
          <w:highlight w:val="white"/>
        </w:rPr>
        <w:t>2</w:t>
      </w:r>
      <w:r w:rsidR="00A2440D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 xml:space="preserve">112,9 тис. </w:t>
      </w:r>
      <w:r>
        <w:rPr>
          <w:sz w:val="28"/>
          <w:szCs w:val="28"/>
        </w:rPr>
        <w:t>грн, з них за напрямами:</w:t>
      </w:r>
    </w:p>
    <w:p w14:paraId="0000000D" w14:textId="2FA51A68" w:rsidR="00C312F5" w:rsidRDefault="00BC1436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3B5D">
        <w:rPr>
          <w:sz w:val="28"/>
          <w:szCs w:val="28"/>
        </w:rPr>
        <w:t> </w:t>
      </w:r>
      <w:r>
        <w:rPr>
          <w:sz w:val="28"/>
          <w:szCs w:val="28"/>
        </w:rPr>
        <w:t>Забезпечення діяльності комунального закладу –</w:t>
      </w:r>
      <w:r w:rsidR="00555C96"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1</w:t>
      </w:r>
      <w:r w:rsidR="00A2440D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666,2 тис.</w:t>
      </w:r>
      <w:r w:rsidR="00555C96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14:paraId="0000000E" w14:textId="5E117617" w:rsidR="00C312F5" w:rsidRDefault="00BC1436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3B5D">
        <w:rPr>
          <w:sz w:val="28"/>
          <w:szCs w:val="28"/>
        </w:rPr>
        <w:t> </w:t>
      </w:r>
      <w:r>
        <w:rPr>
          <w:sz w:val="28"/>
          <w:szCs w:val="28"/>
        </w:rPr>
        <w:t>Проведення заходів –</w:t>
      </w:r>
      <w:r w:rsidR="00555C96"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446,7 тис. </w:t>
      </w:r>
      <w:r>
        <w:rPr>
          <w:sz w:val="28"/>
          <w:szCs w:val="28"/>
        </w:rPr>
        <w:t>грн. З них:</w:t>
      </w:r>
    </w:p>
    <w:p w14:paraId="00000012" w14:textId="6DDA7FD4" w:rsidR="00C312F5" w:rsidRDefault="00BC1436" w:rsidP="00555C96">
      <w:pPr>
        <w:tabs>
          <w:tab w:val="left" w:pos="540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2.1.</w:t>
      </w:r>
      <w:r w:rsidR="009A3B5D">
        <w:rPr>
          <w:sz w:val="28"/>
          <w:szCs w:val="28"/>
        </w:rPr>
        <w:t> </w:t>
      </w:r>
      <w:r>
        <w:rPr>
          <w:sz w:val="28"/>
          <w:szCs w:val="28"/>
        </w:rPr>
        <w:t xml:space="preserve">Співпраця з громадським суспільством – </w:t>
      </w:r>
      <w:r>
        <w:rPr>
          <w:sz w:val="28"/>
          <w:szCs w:val="28"/>
          <w:highlight w:val="white"/>
        </w:rPr>
        <w:t>40,0 тис.</w:t>
      </w:r>
      <w:r w:rsidR="00555C96">
        <w:rPr>
          <w:sz w:val="28"/>
          <w:szCs w:val="28"/>
        </w:rPr>
        <w:t xml:space="preserve"> </w:t>
      </w:r>
      <w:r>
        <w:rPr>
          <w:sz w:val="28"/>
          <w:szCs w:val="28"/>
        </w:rPr>
        <w:t>грн, а саме:</w:t>
      </w:r>
      <w:r w:rsidR="00555C96">
        <w:rPr>
          <w:sz w:val="28"/>
          <w:szCs w:val="28"/>
        </w:rPr>
        <w:t xml:space="preserve"> </w:t>
      </w:r>
      <w:r>
        <w:rPr>
          <w:sz w:val="28"/>
          <w:szCs w:val="28"/>
        </w:rPr>
        <w:t>відзначення національних свят та пам’ятних дат (День Незалежності України, День Конституції України, День захисників та захисниць України, День пам’яті та перемоги над нацизмом у Другій світовій війні, День Української</w:t>
      </w:r>
      <w:r w:rsidR="00555C96">
        <w:rPr>
          <w:sz w:val="28"/>
          <w:szCs w:val="28"/>
        </w:rPr>
        <w:t xml:space="preserve"> </w:t>
      </w:r>
      <w:r>
        <w:rPr>
          <w:sz w:val="28"/>
          <w:szCs w:val="28"/>
        </w:rPr>
        <w:t>Державності, День Гідності і Свободи, День Збройних Сил України, День Соборності України, День Героїв Небесної Сотні, День Державного Прапора</w:t>
      </w:r>
      <w:r w:rsidR="00555C96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України, День пам’яті Героїв Крут та ін.); екскурсії (у м.</w:t>
      </w:r>
      <w:r w:rsidR="009A3B5D">
        <w:rPr>
          <w:sz w:val="28"/>
          <w:szCs w:val="28"/>
        </w:rPr>
        <w:t> </w:t>
      </w:r>
      <w:r>
        <w:rPr>
          <w:sz w:val="28"/>
          <w:szCs w:val="28"/>
        </w:rPr>
        <w:t xml:space="preserve">Берестечко до козацьких могил, урочище «Вовчак», «Окольний замок»); </w:t>
      </w:r>
      <w:r w:rsidR="00555C96">
        <w:rPr>
          <w:sz w:val="28"/>
          <w:szCs w:val="28"/>
        </w:rPr>
        <w:t xml:space="preserve">Велопробіг у вишиванках; </w:t>
      </w:r>
      <w:r>
        <w:rPr>
          <w:sz w:val="28"/>
          <w:szCs w:val="28"/>
        </w:rPr>
        <w:t>День захисту дітей; День молоді</w:t>
      </w:r>
      <w:r w:rsidR="00555C96">
        <w:rPr>
          <w:sz w:val="28"/>
          <w:szCs w:val="28"/>
        </w:rPr>
        <w:t xml:space="preserve"> та ін</w:t>
      </w:r>
      <w:r>
        <w:rPr>
          <w:sz w:val="28"/>
          <w:szCs w:val="28"/>
        </w:rPr>
        <w:t>.</w:t>
      </w:r>
    </w:p>
    <w:p w14:paraId="00000013" w14:textId="589A624E" w:rsidR="00C312F5" w:rsidRDefault="00BC1436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A3B5D">
        <w:rPr>
          <w:sz w:val="28"/>
          <w:szCs w:val="28"/>
        </w:rPr>
        <w:t> </w:t>
      </w:r>
      <w:r>
        <w:rPr>
          <w:sz w:val="28"/>
          <w:szCs w:val="28"/>
        </w:rPr>
        <w:t xml:space="preserve">Організація та проведення заходів – </w:t>
      </w:r>
      <w:r>
        <w:rPr>
          <w:sz w:val="28"/>
          <w:szCs w:val="28"/>
          <w:highlight w:val="white"/>
        </w:rPr>
        <w:t>132,0 тис.</w:t>
      </w:r>
      <w:r w:rsidR="00555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грн, а саме: </w:t>
      </w:r>
      <w:r w:rsidR="00C21649">
        <w:rPr>
          <w:sz w:val="28"/>
          <w:szCs w:val="28"/>
        </w:rPr>
        <w:t xml:space="preserve">військово-патріотичне виховання («Військові вишколи для молоді» – </w:t>
      </w:r>
      <w:r w:rsidR="00C21649" w:rsidRPr="00C21649">
        <w:rPr>
          <w:sz w:val="28"/>
          <w:szCs w:val="28"/>
        </w:rPr>
        <w:t>залучено близько 2</w:t>
      </w:r>
      <w:r w:rsidR="00A2440D">
        <w:rPr>
          <w:sz w:val="28"/>
          <w:szCs w:val="28"/>
        </w:rPr>
        <w:t> </w:t>
      </w:r>
      <w:r w:rsidR="00C21649" w:rsidRPr="00C21649">
        <w:rPr>
          <w:sz w:val="28"/>
          <w:szCs w:val="28"/>
        </w:rPr>
        <w:t>000 осіб</w:t>
      </w:r>
      <w:r w:rsidR="00C21649">
        <w:rPr>
          <w:sz w:val="28"/>
          <w:szCs w:val="28"/>
        </w:rPr>
        <w:t xml:space="preserve">, </w:t>
      </w:r>
      <w:r w:rsidR="00245CDD">
        <w:rPr>
          <w:sz w:val="28"/>
          <w:szCs w:val="28"/>
        </w:rPr>
        <w:t>«</w:t>
      </w:r>
      <w:r w:rsidR="00245CDD" w:rsidRPr="00245CDD">
        <w:rPr>
          <w:sz w:val="28"/>
          <w:szCs w:val="28"/>
        </w:rPr>
        <w:t xml:space="preserve">Навчально-польові збори випускників 11-х класів спільно з Луцьким міським ТЦК та СП» </w:t>
      </w:r>
      <w:r w:rsidR="00245CDD">
        <w:rPr>
          <w:sz w:val="28"/>
          <w:szCs w:val="28"/>
        </w:rPr>
        <w:t>–</w:t>
      </w:r>
      <w:r w:rsidR="00245CDD" w:rsidRPr="00245CDD">
        <w:rPr>
          <w:sz w:val="28"/>
          <w:szCs w:val="28"/>
        </w:rPr>
        <w:t xml:space="preserve"> залучено близько 1</w:t>
      </w:r>
      <w:r w:rsidR="00A2440D">
        <w:rPr>
          <w:sz w:val="28"/>
          <w:szCs w:val="28"/>
        </w:rPr>
        <w:t> </w:t>
      </w:r>
      <w:r w:rsidR="00245CDD" w:rsidRPr="00245CDD">
        <w:rPr>
          <w:sz w:val="28"/>
          <w:szCs w:val="28"/>
        </w:rPr>
        <w:t>300 осіб</w:t>
      </w:r>
      <w:r w:rsidR="00C21649">
        <w:rPr>
          <w:sz w:val="28"/>
          <w:szCs w:val="28"/>
        </w:rPr>
        <w:t xml:space="preserve">, презентації, майстер-класи); </w:t>
      </w:r>
      <w:r w:rsidR="003F5564">
        <w:rPr>
          <w:sz w:val="28"/>
          <w:szCs w:val="28"/>
        </w:rPr>
        <w:t>спортивні ініціативи (</w:t>
      </w:r>
      <w:r w:rsidR="00DC4E5E">
        <w:rPr>
          <w:sz w:val="28"/>
          <w:szCs w:val="28"/>
        </w:rPr>
        <w:t xml:space="preserve">«Біговий </w:t>
      </w:r>
      <w:r>
        <w:rPr>
          <w:sz w:val="28"/>
          <w:szCs w:val="28"/>
        </w:rPr>
        <w:t>клуб з фізичною підготовкою</w:t>
      </w:r>
      <w:r w:rsidR="00DC4E5E">
        <w:rPr>
          <w:sz w:val="28"/>
          <w:szCs w:val="28"/>
        </w:rPr>
        <w:t>»</w:t>
      </w:r>
      <w:r>
        <w:rPr>
          <w:sz w:val="28"/>
          <w:szCs w:val="28"/>
        </w:rPr>
        <w:t>, курси «Самооборона цивільного населення», «Луцька школа паркуру», спортивно-патріотичний сплав Пляшева</w:t>
      </w:r>
      <w:r w:rsidR="009A3B5D">
        <w:rPr>
          <w:sz w:val="28"/>
          <w:szCs w:val="28"/>
        </w:rPr>
        <w:t> </w:t>
      </w:r>
      <w:r w:rsidR="003F5564">
        <w:rPr>
          <w:sz w:val="28"/>
          <w:szCs w:val="28"/>
        </w:rPr>
        <w:t>–</w:t>
      </w:r>
      <w:r w:rsidR="009A3B5D">
        <w:rPr>
          <w:sz w:val="28"/>
          <w:szCs w:val="28"/>
        </w:rPr>
        <w:t> </w:t>
      </w:r>
      <w:r>
        <w:rPr>
          <w:sz w:val="28"/>
          <w:szCs w:val="28"/>
        </w:rPr>
        <w:t>Луцьк на відстань 110</w:t>
      </w:r>
      <w:r w:rsidR="009A3B5D">
        <w:rPr>
          <w:sz w:val="28"/>
          <w:szCs w:val="28"/>
        </w:rPr>
        <w:t> </w:t>
      </w:r>
      <w:r>
        <w:rPr>
          <w:sz w:val="28"/>
          <w:szCs w:val="28"/>
        </w:rPr>
        <w:t>км); неформальна освіта (проєкт «Фінансова грамотність для школярів», навчання «Молодіжний працівник», проєкт «</w:t>
      </w:r>
      <w:r w:rsidR="00826ECA" w:rsidRPr="00B615C8">
        <w:rPr>
          <w:sz w:val="28"/>
          <w:szCs w:val="28"/>
        </w:rPr>
        <w:t>“</w:t>
      </w:r>
      <w:r>
        <w:rPr>
          <w:sz w:val="28"/>
          <w:szCs w:val="28"/>
        </w:rPr>
        <w:t>Стартуй</w:t>
      </w:r>
      <w:r w:rsidR="003F5564" w:rsidRPr="003F5564">
        <w:rPr>
          <w:sz w:val="28"/>
          <w:szCs w:val="28"/>
        </w:rPr>
        <w:t>”</w:t>
      </w:r>
      <w:r>
        <w:rPr>
          <w:sz w:val="28"/>
          <w:szCs w:val="28"/>
        </w:rPr>
        <w:t xml:space="preserve"> соціальне підприємництво</w:t>
      </w:r>
      <w:r w:rsidR="003F5564">
        <w:rPr>
          <w:sz w:val="28"/>
          <w:szCs w:val="28"/>
        </w:rPr>
        <w:t>»</w:t>
      </w:r>
      <w:r w:rsidR="00D004C1">
        <w:rPr>
          <w:sz w:val="28"/>
          <w:szCs w:val="28"/>
        </w:rPr>
        <w:t xml:space="preserve"> – </w:t>
      </w:r>
      <w:r w:rsidR="00D004C1" w:rsidRPr="00D004C1">
        <w:rPr>
          <w:sz w:val="28"/>
          <w:szCs w:val="28"/>
        </w:rPr>
        <w:t>залуч</w:t>
      </w:r>
      <w:r w:rsidR="00D004C1">
        <w:rPr>
          <w:sz w:val="28"/>
          <w:szCs w:val="28"/>
        </w:rPr>
        <w:t>ено</w:t>
      </w:r>
      <w:r w:rsidR="00D004C1" w:rsidRPr="00D004C1">
        <w:rPr>
          <w:sz w:val="28"/>
          <w:szCs w:val="28"/>
        </w:rPr>
        <w:t xml:space="preserve"> </w:t>
      </w:r>
      <w:r w:rsidR="00D004C1">
        <w:rPr>
          <w:sz w:val="28"/>
          <w:szCs w:val="28"/>
        </w:rPr>
        <w:t>для</w:t>
      </w:r>
      <w:r w:rsidR="00D004C1" w:rsidRPr="00D004C1">
        <w:rPr>
          <w:sz w:val="28"/>
          <w:szCs w:val="28"/>
        </w:rPr>
        <w:t xml:space="preserve"> реалізаці</w:t>
      </w:r>
      <w:r w:rsidR="00D004C1">
        <w:rPr>
          <w:sz w:val="28"/>
          <w:szCs w:val="28"/>
        </w:rPr>
        <w:t>ї</w:t>
      </w:r>
      <w:r w:rsidR="00D004C1" w:rsidRPr="00D004C1">
        <w:rPr>
          <w:sz w:val="28"/>
          <w:szCs w:val="28"/>
        </w:rPr>
        <w:t xml:space="preserve"> проєкту 60</w:t>
      </w:r>
      <w:r w:rsidR="00A2440D">
        <w:rPr>
          <w:sz w:val="28"/>
          <w:szCs w:val="28"/>
        </w:rPr>
        <w:t>,0 </w:t>
      </w:r>
      <w:r w:rsidR="00D004C1" w:rsidRPr="00D004C1">
        <w:rPr>
          <w:sz w:val="28"/>
          <w:szCs w:val="28"/>
        </w:rPr>
        <w:t>тис. грн,</w:t>
      </w:r>
      <w:r>
        <w:rPr>
          <w:sz w:val="28"/>
          <w:szCs w:val="28"/>
        </w:rPr>
        <w:t xml:space="preserve"> тренінг «Школа волонтерства»); психологічна підтримка («Підлітки в умовах війни», «Арт-терапія», табір психоемоційного відновлення підлітків «ЕМОДЖІ»); проєкти для дозвілля та інші ініціативи («Патріотичний квіз», кінопокази «Вечір національно-патріотичного кіно», мотиваційні зустрічі, толоки, благодійні ярмарки, медійний проєкт «Інтерв'ю в укритті», акустичні вечора «Просто посиденьки», «Андріївські вечорниці», вечір </w:t>
      </w:r>
      <w:r w:rsidR="00DC4E5E">
        <w:rPr>
          <w:sz w:val="28"/>
          <w:szCs w:val="28"/>
        </w:rPr>
        <w:t>«</w:t>
      </w:r>
      <w:r>
        <w:rPr>
          <w:sz w:val="28"/>
          <w:szCs w:val="28"/>
        </w:rPr>
        <w:t xml:space="preserve">Різдво в </w:t>
      </w:r>
      <w:r w:rsidR="00DC4E5E">
        <w:rPr>
          <w:sz w:val="28"/>
          <w:szCs w:val="28"/>
        </w:rPr>
        <w:t>“</w:t>
      </w:r>
      <w:r>
        <w:rPr>
          <w:sz w:val="28"/>
          <w:szCs w:val="28"/>
        </w:rPr>
        <w:t>Окольному замку”</w:t>
      </w:r>
      <w:r w:rsidR="00DC4E5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C4E5E">
        <w:rPr>
          <w:sz w:val="28"/>
          <w:szCs w:val="28"/>
        </w:rPr>
        <w:t>Р</w:t>
      </w:r>
      <w:r>
        <w:rPr>
          <w:sz w:val="28"/>
          <w:szCs w:val="28"/>
        </w:rPr>
        <w:t>езиденція Святого Миколая в укритті).</w:t>
      </w:r>
    </w:p>
    <w:p w14:paraId="00000015" w14:textId="4315CC7B" w:rsidR="00C312F5" w:rsidRDefault="00DC4E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січень</w:t>
      </w:r>
      <w:r w:rsidR="00826ECA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826ECA">
        <w:rPr>
          <w:sz w:val="28"/>
          <w:szCs w:val="28"/>
        </w:rPr>
        <w:t> </w:t>
      </w:r>
      <w:r w:rsidR="00BC1436">
        <w:rPr>
          <w:sz w:val="28"/>
          <w:szCs w:val="28"/>
        </w:rPr>
        <w:t xml:space="preserve">березень 2024 року </w:t>
      </w:r>
      <w:r w:rsidR="00826ECA">
        <w:rPr>
          <w:sz w:val="28"/>
          <w:szCs w:val="28"/>
        </w:rPr>
        <w:t>Центр</w:t>
      </w:r>
      <w:r w:rsidR="00BC1436">
        <w:rPr>
          <w:sz w:val="28"/>
          <w:szCs w:val="28"/>
        </w:rPr>
        <w:t xml:space="preserve"> організував близько 50 заходів та проєктів на загальну суму </w:t>
      </w:r>
      <w:r w:rsidR="00BC1436">
        <w:rPr>
          <w:sz w:val="28"/>
          <w:szCs w:val="28"/>
          <w:highlight w:val="white"/>
        </w:rPr>
        <w:t xml:space="preserve">14,0 тис. </w:t>
      </w:r>
      <w:r w:rsidR="00BC1436">
        <w:rPr>
          <w:sz w:val="28"/>
          <w:szCs w:val="28"/>
        </w:rPr>
        <w:t>грн.</w:t>
      </w:r>
    </w:p>
    <w:p w14:paraId="72377224" w14:textId="77777777" w:rsidR="00287AC7" w:rsidRDefault="00BC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Проєкти</w:t>
      </w:r>
      <w:r w:rsidR="00DC4E5E">
        <w:rPr>
          <w:sz w:val="28"/>
          <w:szCs w:val="28"/>
        </w:rPr>
        <w:t>,</w:t>
      </w:r>
      <w:r>
        <w:rPr>
          <w:sz w:val="28"/>
          <w:szCs w:val="28"/>
        </w:rPr>
        <w:t xml:space="preserve"> що проводяться на постійній основі: «Біговий клуб з фізичною підготовкою», «Луцька школа паркуру», </w:t>
      </w:r>
      <w:r w:rsidR="00D004C1">
        <w:rPr>
          <w:sz w:val="28"/>
          <w:szCs w:val="28"/>
        </w:rPr>
        <w:t xml:space="preserve">«Волонтерський Хаб </w:t>
      </w:r>
      <w:r w:rsidR="00D004C1" w:rsidRPr="00B615C8">
        <w:rPr>
          <w:sz w:val="28"/>
          <w:szCs w:val="28"/>
        </w:rPr>
        <w:t>“</w:t>
      </w:r>
      <w:r w:rsidR="00D004C1">
        <w:rPr>
          <w:sz w:val="28"/>
          <w:szCs w:val="28"/>
        </w:rPr>
        <w:t>Вільні Волині</w:t>
      </w:r>
      <w:r w:rsidR="00D004C1" w:rsidRPr="00B615C8">
        <w:rPr>
          <w:sz w:val="28"/>
          <w:szCs w:val="28"/>
        </w:rPr>
        <w:t>”</w:t>
      </w:r>
      <w:r w:rsidR="00D004C1">
        <w:rPr>
          <w:sz w:val="28"/>
          <w:szCs w:val="28"/>
        </w:rPr>
        <w:t>»</w:t>
      </w:r>
      <w:r w:rsidR="00C52440">
        <w:rPr>
          <w:sz w:val="28"/>
          <w:szCs w:val="28"/>
        </w:rPr>
        <w:t xml:space="preserve">. </w:t>
      </w:r>
    </w:p>
    <w:p w14:paraId="00000016" w14:textId="146B1D63" w:rsidR="00C312F5" w:rsidRDefault="00C524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Окремо варто відзначити проєкт</w:t>
      </w:r>
      <w:r w:rsidR="00D004C1">
        <w:rPr>
          <w:sz w:val="28"/>
          <w:szCs w:val="28"/>
        </w:rPr>
        <w:t xml:space="preserve"> «Військові вишколи для молоді»</w:t>
      </w:r>
      <w:r w:rsidR="00BC14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2440">
        <w:rPr>
          <w:sz w:val="28"/>
          <w:szCs w:val="28"/>
        </w:rPr>
        <w:t>Спільно з департаментом освіти успішно організ</w:t>
      </w:r>
      <w:r>
        <w:rPr>
          <w:sz w:val="28"/>
          <w:szCs w:val="28"/>
        </w:rPr>
        <w:t>овано</w:t>
      </w:r>
      <w:r w:rsidRPr="00C52440">
        <w:rPr>
          <w:sz w:val="28"/>
          <w:szCs w:val="28"/>
        </w:rPr>
        <w:t xml:space="preserve"> навчання для 11-х класів. Ця програма охопила значну кількість закладів</w:t>
      </w:r>
      <w:r>
        <w:rPr>
          <w:sz w:val="28"/>
          <w:szCs w:val="28"/>
        </w:rPr>
        <w:t xml:space="preserve"> освіти</w:t>
      </w:r>
      <w:r w:rsidRPr="00C52440">
        <w:rPr>
          <w:sz w:val="28"/>
          <w:szCs w:val="28"/>
        </w:rPr>
        <w:t>, зокрема: ліце</w:t>
      </w:r>
      <w:r w:rsidR="00927889">
        <w:rPr>
          <w:sz w:val="28"/>
          <w:szCs w:val="28"/>
        </w:rPr>
        <w:t>ї</w:t>
      </w:r>
      <w:r w:rsidRPr="00C52440">
        <w:rPr>
          <w:sz w:val="28"/>
          <w:szCs w:val="28"/>
        </w:rPr>
        <w:t xml:space="preserve"> </w:t>
      </w:r>
      <w:r w:rsidR="00927889">
        <w:rPr>
          <w:sz w:val="28"/>
          <w:szCs w:val="28"/>
        </w:rPr>
        <w:t>№</w:t>
      </w:r>
      <w:r w:rsidRPr="00C52440">
        <w:rPr>
          <w:sz w:val="28"/>
          <w:szCs w:val="28"/>
        </w:rPr>
        <w:t>№</w:t>
      </w:r>
      <w:r w:rsidR="00826ECA">
        <w:rPr>
          <w:sz w:val="28"/>
          <w:szCs w:val="28"/>
        </w:rPr>
        <w:t> </w:t>
      </w:r>
      <w:r w:rsidRPr="00C52440">
        <w:rPr>
          <w:sz w:val="28"/>
          <w:szCs w:val="28"/>
        </w:rPr>
        <w:t xml:space="preserve">1, 4, 5, 9, 10, 11, 14, 15, 18, 22, 23, </w:t>
      </w:r>
      <w:r w:rsidR="00927889">
        <w:rPr>
          <w:sz w:val="28"/>
          <w:szCs w:val="28"/>
        </w:rPr>
        <w:t xml:space="preserve">а також </w:t>
      </w:r>
      <w:r w:rsidRPr="00C52440">
        <w:rPr>
          <w:sz w:val="28"/>
          <w:szCs w:val="28"/>
        </w:rPr>
        <w:t>Волинський обласний ліцей з посиленою військово-фізичною підготовкою імені Героїв Небесної Сотні. Навчання проводиться за різними напрямами, включа</w:t>
      </w:r>
      <w:r w:rsidR="00D9382B">
        <w:rPr>
          <w:sz w:val="28"/>
          <w:szCs w:val="28"/>
        </w:rPr>
        <w:t>є</w:t>
      </w:r>
      <w:r w:rsidRPr="00C52440">
        <w:rPr>
          <w:sz w:val="28"/>
          <w:szCs w:val="28"/>
        </w:rPr>
        <w:t xml:space="preserve"> основи поводження зі зброєю, домедичну допомогу, радіозв'язок та керування безпілотними </w:t>
      </w:r>
      <w:r w:rsidRPr="00C52440">
        <w:rPr>
          <w:sz w:val="28"/>
          <w:szCs w:val="28"/>
        </w:rPr>
        <w:lastRenderedPageBreak/>
        <w:t>літальними апаратами (БПЛА). Ці курси спрямовані на підготовку молоді до навчально-польових зборів. Завдяки успішному старту програми та великому інтересу учнів, планує</w:t>
      </w:r>
      <w:r w:rsidR="00C74198">
        <w:rPr>
          <w:sz w:val="28"/>
          <w:szCs w:val="28"/>
        </w:rPr>
        <w:t>ься</w:t>
      </w:r>
      <w:r w:rsidRPr="00C52440">
        <w:rPr>
          <w:sz w:val="28"/>
          <w:szCs w:val="28"/>
        </w:rPr>
        <w:t xml:space="preserve"> продовжити навчання до кінця навчального року, охопивши інші заклади</w:t>
      </w:r>
      <w:r w:rsidR="00C74198">
        <w:rPr>
          <w:sz w:val="28"/>
          <w:szCs w:val="28"/>
        </w:rPr>
        <w:t xml:space="preserve"> освіти</w:t>
      </w:r>
      <w:r w:rsidRPr="00C52440">
        <w:rPr>
          <w:sz w:val="28"/>
          <w:szCs w:val="28"/>
        </w:rPr>
        <w:t>. Це дозволить ще більшій кількості молоді отримати цінний досвід та навич</w:t>
      </w:r>
      <w:r w:rsidR="00C74198">
        <w:rPr>
          <w:sz w:val="28"/>
          <w:szCs w:val="28"/>
        </w:rPr>
        <w:t>ки у галузі оборони та безпеки.</w:t>
      </w:r>
    </w:p>
    <w:p w14:paraId="5F61851B" w14:textId="65567128" w:rsidR="009D6D26" w:rsidRDefault="00973026" w:rsidP="009D6D26">
      <w:pPr>
        <w:ind w:firstLine="567"/>
        <w:jc w:val="both"/>
        <w:rPr>
          <w:sz w:val="28"/>
          <w:szCs w:val="28"/>
        </w:rPr>
      </w:pPr>
      <w:r w:rsidRPr="00973026">
        <w:rPr>
          <w:sz w:val="28"/>
          <w:szCs w:val="28"/>
        </w:rPr>
        <w:t xml:space="preserve">На </w:t>
      </w:r>
      <w:r>
        <w:rPr>
          <w:sz w:val="28"/>
          <w:szCs w:val="28"/>
        </w:rPr>
        <w:t>сьогод</w:t>
      </w:r>
      <w:r w:rsidR="009D6D26">
        <w:rPr>
          <w:sz w:val="28"/>
          <w:szCs w:val="28"/>
        </w:rPr>
        <w:t>н</w:t>
      </w:r>
      <w:r>
        <w:rPr>
          <w:sz w:val="28"/>
          <w:szCs w:val="28"/>
        </w:rPr>
        <w:t>і</w:t>
      </w:r>
      <w:r w:rsidRPr="00973026">
        <w:rPr>
          <w:sz w:val="28"/>
          <w:szCs w:val="28"/>
        </w:rPr>
        <w:t xml:space="preserve"> працівники </w:t>
      </w:r>
      <w:r w:rsidR="00826ECA">
        <w:rPr>
          <w:sz w:val="28"/>
          <w:szCs w:val="28"/>
        </w:rPr>
        <w:t>Центру</w:t>
      </w:r>
      <w:r w:rsidRPr="00973026">
        <w:rPr>
          <w:sz w:val="28"/>
          <w:szCs w:val="28"/>
        </w:rPr>
        <w:t xml:space="preserve"> проходять навчання в ознайомчо-навчальному центрі </w:t>
      </w:r>
      <w:r>
        <w:rPr>
          <w:sz w:val="28"/>
          <w:szCs w:val="28"/>
        </w:rPr>
        <w:t>«</w:t>
      </w:r>
      <w:r w:rsidRPr="00973026">
        <w:rPr>
          <w:sz w:val="28"/>
          <w:szCs w:val="28"/>
        </w:rPr>
        <w:t>100 окрема бригада Сил територіальної оборони ЗСУ</w:t>
      </w:r>
      <w:r>
        <w:rPr>
          <w:sz w:val="28"/>
          <w:szCs w:val="28"/>
        </w:rPr>
        <w:t>»</w:t>
      </w:r>
      <w:r w:rsidRPr="00973026">
        <w:rPr>
          <w:sz w:val="28"/>
          <w:szCs w:val="28"/>
        </w:rPr>
        <w:t>.</w:t>
      </w:r>
      <w:r w:rsidR="009D6D26">
        <w:rPr>
          <w:sz w:val="28"/>
          <w:szCs w:val="28"/>
        </w:rPr>
        <w:t xml:space="preserve"> </w:t>
      </w:r>
    </w:p>
    <w:p w14:paraId="7D02E464" w14:textId="3B3C36B9" w:rsidR="009D6D26" w:rsidRDefault="00BC1436" w:rsidP="009D6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Також було проведено: День Соборності України; День пам'яті Героїв Крут; мотиваційні зустрічі; «День закоханих»; «Вшанування Героїв Небесної Сотні».</w:t>
      </w:r>
      <w:r w:rsidR="009D6D26">
        <w:rPr>
          <w:sz w:val="28"/>
          <w:szCs w:val="28"/>
        </w:rPr>
        <w:t xml:space="preserve"> </w:t>
      </w:r>
    </w:p>
    <w:p w14:paraId="00000018" w14:textId="7300D3C0" w:rsidR="00C312F5" w:rsidRDefault="00BC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Загальні витрати на діяльність Центру за І квартал 2024 року становили </w:t>
      </w:r>
      <w:r>
        <w:rPr>
          <w:sz w:val="28"/>
          <w:szCs w:val="28"/>
          <w:highlight w:val="white"/>
        </w:rPr>
        <w:t>379,8 тис.</w:t>
      </w:r>
      <w:r w:rsidR="00B615C8" w:rsidRPr="00B615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грн.</w:t>
      </w:r>
    </w:p>
    <w:p w14:paraId="0000001B" w14:textId="77777777" w:rsidR="00C312F5" w:rsidRDefault="00C312F5">
      <w:pPr>
        <w:tabs>
          <w:tab w:val="left" w:pos="4962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0000001C" w14:textId="77777777" w:rsidR="00C312F5" w:rsidRDefault="00BC1436">
      <w:pPr>
        <w:tabs>
          <w:tab w:val="left" w:pos="4962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Ключові досягнення Центру:</w:t>
      </w:r>
    </w:p>
    <w:p w14:paraId="0000001E" w14:textId="76381F5A" w:rsidR="00C312F5" w:rsidRDefault="00BC1436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облаштовано приміщення молодіжного центру, що знаходиться у місті Луцьку, в </w:t>
      </w:r>
      <w:r w:rsidR="00F13CC7">
        <w:rPr>
          <w:sz w:val="28"/>
          <w:szCs w:val="28"/>
        </w:rPr>
        <w:t>Ц</w:t>
      </w:r>
      <w:r>
        <w:rPr>
          <w:sz w:val="28"/>
          <w:szCs w:val="28"/>
        </w:rPr>
        <w:t>ентральному парку</w:t>
      </w:r>
      <w:r w:rsidR="00F13CC7">
        <w:rPr>
          <w:sz w:val="28"/>
          <w:szCs w:val="28"/>
        </w:rPr>
        <w:t xml:space="preserve"> культури і відпочинку</w:t>
      </w:r>
      <w:r>
        <w:rPr>
          <w:sz w:val="28"/>
          <w:szCs w:val="28"/>
        </w:rPr>
        <w:t xml:space="preserve"> ім</w:t>
      </w:r>
      <w:r w:rsidR="00F13CC7">
        <w:rPr>
          <w:sz w:val="28"/>
          <w:szCs w:val="28"/>
        </w:rPr>
        <w:t>ені</w:t>
      </w:r>
      <w:r>
        <w:rPr>
          <w:sz w:val="28"/>
          <w:szCs w:val="28"/>
        </w:rPr>
        <w:t xml:space="preserve"> Лесі Українки за адресою: вул.</w:t>
      </w:r>
      <w:r w:rsidR="00DD675E">
        <w:rPr>
          <w:sz w:val="28"/>
          <w:szCs w:val="28"/>
        </w:rPr>
        <w:t> </w:t>
      </w:r>
      <w:r>
        <w:rPr>
          <w:sz w:val="28"/>
          <w:szCs w:val="28"/>
        </w:rPr>
        <w:t>Глушець,</w:t>
      </w:r>
      <w:r w:rsidR="00DD675E">
        <w:rPr>
          <w:sz w:val="28"/>
          <w:szCs w:val="28"/>
        </w:rPr>
        <w:t> </w:t>
      </w:r>
      <w:r>
        <w:rPr>
          <w:sz w:val="28"/>
          <w:szCs w:val="28"/>
        </w:rPr>
        <w:t xml:space="preserve">22б, для проведення заходів у літній період – </w:t>
      </w:r>
      <w:r w:rsidR="00F13CC7">
        <w:rPr>
          <w:sz w:val="28"/>
          <w:szCs w:val="28"/>
        </w:rPr>
        <w:t xml:space="preserve">результатом стало </w:t>
      </w:r>
      <w:r>
        <w:rPr>
          <w:sz w:val="28"/>
          <w:szCs w:val="28"/>
        </w:rPr>
        <w:t xml:space="preserve">збільшення можливостей проведення заходів; </w:t>
      </w:r>
    </w:p>
    <w:p w14:paraId="0000001F" w14:textId="71EFB569" w:rsidR="00C312F5" w:rsidRDefault="00BC1436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формування досвідченої команди, яка пройшла базове навчання за програмою «Молодіжний працівник», «</w:t>
      </w:r>
      <w:r w:rsidR="00F13CC7">
        <w:rPr>
          <w:sz w:val="28"/>
          <w:szCs w:val="28"/>
        </w:rPr>
        <w:t>О</w:t>
      </w:r>
      <w:r>
        <w:rPr>
          <w:sz w:val="28"/>
          <w:szCs w:val="28"/>
        </w:rPr>
        <w:t>бласний тренінг-навчання для виховних кадрів Всеукраїнської дитячо-юнацької військово-патріотичної гри СОКІЛ ДЖУРА»; написання грантових заявок – підвищення кваліфікації працівників, а відповідно і якості роботи Центру;</w:t>
      </w:r>
      <w:r>
        <w:rPr>
          <w:sz w:val="28"/>
          <w:szCs w:val="28"/>
          <w:highlight w:val="yellow"/>
        </w:rPr>
        <w:t xml:space="preserve"> </w:t>
      </w:r>
    </w:p>
    <w:p w14:paraId="00000020" w14:textId="1855880A" w:rsidR="00C312F5" w:rsidRDefault="00BC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впізнаваність </w:t>
      </w:r>
      <w:r w:rsidR="00826ECA">
        <w:rPr>
          <w:sz w:val="28"/>
          <w:szCs w:val="28"/>
        </w:rPr>
        <w:t>Центру</w:t>
      </w:r>
      <w:r>
        <w:rPr>
          <w:sz w:val="28"/>
          <w:szCs w:val="28"/>
        </w:rPr>
        <w:t xml:space="preserve"> на всеукраїнському рівні, обмін досвідом та найкращими практиками за напрямами діяльності, підвищення якості роботи закладу; </w:t>
      </w:r>
    </w:p>
    <w:p w14:paraId="00000021" w14:textId="421564B2" w:rsidR="00C312F5" w:rsidRDefault="00BC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постійне висвітлення діяльності Центру у засобах масової інформації як на місцевому, так і на всеукраїнському рівн</w:t>
      </w:r>
      <w:r w:rsidR="00E50F27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14:paraId="00000022" w14:textId="77777777" w:rsidR="00C312F5" w:rsidRDefault="00C312F5">
      <w:pPr>
        <w:ind w:firstLine="567"/>
        <w:jc w:val="both"/>
        <w:rPr>
          <w:b/>
          <w:sz w:val="28"/>
          <w:szCs w:val="28"/>
          <w:highlight w:val="yellow"/>
        </w:rPr>
      </w:pPr>
    </w:p>
    <w:p w14:paraId="00000023" w14:textId="77777777" w:rsidR="00C312F5" w:rsidRDefault="00BC1436">
      <w:pPr>
        <w:ind w:firstLine="567"/>
        <w:jc w:val="both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Плани Центру на 2024 рік:</w:t>
      </w:r>
    </w:p>
    <w:p w14:paraId="6D69E735" w14:textId="37C0D45E" w:rsidR="001B76A5" w:rsidRPr="001B76A5" w:rsidRDefault="001B76A5" w:rsidP="001B76A5">
      <w:pPr>
        <w:ind w:firstLine="567"/>
        <w:jc w:val="both"/>
        <w:rPr>
          <w:sz w:val="28"/>
          <w:szCs w:val="28"/>
        </w:rPr>
      </w:pPr>
      <w:r w:rsidRPr="001B76A5">
        <w:rPr>
          <w:sz w:val="28"/>
          <w:szCs w:val="28"/>
        </w:rPr>
        <w:t>придбання інвентарю для проведення військових вишколів, а саме: автомати АК ММГ, тренувальне меди</w:t>
      </w:r>
      <w:r>
        <w:rPr>
          <w:sz w:val="28"/>
          <w:szCs w:val="28"/>
        </w:rPr>
        <w:t>чне обладнання, навчальні БПЛА</w:t>
      </w:r>
      <w:r w:rsidRPr="001B76A5">
        <w:rPr>
          <w:sz w:val="28"/>
          <w:szCs w:val="28"/>
        </w:rPr>
        <w:t>;</w:t>
      </w:r>
    </w:p>
    <w:p w14:paraId="12D7D591" w14:textId="700EA21C" w:rsidR="001B76A5" w:rsidRPr="001B76A5" w:rsidRDefault="001B76A5" w:rsidP="001B76A5">
      <w:pPr>
        <w:ind w:firstLine="567"/>
        <w:jc w:val="both"/>
        <w:rPr>
          <w:sz w:val="28"/>
          <w:szCs w:val="28"/>
        </w:rPr>
      </w:pPr>
      <w:r w:rsidRPr="001B76A5">
        <w:rPr>
          <w:sz w:val="28"/>
          <w:szCs w:val="28"/>
        </w:rPr>
        <w:t xml:space="preserve">залучення коштів для соціального підприємництва на базі </w:t>
      </w:r>
      <w:r>
        <w:rPr>
          <w:sz w:val="28"/>
          <w:szCs w:val="28"/>
        </w:rPr>
        <w:t>М</w:t>
      </w:r>
      <w:r w:rsidRPr="001B76A5">
        <w:rPr>
          <w:sz w:val="28"/>
          <w:szCs w:val="28"/>
        </w:rPr>
        <w:t xml:space="preserve">олодіжного центру через участь в проєкті </w:t>
      </w:r>
      <w:r>
        <w:rPr>
          <w:sz w:val="28"/>
          <w:szCs w:val="28"/>
        </w:rPr>
        <w:t>«</w:t>
      </w:r>
      <w:r w:rsidRPr="001B76A5">
        <w:rPr>
          <w:sz w:val="28"/>
          <w:szCs w:val="28"/>
        </w:rPr>
        <w:t>Соціальне підприємництво</w:t>
      </w:r>
      <w:r>
        <w:rPr>
          <w:sz w:val="28"/>
          <w:szCs w:val="28"/>
        </w:rPr>
        <w:t>»</w:t>
      </w:r>
      <w:r w:rsidRPr="001B76A5">
        <w:rPr>
          <w:sz w:val="28"/>
          <w:szCs w:val="28"/>
        </w:rPr>
        <w:t xml:space="preserve"> від </w:t>
      </w:r>
      <w:r>
        <w:rPr>
          <w:sz w:val="28"/>
          <w:szCs w:val="28"/>
        </w:rPr>
        <w:t>«</w:t>
      </w:r>
      <w:r w:rsidRPr="001B76A5">
        <w:rPr>
          <w:sz w:val="28"/>
          <w:szCs w:val="28"/>
        </w:rPr>
        <w:t>School of me</w:t>
      </w:r>
      <w:r>
        <w:rPr>
          <w:sz w:val="28"/>
          <w:szCs w:val="28"/>
        </w:rPr>
        <w:t>»</w:t>
      </w:r>
      <w:r w:rsidRPr="001B76A5">
        <w:rPr>
          <w:sz w:val="28"/>
          <w:szCs w:val="28"/>
        </w:rPr>
        <w:t>;</w:t>
      </w:r>
    </w:p>
    <w:p w14:paraId="63B0ED4A" w14:textId="7C6DEF99" w:rsidR="00973026" w:rsidRDefault="001B76A5" w:rsidP="001B7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1B76A5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ами</w:t>
      </w:r>
      <w:r w:rsidRPr="001B76A5">
        <w:rPr>
          <w:sz w:val="28"/>
          <w:szCs w:val="28"/>
        </w:rPr>
        <w:t xml:space="preserve"> від поданих грантових заявок </w:t>
      </w:r>
      <w:r w:rsidR="00612F35">
        <w:rPr>
          <w:sz w:val="28"/>
          <w:szCs w:val="28"/>
        </w:rPr>
        <w:t>–</w:t>
      </w:r>
      <w:r w:rsidRPr="001B76A5">
        <w:rPr>
          <w:sz w:val="28"/>
          <w:szCs w:val="28"/>
        </w:rPr>
        <w:t xml:space="preserve"> модернізаці</w:t>
      </w:r>
      <w:r w:rsidR="00612F35">
        <w:rPr>
          <w:sz w:val="28"/>
          <w:szCs w:val="28"/>
        </w:rPr>
        <w:t>я</w:t>
      </w:r>
      <w:r w:rsidRPr="001B76A5">
        <w:rPr>
          <w:sz w:val="28"/>
          <w:szCs w:val="28"/>
        </w:rPr>
        <w:t>, реконструкці</w:t>
      </w:r>
      <w:r w:rsidR="00612F35">
        <w:rPr>
          <w:sz w:val="28"/>
          <w:szCs w:val="28"/>
        </w:rPr>
        <w:t>я</w:t>
      </w:r>
      <w:r w:rsidRPr="001B76A5">
        <w:rPr>
          <w:sz w:val="28"/>
          <w:szCs w:val="28"/>
        </w:rPr>
        <w:t xml:space="preserve"> та капітальн</w:t>
      </w:r>
      <w:r w:rsidR="00612F35">
        <w:rPr>
          <w:sz w:val="28"/>
          <w:szCs w:val="28"/>
        </w:rPr>
        <w:t>ий</w:t>
      </w:r>
      <w:r w:rsidRPr="001B76A5">
        <w:rPr>
          <w:sz w:val="28"/>
          <w:szCs w:val="28"/>
        </w:rPr>
        <w:t xml:space="preserve"> ремонт «Луцького міського молодіжного центру» та </w:t>
      </w:r>
      <w:r w:rsidR="00521327">
        <w:rPr>
          <w:sz w:val="28"/>
          <w:szCs w:val="28"/>
        </w:rPr>
        <w:t xml:space="preserve">проведення </w:t>
      </w:r>
      <w:r w:rsidRPr="001B76A5">
        <w:rPr>
          <w:sz w:val="28"/>
          <w:szCs w:val="28"/>
        </w:rPr>
        <w:t>Всеукраїнського літнього табору військово-патріотичного спрямування;</w:t>
      </w:r>
    </w:p>
    <w:p w14:paraId="00000025" w14:textId="77777777" w:rsidR="00C312F5" w:rsidRDefault="00BC143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залучення коштів на національно-патріотичне виховання та молодіжну роботу з джерел, не заборонених чинним законодавством;</w:t>
      </w:r>
    </w:p>
    <w:p w14:paraId="00000026" w14:textId="77777777" w:rsidR="00C312F5" w:rsidRDefault="00BC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співпраця з молодіжними радами, органами учнівського та студентського самоврядування;</w:t>
      </w:r>
    </w:p>
    <w:p w14:paraId="00000027" w14:textId="77777777" w:rsidR="00C312F5" w:rsidRDefault="00BC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організація молодіжно-культурного обміну та проведення заходів з міжрегіональної та міжнародної співпраці учнівської та студентської молоді; </w:t>
      </w:r>
    </w:p>
    <w:p w14:paraId="00000028" w14:textId="6CEF755F" w:rsidR="00C312F5" w:rsidRDefault="005213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облаштування</w:t>
      </w:r>
      <w:r w:rsidR="00BC1436">
        <w:rPr>
          <w:sz w:val="28"/>
          <w:szCs w:val="28"/>
        </w:rPr>
        <w:t xml:space="preserve"> пневматичного тиру;</w:t>
      </w:r>
    </w:p>
    <w:p w14:paraId="00000029" w14:textId="40F7D5FB" w:rsidR="00C312F5" w:rsidRDefault="00BC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куренів у школах для гри </w:t>
      </w:r>
      <w:r w:rsidR="0092619A">
        <w:rPr>
          <w:sz w:val="28"/>
          <w:szCs w:val="28"/>
        </w:rPr>
        <w:t>«</w:t>
      </w:r>
      <w:r>
        <w:rPr>
          <w:sz w:val="28"/>
          <w:szCs w:val="28"/>
        </w:rPr>
        <w:t>Джура</w:t>
      </w:r>
      <w:r w:rsidR="0092619A">
        <w:rPr>
          <w:sz w:val="28"/>
          <w:szCs w:val="28"/>
        </w:rPr>
        <w:t>».</w:t>
      </w:r>
    </w:p>
    <w:p w14:paraId="0000002A" w14:textId="76DD5791" w:rsidR="00C312F5" w:rsidRDefault="00BC1436">
      <w:pPr>
        <w:ind w:firstLine="567"/>
        <w:jc w:val="both"/>
        <w:rPr>
          <w:sz w:val="28"/>
          <w:szCs w:val="28"/>
        </w:rPr>
      </w:pPr>
      <w:bookmarkStart w:id="1" w:name="_heading=h.ldz1xk495a11" w:colFirst="0" w:colLast="0"/>
      <w:bookmarkEnd w:id="1"/>
      <w:r>
        <w:rPr>
          <w:sz w:val="28"/>
          <w:szCs w:val="28"/>
        </w:rPr>
        <w:t>Усього протягом 2024 року Центр планує провести пона</w:t>
      </w:r>
      <w:r>
        <w:rPr>
          <w:sz w:val="28"/>
          <w:szCs w:val="28"/>
          <w:highlight w:val="white"/>
        </w:rPr>
        <w:t xml:space="preserve">д 500 </w:t>
      </w:r>
      <w:r>
        <w:rPr>
          <w:sz w:val="28"/>
          <w:szCs w:val="28"/>
        </w:rPr>
        <w:t xml:space="preserve">заходів,  залучивши понад </w:t>
      </w:r>
      <w:r>
        <w:rPr>
          <w:sz w:val="28"/>
          <w:szCs w:val="28"/>
          <w:highlight w:val="white"/>
        </w:rPr>
        <w:t>10</w:t>
      </w:r>
      <w:r w:rsidR="00DD675E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000 у</w:t>
      </w:r>
      <w:r>
        <w:rPr>
          <w:sz w:val="28"/>
          <w:szCs w:val="28"/>
        </w:rPr>
        <w:t>часників.</w:t>
      </w:r>
    </w:p>
    <w:p w14:paraId="0000002B" w14:textId="77777777" w:rsidR="00C312F5" w:rsidRPr="003A5591" w:rsidRDefault="00C312F5">
      <w:pPr>
        <w:ind w:firstLine="567"/>
        <w:jc w:val="both"/>
        <w:rPr>
          <w:sz w:val="28"/>
          <w:szCs w:val="28"/>
        </w:rPr>
      </w:pPr>
    </w:p>
    <w:p w14:paraId="0000002F" w14:textId="77777777" w:rsidR="00C312F5" w:rsidRPr="003A5591" w:rsidRDefault="00C312F5">
      <w:pPr>
        <w:ind w:firstLine="567"/>
        <w:jc w:val="both"/>
        <w:rPr>
          <w:sz w:val="28"/>
          <w:szCs w:val="28"/>
        </w:rPr>
      </w:pPr>
      <w:bookmarkStart w:id="2" w:name="_heading=h.w208kvb8m0ua" w:colFirst="0" w:colLast="0"/>
      <w:bookmarkEnd w:id="2"/>
    </w:p>
    <w:p w14:paraId="00000030" w14:textId="77777777" w:rsidR="00C312F5" w:rsidRPr="003A5591" w:rsidRDefault="00C312F5">
      <w:pPr>
        <w:ind w:firstLine="567"/>
        <w:jc w:val="both"/>
        <w:rPr>
          <w:sz w:val="28"/>
          <w:szCs w:val="28"/>
        </w:rPr>
      </w:pPr>
    </w:p>
    <w:p w14:paraId="00000031" w14:textId="77777777" w:rsidR="00C312F5" w:rsidRDefault="00BC1436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комунального закладу</w:t>
      </w:r>
    </w:p>
    <w:p w14:paraId="00000032" w14:textId="7ED8D95E" w:rsidR="00C312F5" w:rsidRDefault="00BC1436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«Луцький міський молодіжний центр»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619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Юрій СЕМЧУК</w:t>
      </w:r>
    </w:p>
    <w:sectPr w:rsidR="00C312F5" w:rsidSect="00541382">
      <w:headerReference w:type="default" r:id="rId7"/>
      <w:pgSz w:w="11906" w:h="16838"/>
      <w:pgMar w:top="567" w:right="567" w:bottom="1418" w:left="1985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7677" w14:textId="77777777" w:rsidR="00541382" w:rsidRDefault="00541382">
      <w:r>
        <w:separator/>
      </w:r>
    </w:p>
  </w:endnote>
  <w:endnote w:type="continuationSeparator" w:id="0">
    <w:p w14:paraId="4BEFA263" w14:textId="77777777" w:rsidR="00541382" w:rsidRDefault="0054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2AAE" w14:textId="77777777" w:rsidR="00541382" w:rsidRDefault="00541382">
      <w:r>
        <w:separator/>
      </w:r>
    </w:p>
  </w:footnote>
  <w:footnote w:type="continuationSeparator" w:id="0">
    <w:p w14:paraId="4324A590" w14:textId="77777777" w:rsidR="00541382" w:rsidRDefault="0054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C312F5" w:rsidRDefault="00BC14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521327">
      <w:rPr>
        <w:rFonts w:eastAsia="Times New Roman"/>
        <w:noProof/>
        <w:color w:val="000000"/>
      </w:rPr>
      <w:t>3</w:t>
    </w:r>
    <w:r>
      <w:rPr>
        <w:rFonts w:eastAsia="Times New Roman"/>
        <w:color w:val="000000"/>
      </w:rPr>
      <w:fldChar w:fldCharType="end"/>
    </w:r>
  </w:p>
  <w:p w14:paraId="00000034" w14:textId="77777777" w:rsidR="00C312F5" w:rsidRDefault="00C312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2F5"/>
    <w:rsid w:val="000801DF"/>
    <w:rsid w:val="0011328E"/>
    <w:rsid w:val="001647D2"/>
    <w:rsid w:val="001B76A5"/>
    <w:rsid w:val="00222B7E"/>
    <w:rsid w:val="00245CDD"/>
    <w:rsid w:val="00287AC7"/>
    <w:rsid w:val="00363BFB"/>
    <w:rsid w:val="003A5591"/>
    <w:rsid w:val="003F5564"/>
    <w:rsid w:val="00422C73"/>
    <w:rsid w:val="00474392"/>
    <w:rsid w:val="004D22E8"/>
    <w:rsid w:val="00521327"/>
    <w:rsid w:val="00541382"/>
    <w:rsid w:val="00555C96"/>
    <w:rsid w:val="005933A7"/>
    <w:rsid w:val="005A38AB"/>
    <w:rsid w:val="00612F35"/>
    <w:rsid w:val="00826ECA"/>
    <w:rsid w:val="0092619A"/>
    <w:rsid w:val="00927889"/>
    <w:rsid w:val="00973026"/>
    <w:rsid w:val="009A3B5D"/>
    <w:rsid w:val="009D2062"/>
    <w:rsid w:val="009D6D26"/>
    <w:rsid w:val="00A2440D"/>
    <w:rsid w:val="00A9250F"/>
    <w:rsid w:val="00B615C8"/>
    <w:rsid w:val="00BC1436"/>
    <w:rsid w:val="00BF2AF0"/>
    <w:rsid w:val="00C21649"/>
    <w:rsid w:val="00C312F5"/>
    <w:rsid w:val="00C52440"/>
    <w:rsid w:val="00C74198"/>
    <w:rsid w:val="00D004C1"/>
    <w:rsid w:val="00D9382B"/>
    <w:rsid w:val="00DC4E5E"/>
    <w:rsid w:val="00DD675E"/>
    <w:rsid w:val="00E274EA"/>
    <w:rsid w:val="00E50F27"/>
    <w:rsid w:val="00E57984"/>
    <w:rsid w:val="00EE722B"/>
    <w:rsid w:val="00F06F7E"/>
    <w:rsid w:val="00F1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C9C6"/>
  <w15:docId w15:val="{68CC8CA8-1166-4A98-B1C9-327A4EAE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583"/>
    <w:pPr>
      <w:suppressAutoHyphens/>
      <w:overflowPunct w:val="0"/>
    </w:pPr>
    <w:rPr>
      <w:rFonts w:eastAsia="NSimSun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2D7F75"/>
    <w:pPr>
      <w:widowControl w:val="0"/>
      <w:shd w:val="clear" w:color="auto" w:fill="FFFFFF"/>
      <w:overflowPunct/>
      <w:ind w:firstLine="545"/>
      <w:jc w:val="both"/>
      <w:textAlignment w:val="baseline"/>
    </w:pPr>
    <w:rPr>
      <w:rFonts w:ascii="Liberation Serif" w:eastAsia="SimSun" w:hAnsi="Liberation Serif" w:cs="Arial"/>
      <w:sz w:val="28"/>
      <w:lang w:bidi="hi-IN"/>
    </w:rPr>
  </w:style>
  <w:style w:type="character" w:customStyle="1" w:styleId="a5">
    <w:name w:val="Основний текст з відступом Знак"/>
    <w:basedOn w:val="a0"/>
    <w:link w:val="a4"/>
    <w:rsid w:val="002D7F75"/>
    <w:rPr>
      <w:rFonts w:ascii="Liberation Serif" w:eastAsia="SimSun" w:hAnsi="Liberation Serif" w:cs="Arial"/>
      <w:sz w:val="28"/>
      <w:szCs w:val="24"/>
      <w:shd w:val="clear" w:color="auto" w:fill="FFFFFF"/>
      <w:lang w:eastAsia="zh-CN" w:bidi="hi-IN"/>
    </w:rPr>
  </w:style>
  <w:style w:type="paragraph" w:styleId="a6">
    <w:name w:val="List Paragraph"/>
    <w:basedOn w:val="a"/>
    <w:uiPriority w:val="34"/>
    <w:qFormat/>
    <w:rsid w:val="007957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0CA8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20CA8"/>
    <w:rPr>
      <w:rFonts w:ascii="Times New Roman" w:eastAsia="N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20CA8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20CA8"/>
    <w:rPr>
      <w:rFonts w:ascii="Times New Roman" w:eastAsia="NSimSu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B524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B524C"/>
    <w:rPr>
      <w:rFonts w:ascii="Tahoma" w:eastAsia="NSimSun" w:hAnsi="Tahoma" w:cs="Tahoma"/>
      <w:sz w:val="16"/>
      <w:szCs w:val="16"/>
      <w:lang w:eastAsia="zh-CN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Qe56ewSBX2qcMNhus6LNCUwNw==">CgMxLjAyCGguZ2pkZ3hzMg5oLmxkejF4azQ5NWExMTIOaC5sZHoxeGs0OTVhMTEyDmgubGR6MXhrNDk1YTExMg5oLncyMDhrdmI4bTB1YTIOaC53MjA4a3ZiOG0wdWEyDmgubGR6MXhrNDk1YTExMg5oLncyMDhrdmI4bTB1YTIOaC53MjA4a3ZiOG0wdWE4AHIhMVAyVEl3SzZxNWxyS1oxQjVLRDNVYnV4VDdrZE5sUDlv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5433</Words>
  <Characters>3098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15</cp:revision>
  <cp:lastPrinted>2024-03-26T10:47:00Z</cp:lastPrinted>
  <dcterms:created xsi:type="dcterms:W3CDTF">2022-05-08T11:06:00Z</dcterms:created>
  <dcterms:modified xsi:type="dcterms:W3CDTF">2024-03-27T10:18:00Z</dcterms:modified>
</cp:coreProperties>
</file>