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3AFCD" w14:textId="77777777" w:rsidR="0048225F" w:rsidRDefault="00000000" w:rsidP="004B0B23">
      <w:pPr>
        <w:widowControl/>
        <w:ind w:right="-2" w:firstLine="4962"/>
        <w:jc w:val="both"/>
      </w:pPr>
      <w:r>
        <w:rPr>
          <w:sz w:val="28"/>
          <w:szCs w:val="28"/>
        </w:rPr>
        <w:t>Додаток 2</w:t>
      </w:r>
    </w:p>
    <w:p w14:paraId="7C6C0623" w14:textId="77777777" w:rsidR="0048225F" w:rsidRDefault="00000000" w:rsidP="004B0B23">
      <w:pPr>
        <w:widowControl/>
        <w:ind w:right="-2"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57347588" w14:textId="77777777" w:rsidR="0048225F" w:rsidRDefault="00000000" w:rsidP="004B0B23">
      <w:pPr>
        <w:widowControl/>
        <w:ind w:right="-2"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128DD653" w14:textId="77777777" w:rsidR="0048225F" w:rsidRDefault="0048225F" w:rsidP="004B0B23">
      <w:pPr>
        <w:pStyle w:val="1"/>
        <w:spacing w:before="69"/>
        <w:ind w:right="-2"/>
        <w:jc w:val="right"/>
        <w:rPr>
          <w:sz w:val="28"/>
          <w:szCs w:val="28"/>
        </w:rPr>
      </w:pPr>
    </w:p>
    <w:p w14:paraId="6663E18D" w14:textId="77777777" w:rsidR="0048225F" w:rsidRDefault="00000000" w:rsidP="004B0B23">
      <w:pPr>
        <w:widowControl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20D0CF4B" w14:textId="77777777" w:rsidR="0048225F" w:rsidRDefault="00000000" w:rsidP="004B0B23">
      <w:pPr>
        <w:widowControl/>
        <w:ind w:right="-2" w:firstLine="7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підстави для здійснення закупівлі приладів нічного бачення </w:t>
      </w:r>
      <w:r>
        <w:rPr>
          <w:sz w:val="28"/>
          <w:szCs w:val="28"/>
        </w:rPr>
        <w:t xml:space="preserve">із застосуванням виключення згідно з  постановою Кабінету Міністрів </w:t>
      </w:r>
    </w:p>
    <w:p w14:paraId="05AD2766" w14:textId="77777777" w:rsidR="0048225F" w:rsidRDefault="00000000" w:rsidP="004B0B23">
      <w:pPr>
        <w:widowControl/>
        <w:ind w:right="-2" w:firstLine="737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України від 12.10.2022 № 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color w:val="000000"/>
          <w:sz w:val="28"/>
          <w:szCs w:val="28"/>
        </w:rPr>
        <w:t xml:space="preserve"> </w:t>
      </w:r>
    </w:p>
    <w:p w14:paraId="5ECD1B8A" w14:textId="77777777" w:rsidR="0048225F" w:rsidRDefault="0048225F" w:rsidP="004B0B23">
      <w:pPr>
        <w:pStyle w:val="a9"/>
        <w:spacing w:before="11"/>
        <w:ind w:left="0" w:right="-2"/>
        <w:jc w:val="left"/>
        <w:rPr>
          <w:sz w:val="28"/>
          <w:szCs w:val="28"/>
        </w:rPr>
      </w:pPr>
    </w:p>
    <w:p w14:paraId="7DA672C4" w14:textId="77777777" w:rsidR="0048225F" w:rsidRPr="004B0B23" w:rsidRDefault="00000000" w:rsidP="004B0B23">
      <w:pPr>
        <w:ind w:firstLine="567"/>
        <w:jc w:val="both"/>
        <w:rPr>
          <w:sz w:val="28"/>
          <w:szCs w:val="28"/>
        </w:rPr>
      </w:pPr>
      <w:r w:rsidRPr="004B0B23">
        <w:rPr>
          <w:sz w:val="28"/>
          <w:szCs w:val="28"/>
        </w:rPr>
        <w:t xml:space="preserve">Застосування виключення: 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 12.10.2022 № 1178 «Про затвердження особливостей здійснення публічних </w:t>
      </w:r>
      <w:proofErr w:type="spellStart"/>
      <w:r w:rsidRPr="004B0B23">
        <w:rPr>
          <w:sz w:val="28"/>
          <w:szCs w:val="28"/>
        </w:rPr>
        <w:t>закупівель</w:t>
      </w:r>
      <w:proofErr w:type="spellEnd"/>
      <w:r w:rsidRPr="004B0B23"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</w:t>
      </w:r>
      <w:proofErr w:type="spellStart"/>
      <w:r w:rsidRPr="004B0B23">
        <w:rPr>
          <w:sz w:val="28"/>
          <w:szCs w:val="28"/>
        </w:rPr>
        <w:t>проєкт</w:t>
      </w:r>
      <w:proofErr w:type="spellEnd"/>
      <w:r w:rsidRPr="004B0B23">
        <w:rPr>
          <w:sz w:val="28"/>
          <w:szCs w:val="28"/>
        </w:rPr>
        <w:t xml:space="preserve">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пунктом 47 Особливостей),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 (підпункт 6 пункт 13 Особливостей).</w:t>
      </w:r>
    </w:p>
    <w:p w14:paraId="758DD025" w14:textId="77777777" w:rsidR="0048225F" w:rsidRDefault="0048225F" w:rsidP="004B0B23">
      <w:pPr>
        <w:pStyle w:val="a9"/>
        <w:spacing w:before="4"/>
        <w:ind w:left="0" w:right="-2"/>
        <w:jc w:val="left"/>
        <w:rPr>
          <w:sz w:val="28"/>
          <w:szCs w:val="28"/>
        </w:rPr>
      </w:pPr>
    </w:p>
    <w:p w14:paraId="5C7720E3" w14:textId="77777777" w:rsidR="0048225F" w:rsidRDefault="00000000" w:rsidP="004B0B23">
      <w:pPr>
        <w:pStyle w:val="1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613591A2" w14:textId="77777777" w:rsidR="0048225F" w:rsidRDefault="00000000" w:rsidP="004B0B23">
      <w:pPr>
        <w:pStyle w:val="a9"/>
        <w:spacing w:before="5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5F20E6A4" w14:textId="77777777" w:rsidR="0048225F" w:rsidRDefault="00000000" w:rsidP="004B0B23">
      <w:pPr>
        <w:shd w:val="clear" w:color="auto" w:fill="FFFFFF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Указом Президента України від 24.02.2022 № 64 «Про введення воєнного стану в Україні», зі змінами, термін дії воєнного стану продовжено </w:t>
      </w:r>
      <w:r>
        <w:rPr>
          <w:color w:val="000000"/>
          <w:sz w:val="28"/>
          <w:szCs w:val="28"/>
        </w:rPr>
        <w:t>до 09</w:t>
      </w:r>
      <w:r>
        <w:rPr>
          <w:sz w:val="28"/>
          <w:szCs w:val="28"/>
        </w:rPr>
        <w:t>.11.2024.</w:t>
      </w:r>
    </w:p>
    <w:p w14:paraId="0C3D05E9" w14:textId="77777777" w:rsidR="0048225F" w:rsidRDefault="00000000" w:rsidP="004B0B23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постановлено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1C187771" w14:textId="77777777" w:rsidR="0048225F" w:rsidRDefault="00000000" w:rsidP="004B0B23">
      <w:pPr>
        <w:pStyle w:val="ad"/>
        <w:tabs>
          <w:tab w:val="left" w:pos="952"/>
        </w:tabs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1) 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71AADB93" w14:textId="77777777" w:rsidR="0048225F" w:rsidRDefault="00000000" w:rsidP="004B0B23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42B69914" w14:textId="77777777" w:rsidR="0048225F" w:rsidRDefault="00000000" w:rsidP="004B0B23">
      <w:pPr>
        <w:pStyle w:val="a9"/>
        <w:ind w:left="0" w:right="-2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721B65B6" w14:textId="77777777" w:rsidR="0048225F" w:rsidRDefault="00000000" w:rsidP="004B0B23">
      <w:pPr>
        <w:pStyle w:val="a9"/>
        <w:ind w:left="0" w:right="-2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2019E1F8" w14:textId="77777777" w:rsidR="0048225F" w:rsidRDefault="00000000" w:rsidP="004B0B23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1BFE9B79" w14:textId="77777777" w:rsidR="0048225F" w:rsidRDefault="00000000" w:rsidP="004B0B23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119F232A" w14:textId="77777777" w:rsidR="0048225F" w:rsidRDefault="00000000" w:rsidP="004B0B23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прийняті</w:t>
      </w:r>
      <w:r>
        <w:rPr>
          <w:spacing w:val="-2"/>
          <w:sz w:val="28"/>
          <w:szCs w:val="28"/>
        </w:rPr>
        <w:t xml:space="preserve"> Особливості</w:t>
      </w:r>
      <w:r>
        <w:rPr>
          <w:sz w:val="28"/>
          <w:szCs w:val="28"/>
        </w:rPr>
        <w:t>. Положеннями</w:t>
      </w:r>
      <w:r>
        <w:rPr>
          <w:spacing w:val="1"/>
          <w:sz w:val="28"/>
          <w:szCs w:val="28"/>
        </w:rPr>
        <w:t xml:space="preserve"> Особливостей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 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 тис. гривень, робіт, вартість яких становить або перевищує 1,5 млн гривень, може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 товару у разі, коли відмінено відкриті торги через відсутність 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 закупівлі (учасників процедури закупівлі), у тому числі за лотом. Водночас предмет закупівлі, його технічні, кількісні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якісні характеристики,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відрізнятися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перевищувати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очікувану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відмінено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 (учасника процедури закупівлі),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Особливостями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системі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системи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, відповідно до пунктів 3–8 розділу Х </w:t>
      </w:r>
      <w:r>
        <w:rPr>
          <w:sz w:val="28"/>
          <w:szCs w:val="28"/>
        </w:rPr>
        <w:lastRenderedPageBreak/>
        <w:t>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2114AA32" w14:textId="77777777" w:rsidR="0048225F" w:rsidRDefault="00000000" w:rsidP="004B0B23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процедурою відкриті торги (з особливостями) в електронній системі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ідентифікатором </w:t>
      </w:r>
      <w:r>
        <w:rPr>
          <w:color w:val="000000"/>
          <w:sz w:val="28"/>
          <w:szCs w:val="28"/>
        </w:rPr>
        <w:t xml:space="preserve">закупівлі </w:t>
      </w:r>
      <w:r>
        <w:rPr>
          <w:sz w:val="28"/>
          <w:szCs w:val="28"/>
        </w:rPr>
        <w:t>UA-2024-07-18-010080-a,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електронною системою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відповідно до пункту 51 Особливостей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закупівлі UA-2024-07-18-010080-a.</w:t>
      </w:r>
    </w:p>
    <w:p w14:paraId="30D212E3" w14:textId="77777777" w:rsidR="0048225F" w:rsidRDefault="00000000" w:rsidP="004B0B23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062B5653" w14:textId="77777777" w:rsidR="0048225F" w:rsidRDefault="00000000" w:rsidP="004B0B23">
      <w:pPr>
        <w:pStyle w:val="a9"/>
        <w:spacing w:before="1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-6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.</w:t>
      </w:r>
    </w:p>
    <w:p w14:paraId="479B690C" w14:textId="77777777" w:rsidR="0048225F" w:rsidRDefault="00000000" w:rsidP="004B0B23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Враховуючи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вищезазначене,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 якнайшвидшого забезпечення потреби в умовах воєнного стану, замовником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прийнято рішення про застосування під час здійснення закупівлі вищезазначеного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винятку згідно з Особливостями.</w:t>
      </w:r>
    </w:p>
    <w:p w14:paraId="3019C25C" w14:textId="77777777" w:rsidR="0048225F" w:rsidRDefault="00000000" w:rsidP="004B0B23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З огляду на викладене, рішення (Обґрунтування)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67420475" w14:textId="77777777" w:rsidR="0048225F" w:rsidRDefault="0048225F" w:rsidP="004B0B23">
      <w:pPr>
        <w:pStyle w:val="a9"/>
        <w:ind w:left="0" w:right="-2"/>
        <w:rPr>
          <w:color w:val="000000"/>
          <w:sz w:val="28"/>
          <w:szCs w:val="28"/>
        </w:rPr>
      </w:pPr>
    </w:p>
    <w:p w14:paraId="6AB1EFD1" w14:textId="77777777" w:rsidR="0048225F" w:rsidRDefault="0048225F" w:rsidP="004B0B23">
      <w:pPr>
        <w:pStyle w:val="a9"/>
        <w:ind w:left="0" w:right="-2"/>
        <w:rPr>
          <w:color w:val="000000"/>
          <w:sz w:val="28"/>
          <w:szCs w:val="28"/>
        </w:rPr>
      </w:pPr>
    </w:p>
    <w:p w14:paraId="474A13AB" w14:textId="77777777" w:rsidR="0048225F" w:rsidRDefault="0048225F" w:rsidP="004B0B23">
      <w:pPr>
        <w:pStyle w:val="a9"/>
        <w:ind w:left="0" w:right="-2"/>
        <w:rPr>
          <w:color w:val="000000"/>
          <w:sz w:val="28"/>
          <w:szCs w:val="28"/>
        </w:rPr>
      </w:pPr>
    </w:p>
    <w:p w14:paraId="7FE172CA" w14:textId="77777777" w:rsidR="0048225F" w:rsidRDefault="00000000" w:rsidP="004B0B23">
      <w:pPr>
        <w:pStyle w:val="a9"/>
        <w:ind w:left="0"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голови,</w:t>
      </w:r>
    </w:p>
    <w:p w14:paraId="06FDB043" w14:textId="77777777" w:rsidR="0048225F" w:rsidRDefault="00000000" w:rsidP="004B0B23">
      <w:pPr>
        <w:pStyle w:val="a9"/>
        <w:ind w:left="0"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керуючий справами виконкому                                                   Юрій ВЕРБИЧ</w:t>
      </w:r>
    </w:p>
    <w:p w14:paraId="4D5FBE00" w14:textId="77777777" w:rsidR="0048225F" w:rsidRDefault="0048225F" w:rsidP="004B0B23">
      <w:pPr>
        <w:pStyle w:val="a9"/>
        <w:ind w:left="0" w:right="-2"/>
        <w:rPr>
          <w:sz w:val="28"/>
          <w:szCs w:val="28"/>
        </w:rPr>
      </w:pPr>
    </w:p>
    <w:p w14:paraId="6D08E0A9" w14:textId="77777777" w:rsidR="0048225F" w:rsidRDefault="0048225F" w:rsidP="004B0B23">
      <w:pPr>
        <w:pStyle w:val="a9"/>
        <w:ind w:left="0" w:right="-2"/>
        <w:rPr>
          <w:sz w:val="24"/>
          <w:szCs w:val="24"/>
        </w:rPr>
      </w:pPr>
    </w:p>
    <w:p w14:paraId="089FAB5C" w14:textId="77777777" w:rsidR="0048225F" w:rsidRDefault="00000000" w:rsidP="004B0B23">
      <w:pPr>
        <w:pStyle w:val="a9"/>
        <w:ind w:left="0" w:right="-2"/>
        <w:rPr>
          <w:sz w:val="24"/>
          <w:szCs w:val="24"/>
        </w:rPr>
      </w:pPr>
      <w:r>
        <w:rPr>
          <w:sz w:val="24"/>
          <w:szCs w:val="24"/>
        </w:rPr>
        <w:t>Юрченко 741 114</w:t>
      </w:r>
    </w:p>
    <w:p w14:paraId="707D948D" w14:textId="77777777" w:rsidR="0048225F" w:rsidRDefault="0048225F" w:rsidP="004B0B23">
      <w:pPr>
        <w:pStyle w:val="a9"/>
        <w:ind w:left="0" w:right="-2"/>
      </w:pPr>
    </w:p>
    <w:sectPr w:rsidR="0048225F">
      <w:headerReference w:type="default" r:id="rId6"/>
      <w:pgSz w:w="11906" w:h="16838"/>
      <w:pgMar w:top="567" w:right="567" w:bottom="1418" w:left="1985" w:header="0" w:footer="0" w:gutter="0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3C234" w14:textId="77777777" w:rsidR="00407C9F" w:rsidRDefault="00407C9F">
      <w:r>
        <w:separator/>
      </w:r>
    </w:p>
  </w:endnote>
  <w:endnote w:type="continuationSeparator" w:id="0">
    <w:p w14:paraId="63455E4F" w14:textId="77777777" w:rsidR="00407C9F" w:rsidRDefault="0040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C30E8" w14:textId="77777777" w:rsidR="00407C9F" w:rsidRDefault="00407C9F">
      <w:r>
        <w:separator/>
      </w:r>
    </w:p>
  </w:footnote>
  <w:footnote w:type="continuationSeparator" w:id="0">
    <w:p w14:paraId="17C40510" w14:textId="77777777" w:rsidR="00407C9F" w:rsidRDefault="00407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3648782"/>
      <w:docPartObj>
        <w:docPartGallery w:val="Page Numbers (Top of Page)"/>
        <w:docPartUnique/>
      </w:docPartObj>
    </w:sdtPr>
    <w:sdtContent>
      <w:p w14:paraId="37798A7D" w14:textId="77777777" w:rsidR="0048225F" w:rsidRDefault="0048225F">
        <w:pPr>
          <w:pStyle w:val="a5"/>
          <w:jc w:val="center"/>
        </w:pPr>
      </w:p>
      <w:p w14:paraId="4CC2B60D" w14:textId="77777777" w:rsidR="0048225F" w:rsidRDefault="0048225F">
        <w:pPr>
          <w:pStyle w:val="a5"/>
          <w:jc w:val="center"/>
        </w:pPr>
      </w:p>
      <w:p w14:paraId="64CEE5FD" w14:textId="77777777" w:rsidR="0048225F" w:rsidRDefault="00000000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705A0FDF" w14:textId="77777777" w:rsidR="0048225F" w:rsidRDefault="004822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5F"/>
    <w:rsid w:val="00407C9F"/>
    <w:rsid w:val="0048225F"/>
    <w:rsid w:val="004B0B23"/>
    <w:rsid w:val="00B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EB06"/>
  <w15:docId w15:val="{2B6986BF-88BB-4BE8-BBCD-FD913F73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4295</Words>
  <Characters>2449</Characters>
  <Application>Microsoft Office Word</Application>
  <DocSecurity>0</DocSecurity>
  <Lines>20</Lines>
  <Paragraphs>13</Paragraphs>
  <ScaleCrop>false</ScaleCrop>
  <Company>Reanimator Extreme Edition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Нагурна</dc:creator>
  <dc:description/>
  <cp:lastModifiedBy>Ірина Нагурна</cp:lastModifiedBy>
  <cp:revision>8</cp:revision>
  <cp:lastPrinted>2023-09-15T13:53:00Z</cp:lastPrinted>
  <dcterms:created xsi:type="dcterms:W3CDTF">2024-07-30T11:58:00Z</dcterms:created>
  <dcterms:modified xsi:type="dcterms:W3CDTF">2024-08-09T09:20:00Z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