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462" w:type="dxa"/>
        <w:tblInd w:w="432" w:type="dxa"/>
        <w:tblLayout w:type="fixed"/>
        <w:tblLook w:val="0000" w:firstRow="0" w:lastRow="0" w:firstColumn="0" w:lastColumn="0" w:noHBand="0" w:noVBand="0"/>
      </w:tblPr>
      <w:tblGrid>
        <w:gridCol w:w="4677"/>
        <w:gridCol w:w="4785"/>
      </w:tblGrid>
      <w:tr w:rsidR="00913C4A">
        <w:tc>
          <w:tcPr>
            <w:tcW w:w="4677" w:type="dxa"/>
          </w:tcPr>
          <w:p w:rsidR="00913C4A" w:rsidRDefault="000D6290" w:rsidP="00A42B13">
            <w:pPr>
              <w:pStyle w:val="caption111"/>
              <w:rPr>
                <w:spacing w:val="10"/>
                <w:lang w:val="uk-UA"/>
              </w:rPr>
            </w:pPr>
            <w:r>
              <w:rPr>
                <w:lang w:val="uk-UA"/>
              </w:rPr>
              <w:t xml:space="preserve">                                  </w:t>
            </w:r>
            <w:r w:rsidR="0046735A">
              <w:rPr>
                <w:noProof/>
                <w:lang w:val="uk-UA" w:eastAsia="uk-UA"/>
              </w:rPr>
              <mc:AlternateContent>
                <mc:Choice Requires="wps">
                  <w:drawing>
                    <wp:anchor distT="0" distB="0" distL="114300" distR="114300" simplePos="0" relativeHeight="251656192" behindDoc="0" locked="0" layoutInCell="0" allowOverlap="1">
                      <wp:simplePos x="0" y="0"/>
                      <wp:positionH relativeFrom="column">
                        <wp:posOffset>-10936605</wp:posOffset>
                      </wp:positionH>
                      <wp:positionV relativeFrom="paragraph">
                        <wp:posOffset>-10250170</wp:posOffset>
                      </wp:positionV>
                      <wp:extent cx="9775825" cy="9776460"/>
                      <wp:effectExtent l="2540" t="0" r="3810" b="0"/>
                      <wp:wrapNone/>
                      <wp:docPr id="3" name="_x0000_tole_rId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5825" cy="9776460"/>
                              </a:xfrm>
                              <a:custGeom>
                                <a:avLst/>
                                <a:gdLst>
                                  <a:gd name="T0" fmla="*/ 27158 w 27159"/>
                                  <a:gd name="T1" fmla="*/ 27158 h 27159"/>
                                  <a:gd name="T2" fmla="*/ 0 w 27159"/>
                                  <a:gd name="T3" fmla="*/ 27158 h 27159"/>
                                  <a:gd name="T4" fmla="*/ 0 w 27159"/>
                                  <a:gd name="T5" fmla="*/ 0 h 27159"/>
                                  <a:gd name="T6" fmla="*/ 27158 w 27159"/>
                                  <a:gd name="T7" fmla="*/ 0 h 27159"/>
                                  <a:gd name="T8" fmla="*/ 27158 w 27159"/>
                                  <a:gd name="T9" fmla="*/ 27158 h 27159"/>
                                </a:gdLst>
                                <a:ahLst/>
                                <a:cxnLst>
                                  <a:cxn ang="0">
                                    <a:pos x="T0" y="T1"/>
                                  </a:cxn>
                                  <a:cxn ang="0">
                                    <a:pos x="T2" y="T3"/>
                                  </a:cxn>
                                  <a:cxn ang="0">
                                    <a:pos x="T4" y="T5"/>
                                  </a:cxn>
                                  <a:cxn ang="0">
                                    <a:pos x="T6" y="T7"/>
                                  </a:cxn>
                                  <a:cxn ang="0">
                                    <a:pos x="T8" y="T9"/>
                                  </a:cxn>
                                </a:cxnLst>
                                <a:rect l="0" t="0" r="r" b="b"/>
                                <a:pathLst>
                                  <a:path w="27159" h="27159">
                                    <a:moveTo>
                                      <a:pt x="27158" y="27158"/>
                                    </a:moveTo>
                                    <a:lnTo>
                                      <a:pt x="0" y="27158"/>
                                    </a:lnTo>
                                    <a:lnTo>
                                      <a:pt x="0" y="0"/>
                                    </a:lnTo>
                                    <a:lnTo>
                                      <a:pt x="27158" y="0"/>
                                    </a:lnTo>
                                    <a:lnTo>
                                      <a:pt x="27158" y="2715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tole_rId2" o:spid="_x0000_s1026" style="position:absolute;margin-left:-861.15pt;margin-top:-807.1pt;width:769.75pt;height:769.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59,2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" o:allowincell="f" path="m27158,27158l,27158,,,27158,r,27158e" filled="f" stroked="f" strokecolor="#3465a4">
                      <v:path o:connecttype="custom" o:connectlocs="9775465,9776100;0,9776100;0,0;9775465,0;9775465,9776100" o:connectangles="0,0,0,0,0"/>
                    </v:shape>
                  </w:pict>
                </mc:Fallback>
              </mc:AlternateContent>
            </w:r>
            <w:r w:rsidR="0046735A">
              <w:rPr>
                <w:noProof/>
                <w:lang w:val="uk-UA" w:eastAsia="uk-UA"/>
              </w:rPr>
              <mc:AlternateContent>
                <mc:Choice Requires="wps">
                  <w:drawing>
                    <wp:anchor distT="0" distB="0" distL="114300" distR="114300" simplePos="0" relativeHeight="251657216" behindDoc="0" locked="0" layoutInCell="0" allowOverlap="1">
                      <wp:simplePos x="0" y="0"/>
                      <wp:positionH relativeFrom="column">
                        <wp:posOffset>-10731500</wp:posOffset>
                      </wp:positionH>
                      <wp:positionV relativeFrom="paragraph">
                        <wp:posOffset>-10113010</wp:posOffset>
                      </wp:positionV>
                      <wp:extent cx="9636760" cy="9636760"/>
                      <wp:effectExtent l="0" t="2540" r="4445" b="0"/>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6760" cy="9636760"/>
                              </a:xfrm>
                              <a:custGeom>
                                <a:avLst/>
                                <a:gdLst>
                                  <a:gd name="T0" fmla="*/ 26770 w 26771"/>
                                  <a:gd name="T1" fmla="*/ 26770 h 26771"/>
                                  <a:gd name="T2" fmla="*/ 0 w 26771"/>
                                  <a:gd name="T3" fmla="*/ 26770 h 26771"/>
                                  <a:gd name="T4" fmla="*/ 0 w 26771"/>
                                  <a:gd name="T5" fmla="*/ 0 h 26771"/>
                                  <a:gd name="T6" fmla="*/ 26770 w 26771"/>
                                  <a:gd name="T7" fmla="*/ 0 h 26771"/>
                                  <a:gd name="T8" fmla="*/ 26770 w 26771"/>
                                  <a:gd name="T9" fmla="*/ 26770 h 26771"/>
                                </a:gdLst>
                                <a:ahLst/>
                                <a:cxnLst>
                                  <a:cxn ang="0">
                                    <a:pos x="T0" y="T1"/>
                                  </a:cxn>
                                  <a:cxn ang="0">
                                    <a:pos x="T2" y="T3"/>
                                  </a:cxn>
                                  <a:cxn ang="0">
                                    <a:pos x="T4" y="T5"/>
                                  </a:cxn>
                                  <a:cxn ang="0">
                                    <a:pos x="T6" y="T7"/>
                                  </a:cxn>
                                  <a:cxn ang="0">
                                    <a:pos x="T8" y="T9"/>
                                  </a:cxn>
                                </a:cxnLst>
                                <a:rect l="0" t="0" r="r" b="b"/>
                                <a:pathLst>
                                  <a:path w="26771" h="26771">
                                    <a:moveTo>
                                      <a:pt x="26770" y="26770"/>
                                    </a:moveTo>
                                    <a:lnTo>
                                      <a:pt x="0" y="26770"/>
                                    </a:lnTo>
                                    <a:lnTo>
                                      <a:pt x="0" y="0"/>
                                    </a:lnTo>
                                    <a:lnTo>
                                      <a:pt x="26770" y="0"/>
                                    </a:lnTo>
                                    <a:lnTo>
                                      <a:pt x="26770" y="2677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hape_0" o:spid="_x0000_s1026" style="position:absolute;margin-left:-845pt;margin-top:-796.3pt;width:758.8pt;height:75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771,2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" o:allowincell="f" path="m26770,26770l,26770,,,26770,r,26770e" filled="f" stroked="f" strokecolor="#3465a4">
                      <v:path o:connecttype="custom" o:connectlocs="9636400,9636400;0,9636400;0,0;9636400,0;9636400,9636400" o:connectangles="0,0,0,0,0"/>
                    </v:shape>
                  </w:pict>
                </mc:Fallback>
              </mc:AlternateContent>
            </w:r>
            <w:r w:rsidR="0046735A">
              <w:rPr>
                <w:noProof/>
                <w:lang w:val="uk-UA" w:eastAsia="uk-UA"/>
              </w:rPr>
              <mc:AlternateContent>
                <mc:Choice Requires="wps">
                  <w:drawing>
                    <wp:anchor distT="0" distB="0" distL="114300" distR="114300" simplePos="0" relativeHeight="251658240" behindDoc="0" locked="0" layoutInCell="0" allowOverlap="1">
                      <wp:simplePos x="0" y="0"/>
                      <wp:positionH relativeFrom="column">
                        <wp:posOffset>-10866120</wp:posOffset>
                      </wp:positionH>
                      <wp:positionV relativeFrom="paragraph">
                        <wp:posOffset>-10250170</wp:posOffset>
                      </wp:positionV>
                      <wp:extent cx="9771380" cy="9771380"/>
                      <wp:effectExtent l="0" t="0" r="4445" b="254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1380" cy="9771380"/>
                              </a:xfrm>
                              <a:custGeom>
                                <a:avLst/>
                                <a:gdLst>
                                  <a:gd name="T0" fmla="*/ 27143 w 27144"/>
                                  <a:gd name="T1" fmla="*/ 27143 h 27144"/>
                                  <a:gd name="T2" fmla="*/ 0 w 27144"/>
                                  <a:gd name="T3" fmla="*/ 27143 h 27144"/>
                                  <a:gd name="T4" fmla="*/ 0 w 27144"/>
                                  <a:gd name="T5" fmla="*/ 0 h 27144"/>
                                  <a:gd name="T6" fmla="*/ 27143 w 27144"/>
                                  <a:gd name="T7" fmla="*/ 0 h 27144"/>
                                  <a:gd name="T8" fmla="*/ 27143 w 27144"/>
                                  <a:gd name="T9" fmla="*/ 27143 h 27144"/>
                                </a:gdLst>
                                <a:ahLst/>
                                <a:cxnLst>
                                  <a:cxn ang="0">
                                    <a:pos x="T0" y="T1"/>
                                  </a:cxn>
                                  <a:cxn ang="0">
                                    <a:pos x="T2" y="T3"/>
                                  </a:cxn>
                                  <a:cxn ang="0">
                                    <a:pos x="T4" y="T5"/>
                                  </a:cxn>
                                  <a:cxn ang="0">
                                    <a:pos x="T6" y="T7"/>
                                  </a:cxn>
                                  <a:cxn ang="0">
                                    <a:pos x="T8" y="T9"/>
                                  </a:cxn>
                                </a:cxnLst>
                                <a:rect l="0" t="0" r="r" b="b"/>
                                <a:pathLst>
                                  <a:path w="27144" h="27144">
                                    <a:moveTo>
                                      <a:pt x="27143" y="27143"/>
                                    </a:moveTo>
                                    <a:lnTo>
                                      <a:pt x="0" y="27143"/>
                                    </a:lnTo>
                                    <a:lnTo>
                                      <a:pt x="0" y="0"/>
                                    </a:lnTo>
                                    <a:lnTo>
                                      <a:pt x="27143" y="0"/>
                                    </a:lnTo>
                                    <a:lnTo>
                                      <a:pt x="27143" y="27143"/>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855.6pt;margin-top:-807.1pt;width:769.4pt;height:76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4,2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" o:allowincell="f" path="m27143,27143l,27143,,,27143,r,27143e" filled="f" stroked="f" strokecolor="#3465a4">
                      <v:path o:connecttype="custom" o:connectlocs="9771020,9771020;0,9771020;0,0;9771020,0;9771020,9771020" o:connectangles="0,0,0,0,0"/>
                    </v:shape>
                  </w:pict>
                </mc:Fallback>
              </mc:AlternateContent>
            </w:r>
            <w:r w:rsidR="00913C4A" w:rsidRPr="00913C4A">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3pt;height:42.75pt;visibility:visible;mso-wrap-distance-right:0" o:ole="">
                  <v:imagedata r:id="rId9" o:title=""/>
                </v:shape>
                <o:OLEObject Type="Embed" ProgID="Word.Picture.8" ShapeID="ole_rId2" DrawAspect="Content" ObjectID="_1788771734" r:id="rId10"/>
              </w:object>
            </w:r>
          </w:p>
          <w:p w:rsidR="00913C4A" w:rsidRDefault="000D6290">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913C4A" w:rsidRDefault="000D6290">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913C4A" w:rsidRDefault="000D6290">
            <w:pPr>
              <w:widowControl w:val="0"/>
              <w:ind w:right="-82"/>
              <w:jc w:val="center"/>
              <w:rPr>
                <w:sz w:val="28"/>
                <w:szCs w:val="28"/>
                <w:lang w:val="uk-UA"/>
              </w:rPr>
            </w:pPr>
            <w:r>
              <w:rPr>
                <w:sz w:val="28"/>
                <w:szCs w:val="28"/>
                <w:lang w:val="uk-UA"/>
              </w:rPr>
              <w:t>вул. Богдана Хмельницького, 19,</w:t>
            </w:r>
          </w:p>
          <w:p w:rsidR="00913C4A" w:rsidRDefault="000D6290">
            <w:pPr>
              <w:widowControl w:val="0"/>
              <w:ind w:right="-82"/>
              <w:jc w:val="center"/>
              <w:rPr>
                <w:sz w:val="28"/>
                <w:szCs w:val="28"/>
                <w:lang w:val="uk-UA"/>
              </w:rPr>
            </w:pPr>
            <w:r>
              <w:rPr>
                <w:sz w:val="28"/>
                <w:szCs w:val="28"/>
                <w:lang w:val="uk-UA"/>
              </w:rPr>
              <w:t>м. Луцьк, 43025</w:t>
            </w:r>
          </w:p>
          <w:p w:rsidR="00913C4A" w:rsidRDefault="000D6290">
            <w:pPr>
              <w:widowControl w:val="0"/>
              <w:ind w:right="-82"/>
              <w:jc w:val="center"/>
              <w:rPr>
                <w:sz w:val="28"/>
                <w:szCs w:val="28"/>
                <w:lang w:val="uk-UA"/>
              </w:rPr>
            </w:pPr>
            <w:r>
              <w:rPr>
                <w:sz w:val="28"/>
                <w:szCs w:val="28"/>
                <w:lang w:val="uk-UA"/>
              </w:rPr>
              <w:t>Тел.(0332) 724885,</w:t>
            </w:r>
          </w:p>
          <w:p w:rsidR="00913C4A" w:rsidRDefault="000D6290">
            <w:pPr>
              <w:widowControl w:val="0"/>
              <w:ind w:right="-82"/>
              <w:jc w:val="center"/>
              <w:rPr>
                <w:sz w:val="28"/>
                <w:szCs w:val="28"/>
                <w:lang w:val="uk-UA"/>
              </w:rPr>
            </w:pPr>
            <w:r>
              <w:rPr>
                <w:sz w:val="28"/>
                <w:szCs w:val="28"/>
                <w:lang w:val="uk-UA"/>
              </w:rPr>
              <w:t>е-mail: fin@lutskrada.gov.ua</w:t>
            </w:r>
          </w:p>
          <w:p w:rsidR="00913C4A" w:rsidRDefault="000D6290">
            <w:pPr>
              <w:widowControl w:val="0"/>
              <w:ind w:right="-82"/>
              <w:jc w:val="center"/>
            </w:pPr>
            <w:r>
              <w:rPr>
                <w:sz w:val="28"/>
                <w:szCs w:val="28"/>
                <w:lang w:val="en-US"/>
              </w:rPr>
              <w:t>w</w:t>
            </w:r>
            <w:r>
              <w:rPr>
                <w:sz w:val="28"/>
                <w:szCs w:val="28"/>
                <w:lang w:val="uk-UA"/>
              </w:rPr>
              <w:t xml:space="preserve">eb: http:// </w:t>
            </w:r>
            <w:hyperlink r:id="rId11">
              <w:r>
                <w:rPr>
                  <w:color w:val="000000"/>
                  <w:sz w:val="28"/>
                  <w:szCs w:val="28"/>
                  <w:lang w:val="uk-UA"/>
                </w:rPr>
                <w:t>www.lutskrada.gov.ua</w:t>
              </w:r>
            </w:hyperlink>
          </w:p>
          <w:p w:rsidR="00913C4A" w:rsidRDefault="00913C4A">
            <w:pPr>
              <w:widowControl w:val="0"/>
              <w:tabs>
                <w:tab w:val="left" w:pos="7201"/>
              </w:tabs>
              <w:ind w:right="-82"/>
              <w:rPr>
                <w:lang w:val="uk-UA"/>
              </w:rPr>
            </w:pPr>
          </w:p>
        </w:tc>
        <w:tc>
          <w:tcPr>
            <w:tcW w:w="4784" w:type="dxa"/>
          </w:tcPr>
          <w:p w:rsidR="00913C4A" w:rsidRDefault="00913C4A">
            <w:pPr>
              <w:widowControl w:val="0"/>
              <w:tabs>
                <w:tab w:val="left" w:pos="6954"/>
              </w:tabs>
              <w:snapToGrid w:val="0"/>
              <w:ind w:right="-82"/>
              <w:jc w:val="both"/>
              <w:rPr>
                <w:sz w:val="28"/>
                <w:szCs w:val="28"/>
                <w:lang w:val="uk-UA"/>
              </w:rPr>
            </w:pPr>
          </w:p>
          <w:p w:rsidR="00913C4A" w:rsidRDefault="00913C4A">
            <w:pPr>
              <w:widowControl w:val="0"/>
              <w:tabs>
                <w:tab w:val="left" w:pos="6954"/>
              </w:tabs>
              <w:ind w:right="-82"/>
              <w:jc w:val="both"/>
              <w:rPr>
                <w:sz w:val="28"/>
                <w:szCs w:val="28"/>
                <w:lang w:val="uk-UA"/>
              </w:rPr>
            </w:pPr>
          </w:p>
          <w:p w:rsidR="00913C4A" w:rsidRDefault="00913C4A">
            <w:pPr>
              <w:widowControl w:val="0"/>
              <w:tabs>
                <w:tab w:val="left" w:pos="6954"/>
              </w:tabs>
              <w:ind w:right="-82"/>
              <w:jc w:val="both"/>
              <w:rPr>
                <w:sz w:val="28"/>
                <w:szCs w:val="28"/>
                <w:lang w:val="uk-UA"/>
              </w:rPr>
            </w:pPr>
          </w:p>
          <w:p w:rsidR="00913C4A" w:rsidRDefault="00913C4A">
            <w:pPr>
              <w:widowControl w:val="0"/>
              <w:tabs>
                <w:tab w:val="left" w:pos="6954"/>
              </w:tabs>
              <w:ind w:right="-82"/>
              <w:jc w:val="both"/>
              <w:rPr>
                <w:sz w:val="28"/>
                <w:szCs w:val="28"/>
                <w:lang w:val="uk-UA"/>
              </w:rPr>
            </w:pPr>
          </w:p>
          <w:p w:rsidR="00913C4A" w:rsidRDefault="00913C4A">
            <w:pPr>
              <w:widowControl w:val="0"/>
              <w:tabs>
                <w:tab w:val="left" w:pos="6954"/>
              </w:tabs>
              <w:ind w:right="-82"/>
              <w:jc w:val="both"/>
              <w:rPr>
                <w:sz w:val="28"/>
                <w:szCs w:val="28"/>
                <w:lang w:val="uk-UA"/>
              </w:rPr>
            </w:pPr>
          </w:p>
          <w:p w:rsidR="00913C4A" w:rsidRDefault="00913C4A">
            <w:pPr>
              <w:widowControl w:val="0"/>
              <w:ind w:right="-82"/>
              <w:rPr>
                <w:sz w:val="28"/>
                <w:szCs w:val="28"/>
                <w:lang w:val="uk-UA"/>
              </w:rPr>
            </w:pPr>
          </w:p>
          <w:p w:rsidR="00913C4A" w:rsidRDefault="000D6290">
            <w:pPr>
              <w:widowControl w:val="0"/>
              <w:ind w:right="-82"/>
              <w:jc w:val="center"/>
              <w:rPr>
                <w:sz w:val="28"/>
                <w:szCs w:val="28"/>
                <w:lang w:val="uk-UA"/>
              </w:rPr>
            </w:pPr>
            <w:r>
              <w:rPr>
                <w:sz w:val="28"/>
                <w:szCs w:val="28"/>
                <w:lang w:val="uk-UA"/>
              </w:rPr>
              <w:t>Луцька міська рада</w:t>
            </w:r>
          </w:p>
        </w:tc>
      </w:tr>
    </w:tbl>
    <w:p w:rsidR="00913C4A" w:rsidRDefault="000D6290">
      <w:pPr>
        <w:pStyle w:val="ad"/>
        <w:ind w:right="-82"/>
        <w:jc w:val="left"/>
        <w:rPr>
          <w:b/>
          <w:bCs/>
          <w:szCs w:val="28"/>
        </w:rPr>
      </w:pPr>
      <w:r>
        <w:rPr>
          <w:b/>
          <w:bCs/>
          <w:szCs w:val="28"/>
        </w:rPr>
        <w:t xml:space="preserve">Пояснювальна записка </w:t>
      </w:r>
      <w:r>
        <w:rPr>
          <w:b/>
          <w:bCs/>
          <w:szCs w:val="28"/>
        </w:rPr>
        <w:tab/>
      </w:r>
      <w:r>
        <w:rPr>
          <w:b/>
          <w:bCs/>
          <w:szCs w:val="28"/>
        </w:rPr>
        <w:tab/>
      </w:r>
      <w:r>
        <w:rPr>
          <w:b/>
          <w:bCs/>
          <w:szCs w:val="28"/>
        </w:rPr>
        <w:tab/>
      </w:r>
      <w:r>
        <w:rPr>
          <w:b/>
          <w:bCs/>
          <w:szCs w:val="28"/>
        </w:rPr>
        <w:tab/>
      </w:r>
      <w:r>
        <w:rPr>
          <w:b/>
          <w:bCs/>
          <w:szCs w:val="28"/>
        </w:rPr>
        <w:tab/>
      </w:r>
      <w:r>
        <w:rPr>
          <w:b/>
          <w:bCs/>
          <w:szCs w:val="28"/>
        </w:rPr>
        <w:tab/>
      </w:r>
    </w:p>
    <w:p w:rsidR="00913C4A" w:rsidRDefault="000D6290">
      <w:pPr>
        <w:pStyle w:val="ad"/>
        <w:ind w:right="-82"/>
        <w:jc w:val="left"/>
        <w:rPr>
          <w:szCs w:val="28"/>
        </w:rPr>
      </w:pPr>
      <w:r>
        <w:rPr>
          <w:szCs w:val="28"/>
        </w:rPr>
        <w:t>до рішення</w:t>
      </w:r>
    </w:p>
    <w:p w:rsidR="00913C4A" w:rsidRDefault="000D6290">
      <w:pPr>
        <w:rPr>
          <w:color w:val="000000"/>
          <w:sz w:val="28"/>
          <w:szCs w:val="28"/>
          <w:lang w:val="uk-UA"/>
        </w:rPr>
      </w:pPr>
      <w:r>
        <w:rPr>
          <w:color w:val="000000"/>
          <w:sz w:val="28"/>
          <w:szCs w:val="28"/>
          <w:lang w:val="uk-UA"/>
        </w:rPr>
        <w:t xml:space="preserve">Про внесення змін до рішення </w:t>
      </w:r>
      <w:r>
        <w:rPr>
          <w:color w:val="000000"/>
          <w:sz w:val="28"/>
          <w:szCs w:val="28"/>
          <w:lang w:val="uk-UA"/>
        </w:rPr>
        <w:tab/>
      </w:r>
      <w:r>
        <w:rPr>
          <w:color w:val="000000"/>
          <w:sz w:val="28"/>
          <w:szCs w:val="28"/>
          <w:lang w:val="uk-UA"/>
        </w:rPr>
        <w:tab/>
        <w:t xml:space="preserve">      </w:t>
      </w:r>
    </w:p>
    <w:p w:rsidR="00913C4A" w:rsidRDefault="000D6290">
      <w:pPr>
        <w:jc w:val="both"/>
        <w:rPr>
          <w:color w:val="000000"/>
          <w:sz w:val="28"/>
          <w:szCs w:val="28"/>
          <w:lang w:val="uk-UA"/>
        </w:rPr>
      </w:pPr>
      <w:r>
        <w:rPr>
          <w:color w:val="000000"/>
          <w:sz w:val="28"/>
          <w:szCs w:val="28"/>
          <w:lang w:val="uk-UA"/>
        </w:rPr>
        <w:t>міської ради від 20.12.2023 № 54/35</w:t>
      </w:r>
    </w:p>
    <w:p w:rsidR="00913C4A" w:rsidRDefault="000D6290">
      <w:pPr>
        <w:jc w:val="both"/>
        <w:rPr>
          <w:color w:val="000000"/>
          <w:sz w:val="28"/>
          <w:szCs w:val="28"/>
          <w:lang w:val="uk-UA"/>
        </w:rPr>
      </w:pPr>
      <w:r>
        <w:rPr>
          <w:sz w:val="28"/>
          <w:szCs w:val="28"/>
          <w:lang w:val="uk-UA"/>
        </w:rPr>
        <w:t>«</w:t>
      </w:r>
      <w:r>
        <w:rPr>
          <w:color w:val="000000"/>
          <w:sz w:val="28"/>
          <w:szCs w:val="28"/>
          <w:lang w:val="uk-UA"/>
        </w:rPr>
        <w:t>Про бюджет Луцької міської</w:t>
      </w:r>
    </w:p>
    <w:p w:rsidR="00913C4A" w:rsidRDefault="000D6290">
      <w:pPr>
        <w:rPr>
          <w:color w:val="000000"/>
          <w:sz w:val="28"/>
          <w:szCs w:val="28"/>
          <w:lang w:val="uk-UA"/>
        </w:rPr>
      </w:pPr>
      <w:r>
        <w:rPr>
          <w:color w:val="000000"/>
          <w:sz w:val="28"/>
          <w:szCs w:val="28"/>
          <w:lang w:val="uk-UA"/>
        </w:rPr>
        <w:t>територіальної громади на 2024 рік»,</w:t>
      </w:r>
    </w:p>
    <w:p w:rsidR="00913C4A" w:rsidRDefault="000D6290">
      <w:pPr>
        <w:rPr>
          <w:color w:val="000000"/>
          <w:sz w:val="28"/>
          <w:szCs w:val="28"/>
          <w:lang w:val="uk-UA"/>
        </w:rPr>
      </w:pPr>
      <w:r>
        <w:rPr>
          <w:color w:val="000000"/>
          <w:sz w:val="28"/>
          <w:szCs w:val="28"/>
          <w:lang w:val="uk-UA"/>
        </w:rPr>
        <w:t>з врахуванням змін, внесених рішеннями</w:t>
      </w:r>
    </w:p>
    <w:p w:rsidR="00913C4A" w:rsidRDefault="000D6290">
      <w:pPr>
        <w:rPr>
          <w:color w:val="000000"/>
          <w:sz w:val="28"/>
          <w:szCs w:val="28"/>
          <w:lang w:val="uk-UA"/>
        </w:rPr>
      </w:pPr>
      <w:r>
        <w:rPr>
          <w:color w:val="000000"/>
          <w:sz w:val="28"/>
          <w:szCs w:val="28"/>
          <w:lang w:val="uk-UA"/>
        </w:rPr>
        <w:t>від 31.01.2024 № 55/112, від 21.02.2024 № 56/59,</w:t>
      </w:r>
    </w:p>
    <w:p w:rsidR="00913C4A" w:rsidRDefault="000D6290">
      <w:pPr>
        <w:rPr>
          <w:color w:val="000000"/>
          <w:sz w:val="28"/>
          <w:szCs w:val="28"/>
          <w:lang w:val="uk-UA"/>
        </w:rPr>
      </w:pPr>
      <w:r>
        <w:rPr>
          <w:color w:val="000000"/>
          <w:sz w:val="28"/>
          <w:szCs w:val="28"/>
          <w:lang w:val="uk-UA"/>
        </w:rPr>
        <w:t xml:space="preserve">від 27.03.2024 № 57/94, від 24.04.2024 № 58/101, </w:t>
      </w:r>
    </w:p>
    <w:p w:rsidR="00913C4A" w:rsidRDefault="000D6290">
      <w:pPr>
        <w:rPr>
          <w:color w:val="000000"/>
          <w:sz w:val="28"/>
          <w:szCs w:val="28"/>
          <w:lang w:val="uk-UA"/>
        </w:rPr>
      </w:pPr>
      <w:r>
        <w:rPr>
          <w:color w:val="000000"/>
          <w:sz w:val="28"/>
          <w:szCs w:val="28"/>
          <w:lang w:val="uk-UA"/>
        </w:rPr>
        <w:t>від 29.05.2024 № 59/85, від 26.06.2024 № 60/68,</w:t>
      </w:r>
    </w:p>
    <w:p w:rsidR="00913C4A" w:rsidRDefault="000D6290">
      <w:pPr>
        <w:rPr>
          <w:color w:val="000000"/>
          <w:sz w:val="28"/>
          <w:szCs w:val="28"/>
          <w:lang w:val="uk-UA"/>
        </w:rPr>
      </w:pPr>
      <w:r>
        <w:rPr>
          <w:color w:val="000000"/>
          <w:sz w:val="28"/>
          <w:szCs w:val="28"/>
          <w:lang w:val="uk-UA"/>
        </w:rPr>
        <w:t>від 31.07.2024 № 61/140</w:t>
      </w:r>
      <w:r w:rsidR="00500567">
        <w:rPr>
          <w:color w:val="000000"/>
          <w:sz w:val="28"/>
          <w:szCs w:val="28"/>
          <w:lang w:val="uk-UA"/>
        </w:rPr>
        <w:t>, від 28.08.2024 № 62/90</w:t>
      </w:r>
    </w:p>
    <w:p w:rsidR="00913C4A" w:rsidRDefault="00913C4A">
      <w:pPr>
        <w:pStyle w:val="ad"/>
        <w:ind w:right="-82" w:firstLine="708"/>
        <w:jc w:val="both"/>
        <w:rPr>
          <w:b/>
          <w:bCs/>
          <w:szCs w:val="28"/>
        </w:rPr>
      </w:pPr>
    </w:p>
    <w:p w:rsidR="00913C4A" w:rsidRDefault="000D6290">
      <w:pPr>
        <w:pStyle w:val="ad"/>
        <w:ind w:right="-82" w:firstLine="708"/>
        <w:jc w:val="both"/>
        <w:rPr>
          <w:b/>
          <w:bCs/>
          <w:szCs w:val="28"/>
        </w:rPr>
      </w:pPr>
      <w:r>
        <w:rPr>
          <w:b/>
          <w:bCs/>
          <w:szCs w:val="28"/>
        </w:rPr>
        <w:t>Потреба і мета прийняття рішення:</w:t>
      </w:r>
    </w:p>
    <w:p w:rsidR="00644BF8" w:rsidRDefault="00F804B4" w:rsidP="00F804B4">
      <w:pPr>
        <w:jc w:val="both"/>
        <w:rPr>
          <w:color w:val="000000" w:themeColor="text1"/>
          <w:sz w:val="28"/>
          <w:szCs w:val="28"/>
          <w:lang w:val="uk-UA"/>
        </w:rPr>
      </w:pPr>
      <w:r>
        <w:rPr>
          <w:color w:val="000000" w:themeColor="text1"/>
          <w:sz w:val="28"/>
          <w:szCs w:val="28"/>
          <w:lang w:val="uk-UA"/>
        </w:rPr>
        <w:tab/>
      </w:r>
      <w:r w:rsidR="007A6CAD">
        <w:rPr>
          <w:color w:val="000000" w:themeColor="text1"/>
          <w:sz w:val="28"/>
          <w:szCs w:val="28"/>
          <w:lang w:val="uk-UA"/>
        </w:rPr>
        <w:t>1</w:t>
      </w:r>
      <w:r w:rsidR="008C3ECD">
        <w:rPr>
          <w:color w:val="000000" w:themeColor="text1"/>
          <w:sz w:val="28"/>
          <w:szCs w:val="28"/>
          <w:lang w:val="uk-UA"/>
        </w:rPr>
        <w:t>.</w:t>
      </w:r>
      <w:r w:rsidR="008C3ECD" w:rsidRPr="00373E3C">
        <w:rPr>
          <w:rFonts w:eastAsia="Times New Roman"/>
          <w:sz w:val="28"/>
          <w:szCs w:val="28"/>
          <w:lang w:val="uk-UA"/>
        </w:rPr>
        <w:t> </w:t>
      </w:r>
      <w:r w:rsidR="008C3ECD">
        <w:rPr>
          <w:color w:val="000000" w:themeColor="text1"/>
          <w:sz w:val="28"/>
          <w:szCs w:val="28"/>
          <w:lang w:val="uk-UA"/>
        </w:rPr>
        <w:t xml:space="preserve">Відповідно до </w:t>
      </w:r>
      <w:r w:rsidR="001E4759">
        <w:rPr>
          <w:color w:val="000000" w:themeColor="text1"/>
          <w:sz w:val="28"/>
          <w:szCs w:val="28"/>
          <w:lang w:val="uk-UA"/>
        </w:rPr>
        <w:t xml:space="preserve">рішення Підгайцівської сільської ради </w:t>
      </w:r>
      <w:r w:rsidR="008C3ECD">
        <w:rPr>
          <w:color w:val="000000" w:themeColor="text1"/>
          <w:sz w:val="28"/>
          <w:szCs w:val="28"/>
          <w:lang w:val="uk-UA"/>
        </w:rPr>
        <w:t>від</w:t>
      </w:r>
      <w:r w:rsidR="008C3ECD">
        <w:rPr>
          <w:color w:val="000000" w:themeColor="text1"/>
          <w:sz w:val="28"/>
          <w:szCs w:val="28"/>
        </w:rPr>
        <w:t> </w:t>
      </w:r>
      <w:r w:rsidR="001E4759">
        <w:rPr>
          <w:color w:val="000000" w:themeColor="text1"/>
          <w:sz w:val="28"/>
          <w:szCs w:val="28"/>
          <w:lang w:val="uk-UA"/>
        </w:rPr>
        <w:t>27</w:t>
      </w:r>
      <w:r w:rsidR="008C3ECD">
        <w:rPr>
          <w:color w:val="000000" w:themeColor="text1"/>
          <w:sz w:val="28"/>
          <w:szCs w:val="28"/>
          <w:lang w:val="uk-UA"/>
        </w:rPr>
        <w:t xml:space="preserve"> серпня 2024</w:t>
      </w:r>
      <w:r w:rsidR="001E4759">
        <w:rPr>
          <w:color w:val="000000" w:themeColor="text1"/>
          <w:sz w:val="28"/>
          <w:szCs w:val="28"/>
          <w:lang w:val="uk-UA"/>
        </w:rPr>
        <w:t> </w:t>
      </w:r>
      <w:r w:rsidR="008C3ECD">
        <w:rPr>
          <w:color w:val="000000" w:themeColor="text1"/>
          <w:sz w:val="28"/>
          <w:szCs w:val="28"/>
          <w:lang w:val="uk-UA"/>
        </w:rPr>
        <w:t xml:space="preserve">року № </w:t>
      </w:r>
      <w:r w:rsidR="001E4759">
        <w:rPr>
          <w:color w:val="000000" w:themeColor="text1"/>
          <w:sz w:val="28"/>
          <w:szCs w:val="28"/>
          <w:lang w:val="uk-UA"/>
        </w:rPr>
        <w:t>41/4</w:t>
      </w:r>
      <w:r w:rsidR="008C3ECD">
        <w:rPr>
          <w:color w:val="000000" w:themeColor="text1"/>
          <w:sz w:val="28"/>
          <w:szCs w:val="28"/>
          <w:lang w:val="uk-UA"/>
        </w:rPr>
        <w:t xml:space="preserve"> «Про внесення змін до </w:t>
      </w:r>
      <w:r w:rsidR="001E4759">
        <w:rPr>
          <w:color w:val="000000" w:themeColor="text1"/>
          <w:sz w:val="28"/>
          <w:szCs w:val="28"/>
          <w:lang w:val="uk-UA"/>
        </w:rPr>
        <w:t xml:space="preserve">рішення сільської ради </w:t>
      </w:r>
      <w:r w:rsidR="001E4759" w:rsidRPr="001E4759">
        <w:rPr>
          <w:color w:val="000000" w:themeColor="text1"/>
          <w:sz w:val="28"/>
          <w:szCs w:val="28"/>
          <w:lang w:val="uk-UA"/>
        </w:rPr>
        <w:t>“</w:t>
      </w:r>
      <w:r w:rsidR="001E4759">
        <w:rPr>
          <w:color w:val="000000" w:themeColor="text1"/>
          <w:sz w:val="28"/>
          <w:szCs w:val="28"/>
          <w:lang w:val="uk-UA"/>
        </w:rPr>
        <w:t xml:space="preserve">Про бюджет сільської територіальної громади </w:t>
      </w:r>
      <w:r w:rsidR="00644BF8">
        <w:rPr>
          <w:color w:val="000000" w:themeColor="text1"/>
          <w:sz w:val="28"/>
          <w:szCs w:val="28"/>
          <w:lang w:val="uk-UA"/>
        </w:rPr>
        <w:t xml:space="preserve">с. Підгайці </w:t>
      </w:r>
      <w:r w:rsidR="008C3ECD">
        <w:rPr>
          <w:color w:val="000000" w:themeColor="text1"/>
          <w:sz w:val="28"/>
          <w:szCs w:val="28"/>
          <w:lang w:val="uk-UA"/>
        </w:rPr>
        <w:t>на 2024 рік</w:t>
      </w:r>
      <w:r w:rsidR="001E4759">
        <w:rPr>
          <w:color w:val="000000" w:themeColor="text1"/>
          <w:sz w:val="28"/>
          <w:szCs w:val="28"/>
          <w:lang w:val="uk-UA"/>
        </w:rPr>
        <w:t xml:space="preserve"> від 22.12.2023 №35/6</w:t>
      </w:r>
      <w:r w:rsidR="001E4759" w:rsidRPr="001E4759">
        <w:rPr>
          <w:color w:val="000000" w:themeColor="text1"/>
          <w:sz w:val="28"/>
          <w:szCs w:val="28"/>
          <w:lang w:val="uk-UA"/>
        </w:rPr>
        <w:t>”</w:t>
      </w:r>
      <w:r w:rsidR="001E4759">
        <w:rPr>
          <w:color w:val="000000" w:themeColor="text1"/>
          <w:sz w:val="28"/>
          <w:szCs w:val="28"/>
          <w:lang w:val="uk-UA"/>
        </w:rPr>
        <w:t>»</w:t>
      </w:r>
      <w:r w:rsidR="00644BF8">
        <w:rPr>
          <w:color w:val="000000" w:themeColor="text1"/>
          <w:sz w:val="28"/>
          <w:szCs w:val="28"/>
          <w:lang w:val="uk-UA"/>
        </w:rPr>
        <w:t>:</w:t>
      </w:r>
    </w:p>
    <w:p w:rsidR="00F804B4" w:rsidRDefault="00644BF8" w:rsidP="00F804B4">
      <w:pPr>
        <w:jc w:val="both"/>
        <w:rPr>
          <w:rFonts w:eastAsia="Times New Roman"/>
          <w:iCs/>
          <w:sz w:val="28"/>
          <w:szCs w:val="28"/>
          <w:lang w:val="uk-UA" w:eastAsia="uk-UA"/>
        </w:rPr>
      </w:pPr>
      <w:r>
        <w:rPr>
          <w:color w:val="000000" w:themeColor="text1"/>
          <w:sz w:val="28"/>
          <w:szCs w:val="28"/>
          <w:lang w:val="uk-UA"/>
        </w:rPr>
        <w:tab/>
        <w:t>1.1.</w:t>
      </w:r>
      <w:r w:rsidR="001E4759">
        <w:rPr>
          <w:color w:val="000000" w:themeColor="text1"/>
          <w:sz w:val="28"/>
          <w:szCs w:val="28"/>
          <w:lang w:val="uk-UA"/>
        </w:rPr>
        <w:t xml:space="preserve"> </w:t>
      </w:r>
      <w:r w:rsidR="00730582">
        <w:rPr>
          <w:color w:val="000000" w:themeColor="text1"/>
          <w:sz w:val="28"/>
          <w:szCs w:val="28"/>
          <w:lang w:val="uk-UA"/>
        </w:rPr>
        <w:t>З</w:t>
      </w:r>
      <w:r w:rsidR="001E4759">
        <w:rPr>
          <w:color w:val="000000" w:themeColor="text1"/>
          <w:sz w:val="28"/>
          <w:szCs w:val="28"/>
          <w:lang w:val="uk-UA"/>
        </w:rPr>
        <w:t xml:space="preserve">мінити цільове призначення </w:t>
      </w:r>
      <w:r w:rsidR="00F804B4" w:rsidRPr="00F804B4">
        <w:rPr>
          <w:rFonts w:eastAsia="Times New Roman"/>
          <w:iCs/>
          <w:sz w:val="28"/>
          <w:szCs w:val="28"/>
          <w:lang w:val="uk-UA" w:eastAsia="uk-UA"/>
        </w:rPr>
        <w:t>субвенції з бюджету Підгайцівської сільської територіальної громади</w:t>
      </w:r>
      <w:r w:rsidR="00946546">
        <w:rPr>
          <w:rFonts w:eastAsia="Times New Roman"/>
          <w:iCs/>
          <w:sz w:val="28"/>
          <w:szCs w:val="28"/>
          <w:lang w:val="uk-UA" w:eastAsia="uk-UA"/>
        </w:rPr>
        <w:t>, виділеної відповідно до</w:t>
      </w:r>
      <w:r w:rsidR="00946546" w:rsidRPr="00946546">
        <w:rPr>
          <w:color w:val="000000" w:themeColor="text1"/>
          <w:sz w:val="28"/>
          <w:szCs w:val="28"/>
          <w:lang w:val="uk-UA"/>
        </w:rPr>
        <w:t xml:space="preserve"> </w:t>
      </w:r>
      <w:r w:rsidR="00946546">
        <w:rPr>
          <w:color w:val="000000" w:themeColor="text1"/>
          <w:sz w:val="28"/>
          <w:szCs w:val="28"/>
          <w:lang w:val="uk-UA"/>
        </w:rPr>
        <w:t>рішення Підгайцівської сільської ради від</w:t>
      </w:r>
      <w:r w:rsidR="00946546">
        <w:rPr>
          <w:color w:val="000000" w:themeColor="text1"/>
          <w:sz w:val="28"/>
          <w:szCs w:val="28"/>
        </w:rPr>
        <w:t> </w:t>
      </w:r>
      <w:r w:rsidR="00946546">
        <w:rPr>
          <w:color w:val="000000" w:themeColor="text1"/>
          <w:sz w:val="28"/>
          <w:szCs w:val="28"/>
          <w:lang w:val="uk-UA"/>
        </w:rPr>
        <w:t xml:space="preserve">05.04.2024 року № 37/4 «Про внесення змін до рішення сільської ради </w:t>
      </w:r>
      <w:r w:rsidR="00946546" w:rsidRPr="001E4759">
        <w:rPr>
          <w:color w:val="000000" w:themeColor="text1"/>
          <w:sz w:val="28"/>
          <w:szCs w:val="28"/>
          <w:lang w:val="uk-UA"/>
        </w:rPr>
        <w:t>“</w:t>
      </w:r>
      <w:r w:rsidR="00946546">
        <w:rPr>
          <w:color w:val="000000" w:themeColor="text1"/>
          <w:sz w:val="28"/>
          <w:szCs w:val="28"/>
          <w:lang w:val="uk-UA"/>
        </w:rPr>
        <w:t>Про бюджет сільської територіальної громади с. Підгайці на 2024 рік від 22.12.2023 №35/6</w:t>
      </w:r>
      <w:r w:rsidR="00946546" w:rsidRPr="001E4759">
        <w:rPr>
          <w:color w:val="000000" w:themeColor="text1"/>
          <w:sz w:val="28"/>
          <w:szCs w:val="28"/>
          <w:lang w:val="uk-UA"/>
        </w:rPr>
        <w:t>”</w:t>
      </w:r>
      <w:r w:rsidR="00946546">
        <w:rPr>
          <w:color w:val="000000" w:themeColor="text1"/>
          <w:sz w:val="28"/>
          <w:szCs w:val="28"/>
          <w:lang w:val="uk-UA"/>
        </w:rPr>
        <w:t>»</w:t>
      </w:r>
      <w:r w:rsidR="00946546">
        <w:rPr>
          <w:rFonts w:eastAsia="Times New Roman"/>
          <w:iCs/>
          <w:sz w:val="28"/>
          <w:szCs w:val="28"/>
          <w:lang w:val="uk-UA" w:eastAsia="uk-UA"/>
        </w:rPr>
        <w:t xml:space="preserve"> </w:t>
      </w:r>
      <w:r w:rsidR="00F804B4" w:rsidRPr="00F804B4">
        <w:rPr>
          <w:rFonts w:eastAsia="Times New Roman"/>
          <w:iCs/>
          <w:sz w:val="28"/>
          <w:szCs w:val="28"/>
          <w:lang w:val="uk-UA" w:eastAsia="uk-UA"/>
        </w:rPr>
        <w:t xml:space="preserve"> на капітальний ремонт вулиці Карбишева та ділянки дороги від вулиці Карбишева до автомобільної дороги М-19 в місті Луцьку Волинської області</w:t>
      </w:r>
      <w:r w:rsidR="0067604F">
        <w:rPr>
          <w:rFonts w:eastAsia="Times New Roman"/>
          <w:iCs/>
          <w:sz w:val="28"/>
          <w:szCs w:val="28"/>
          <w:lang w:val="uk-UA" w:eastAsia="uk-UA"/>
        </w:rPr>
        <w:t xml:space="preserve"> </w:t>
      </w:r>
      <w:r w:rsidR="00F804B4">
        <w:rPr>
          <w:rFonts w:eastAsia="Times New Roman"/>
          <w:iCs/>
          <w:sz w:val="28"/>
          <w:szCs w:val="28"/>
          <w:lang w:val="uk-UA" w:eastAsia="uk-UA"/>
        </w:rPr>
        <w:t>та викласти в новій редакції: «на поточний ремонт вулиці Корсака Івана (колишня вул. Карбишева) в місті Луцьку Волинської області».</w:t>
      </w:r>
    </w:p>
    <w:p w:rsidR="00644BF8" w:rsidRDefault="00644BF8" w:rsidP="00644BF8">
      <w:pPr>
        <w:tabs>
          <w:tab w:val="left" w:pos="709"/>
        </w:tabs>
        <w:ind w:firstLine="567"/>
        <w:jc w:val="both"/>
        <w:rPr>
          <w:rFonts w:eastAsia="Times New Roman"/>
          <w:iCs/>
          <w:sz w:val="28"/>
          <w:szCs w:val="28"/>
          <w:lang w:val="uk-UA" w:eastAsia="uk-UA"/>
        </w:rPr>
      </w:pPr>
      <w:r>
        <w:rPr>
          <w:rFonts w:eastAsia="Times New Roman"/>
          <w:iCs/>
          <w:sz w:val="28"/>
          <w:szCs w:val="28"/>
          <w:lang w:val="uk-UA" w:eastAsia="uk-UA"/>
        </w:rPr>
        <w:tab/>
        <w:t>1.2.</w:t>
      </w:r>
      <w:r w:rsidRPr="00644BF8">
        <w:rPr>
          <w:color w:val="000000" w:themeColor="text1"/>
          <w:sz w:val="28"/>
          <w:szCs w:val="28"/>
          <w:lang w:val="uk-UA"/>
        </w:rPr>
        <w:t xml:space="preserve"> </w:t>
      </w:r>
      <w:r>
        <w:rPr>
          <w:color w:val="000000" w:themeColor="text1"/>
          <w:sz w:val="28"/>
          <w:szCs w:val="28"/>
          <w:lang w:val="uk-UA"/>
        </w:rPr>
        <w:t xml:space="preserve">Зменшити </w:t>
      </w:r>
      <w:r w:rsidRPr="00DB1818">
        <w:rPr>
          <w:color w:val="000000" w:themeColor="text1"/>
          <w:sz w:val="28"/>
          <w:szCs w:val="28"/>
          <w:lang w:val="uk-UA"/>
        </w:rPr>
        <w:t>видатки бюджету розвитку за рахунок іншої субвенції з місцевого бюджету, переданої з загального фонду бюджету</w:t>
      </w:r>
      <w:r>
        <w:rPr>
          <w:color w:val="000000" w:themeColor="text1"/>
          <w:sz w:val="28"/>
          <w:szCs w:val="28"/>
          <w:lang w:val="uk-UA"/>
        </w:rPr>
        <w:t>,</w:t>
      </w:r>
      <w:r w:rsidRPr="00DB1818">
        <w:rPr>
          <w:color w:val="000000" w:themeColor="text1"/>
          <w:sz w:val="28"/>
          <w:szCs w:val="28"/>
          <w:lang w:val="uk-UA"/>
        </w:rPr>
        <w:t xml:space="preserve"> </w:t>
      </w:r>
      <w:r>
        <w:rPr>
          <w:color w:val="000000" w:themeColor="text1"/>
          <w:sz w:val="28"/>
          <w:szCs w:val="28"/>
          <w:lang w:val="uk-UA"/>
        </w:rPr>
        <w:t>департаменту житлово-комунального господарства на капітальний ремонт вулиці Карбишева та ділянки дороги від вулиці Карбишева до автомобільної дороги М-19 в місті Луцьку Волинської області в сумі 3 000 000 грн.</w:t>
      </w:r>
    </w:p>
    <w:p w:rsidR="00181C17" w:rsidRDefault="00644BF8" w:rsidP="00F804B4">
      <w:pPr>
        <w:jc w:val="both"/>
        <w:rPr>
          <w:rFonts w:eastAsia="Times New Roman"/>
          <w:iCs/>
          <w:sz w:val="28"/>
          <w:szCs w:val="28"/>
          <w:lang w:val="uk-UA" w:eastAsia="uk-UA"/>
        </w:rPr>
      </w:pPr>
      <w:r>
        <w:rPr>
          <w:rFonts w:eastAsia="Times New Roman"/>
          <w:iCs/>
          <w:sz w:val="28"/>
          <w:szCs w:val="28"/>
          <w:lang w:val="uk-UA" w:eastAsia="uk-UA"/>
        </w:rPr>
        <w:tab/>
      </w:r>
    </w:p>
    <w:p w:rsidR="00181C17" w:rsidRDefault="00181C17" w:rsidP="00F804B4">
      <w:pPr>
        <w:jc w:val="both"/>
        <w:rPr>
          <w:rFonts w:eastAsia="Times New Roman"/>
          <w:iCs/>
          <w:sz w:val="28"/>
          <w:szCs w:val="28"/>
          <w:lang w:val="uk-UA" w:eastAsia="uk-UA"/>
        </w:rPr>
      </w:pPr>
    </w:p>
    <w:p w:rsidR="00644BF8" w:rsidRPr="00F804B4" w:rsidRDefault="00644BF8" w:rsidP="00181C17">
      <w:pPr>
        <w:ind w:firstLine="567"/>
        <w:jc w:val="both"/>
        <w:rPr>
          <w:rFonts w:eastAsia="Times New Roman"/>
          <w:iCs/>
          <w:sz w:val="28"/>
          <w:szCs w:val="28"/>
          <w:lang w:val="uk-UA" w:eastAsia="uk-UA"/>
        </w:rPr>
      </w:pPr>
      <w:r>
        <w:rPr>
          <w:rFonts w:eastAsia="Times New Roman"/>
          <w:iCs/>
          <w:sz w:val="28"/>
          <w:szCs w:val="28"/>
          <w:lang w:val="uk-UA" w:eastAsia="uk-UA"/>
        </w:rPr>
        <w:lastRenderedPageBreak/>
        <w:t xml:space="preserve">1.3. </w:t>
      </w:r>
      <w:r>
        <w:rPr>
          <w:color w:val="000000" w:themeColor="text1"/>
          <w:sz w:val="28"/>
          <w:szCs w:val="28"/>
          <w:lang w:val="uk-UA"/>
        </w:rPr>
        <w:t xml:space="preserve">Збільшити поточні </w:t>
      </w:r>
      <w:r w:rsidRPr="00DB1818">
        <w:rPr>
          <w:color w:val="000000" w:themeColor="text1"/>
          <w:sz w:val="28"/>
          <w:szCs w:val="28"/>
          <w:lang w:val="uk-UA"/>
        </w:rPr>
        <w:t>видатки за</w:t>
      </w:r>
      <w:r>
        <w:rPr>
          <w:color w:val="000000" w:themeColor="text1"/>
          <w:sz w:val="28"/>
          <w:szCs w:val="28"/>
          <w:lang w:val="uk-UA"/>
        </w:rPr>
        <w:t xml:space="preserve"> рахунок </w:t>
      </w:r>
      <w:r w:rsidRPr="00DB1818">
        <w:rPr>
          <w:color w:val="000000" w:themeColor="text1"/>
          <w:sz w:val="28"/>
          <w:szCs w:val="28"/>
          <w:lang w:val="uk-UA"/>
        </w:rPr>
        <w:t>іншої субвенції з місцевого бюджету</w:t>
      </w:r>
      <w:r>
        <w:rPr>
          <w:color w:val="000000" w:themeColor="text1"/>
          <w:sz w:val="28"/>
          <w:szCs w:val="28"/>
          <w:lang w:val="uk-UA"/>
        </w:rPr>
        <w:t xml:space="preserve"> департаменту житлово-комунального господарства на </w:t>
      </w:r>
      <w:r>
        <w:rPr>
          <w:rFonts w:eastAsia="Times New Roman"/>
          <w:iCs/>
          <w:sz w:val="28"/>
          <w:szCs w:val="28"/>
          <w:lang w:val="uk-UA" w:eastAsia="uk-UA"/>
        </w:rPr>
        <w:t xml:space="preserve">поточний ремонт вулиці Корсака Івана (колишня вул. Карбишева) в місті Луцьку Волинської області» </w:t>
      </w:r>
      <w:r>
        <w:rPr>
          <w:color w:val="000000" w:themeColor="text1"/>
          <w:sz w:val="28"/>
          <w:szCs w:val="28"/>
          <w:lang w:val="uk-UA"/>
        </w:rPr>
        <w:t>3 000 000 грн</w:t>
      </w:r>
    </w:p>
    <w:p w:rsidR="000B6739" w:rsidRDefault="000B6739" w:rsidP="000B6739">
      <w:pPr>
        <w:tabs>
          <w:tab w:val="left" w:pos="709"/>
        </w:tabs>
        <w:ind w:firstLine="567"/>
        <w:jc w:val="both"/>
        <w:rPr>
          <w:color w:val="000000" w:themeColor="text1"/>
          <w:sz w:val="28"/>
          <w:szCs w:val="28"/>
          <w:lang w:val="uk-UA"/>
        </w:rPr>
      </w:pPr>
      <w:r w:rsidRPr="000B6739">
        <w:rPr>
          <w:color w:val="000000" w:themeColor="text1"/>
          <w:sz w:val="28"/>
          <w:szCs w:val="28"/>
          <w:lang w:val="uk-UA"/>
        </w:rPr>
        <w:t>2</w:t>
      </w:r>
      <w:r>
        <w:rPr>
          <w:color w:val="000000" w:themeColor="text1"/>
          <w:sz w:val="28"/>
          <w:szCs w:val="28"/>
          <w:lang w:val="uk-UA"/>
        </w:rPr>
        <w:t>.</w:t>
      </w:r>
      <w:r w:rsidRPr="00373E3C">
        <w:rPr>
          <w:rFonts w:eastAsia="Times New Roman"/>
          <w:sz w:val="28"/>
          <w:szCs w:val="28"/>
          <w:lang w:val="uk-UA"/>
        </w:rPr>
        <w:t> </w:t>
      </w:r>
      <w:r>
        <w:rPr>
          <w:color w:val="000000" w:themeColor="text1"/>
          <w:sz w:val="28"/>
          <w:szCs w:val="28"/>
          <w:lang w:val="uk-UA"/>
        </w:rPr>
        <w:t>Відповідно до наказу Волинської обласної військової адміністрації від</w:t>
      </w:r>
      <w:r>
        <w:rPr>
          <w:color w:val="000000" w:themeColor="text1"/>
          <w:sz w:val="28"/>
          <w:szCs w:val="28"/>
        </w:rPr>
        <w:t> </w:t>
      </w:r>
      <w:r w:rsidRPr="00730582">
        <w:rPr>
          <w:color w:val="000000" w:themeColor="text1"/>
          <w:sz w:val="28"/>
          <w:szCs w:val="28"/>
          <w:lang w:val="uk-UA"/>
        </w:rPr>
        <w:t>30</w:t>
      </w:r>
      <w:r>
        <w:rPr>
          <w:color w:val="000000" w:themeColor="text1"/>
          <w:sz w:val="28"/>
          <w:szCs w:val="28"/>
          <w:lang w:val="uk-UA"/>
        </w:rPr>
        <w:t xml:space="preserve"> серпня 2024 року № </w:t>
      </w:r>
      <w:r w:rsidRPr="00730582">
        <w:rPr>
          <w:color w:val="000000" w:themeColor="text1"/>
          <w:sz w:val="28"/>
          <w:szCs w:val="28"/>
          <w:lang w:val="uk-UA"/>
        </w:rPr>
        <w:t>213</w:t>
      </w:r>
      <w:r>
        <w:rPr>
          <w:color w:val="000000" w:themeColor="text1"/>
          <w:sz w:val="28"/>
          <w:szCs w:val="28"/>
          <w:lang w:val="uk-UA"/>
        </w:rPr>
        <w:t xml:space="preserve"> «Про внесення змін до показників обласного бюджету на 2024 рік»:</w:t>
      </w:r>
    </w:p>
    <w:p w:rsidR="000B6739" w:rsidRDefault="000B6739" w:rsidP="000B6739">
      <w:pPr>
        <w:tabs>
          <w:tab w:val="left" w:pos="709"/>
        </w:tabs>
        <w:ind w:firstLine="567"/>
        <w:jc w:val="both"/>
        <w:rPr>
          <w:color w:val="000000" w:themeColor="text1"/>
          <w:sz w:val="28"/>
          <w:szCs w:val="28"/>
          <w:lang w:val="uk-UA"/>
        </w:rPr>
      </w:pPr>
      <w:r w:rsidRPr="000B6739">
        <w:rPr>
          <w:color w:val="000000" w:themeColor="text1"/>
          <w:sz w:val="28"/>
          <w:szCs w:val="28"/>
          <w:lang w:val="uk-UA"/>
        </w:rPr>
        <w:t>2</w:t>
      </w:r>
      <w:r>
        <w:rPr>
          <w:color w:val="000000" w:themeColor="text1"/>
          <w:sz w:val="28"/>
          <w:szCs w:val="28"/>
          <w:lang w:val="uk-UA"/>
        </w:rPr>
        <w:t>.1.</w:t>
      </w:r>
      <w:r w:rsidRPr="00373E3C">
        <w:rPr>
          <w:rFonts w:eastAsia="Times New Roman"/>
          <w:sz w:val="28"/>
          <w:szCs w:val="28"/>
          <w:lang w:val="uk-UA"/>
        </w:rPr>
        <w:t> </w:t>
      </w:r>
      <w:r>
        <w:rPr>
          <w:color w:val="000000" w:themeColor="text1"/>
          <w:sz w:val="28"/>
          <w:szCs w:val="28"/>
          <w:lang w:val="uk-UA"/>
        </w:rPr>
        <w:t>Збільшити доходи загального фонду бюджету Луцької міської територіальної громади за рахунок іншої дотації з місцевого бюджету в сумі 1</w:t>
      </w:r>
      <w:r w:rsidRPr="000B6739">
        <w:rPr>
          <w:color w:val="000000" w:themeColor="text1"/>
          <w:sz w:val="28"/>
          <w:szCs w:val="28"/>
          <w:lang w:val="uk-UA"/>
        </w:rPr>
        <w:t>3</w:t>
      </w:r>
      <w:r>
        <w:rPr>
          <w:color w:val="000000" w:themeColor="text1"/>
          <w:sz w:val="28"/>
          <w:szCs w:val="28"/>
        </w:rPr>
        <w:t> </w:t>
      </w:r>
      <w:r w:rsidRPr="000B6739">
        <w:rPr>
          <w:color w:val="000000" w:themeColor="text1"/>
          <w:sz w:val="28"/>
          <w:szCs w:val="28"/>
          <w:lang w:val="uk-UA"/>
        </w:rPr>
        <w:t>923</w:t>
      </w:r>
      <w:r>
        <w:rPr>
          <w:color w:val="000000" w:themeColor="text1"/>
          <w:sz w:val="28"/>
          <w:szCs w:val="28"/>
          <w:lang w:val="uk-UA"/>
        </w:rPr>
        <w:t>,</w:t>
      </w:r>
      <w:r w:rsidRPr="000B6739">
        <w:rPr>
          <w:color w:val="000000" w:themeColor="text1"/>
          <w:sz w:val="28"/>
          <w:szCs w:val="28"/>
          <w:lang w:val="uk-UA"/>
        </w:rPr>
        <w:t>08</w:t>
      </w:r>
      <w:r>
        <w:rPr>
          <w:color w:val="000000" w:themeColor="text1"/>
          <w:sz w:val="28"/>
          <w:szCs w:val="28"/>
          <w:lang w:val="uk-UA"/>
        </w:rPr>
        <w:t xml:space="preserve"> грн.</w:t>
      </w:r>
    </w:p>
    <w:p w:rsidR="000B6739" w:rsidRDefault="000B6739" w:rsidP="000B6739">
      <w:pPr>
        <w:tabs>
          <w:tab w:val="left" w:pos="709"/>
        </w:tabs>
        <w:ind w:firstLine="567"/>
        <w:jc w:val="both"/>
        <w:rPr>
          <w:color w:val="000000" w:themeColor="text1"/>
          <w:sz w:val="28"/>
          <w:szCs w:val="28"/>
          <w:lang w:val="uk-UA"/>
        </w:rPr>
      </w:pPr>
      <w:r w:rsidRPr="000B6739">
        <w:rPr>
          <w:color w:val="000000" w:themeColor="text1"/>
          <w:sz w:val="28"/>
          <w:szCs w:val="28"/>
          <w:lang w:val="uk-UA"/>
        </w:rPr>
        <w:t>2</w:t>
      </w:r>
      <w:r>
        <w:rPr>
          <w:color w:val="000000" w:themeColor="text1"/>
          <w:sz w:val="28"/>
          <w:szCs w:val="28"/>
          <w:lang w:val="uk-UA"/>
        </w:rPr>
        <w:t>.2.</w:t>
      </w:r>
      <w:r w:rsidRPr="00373E3C">
        <w:rPr>
          <w:rFonts w:eastAsia="Times New Roman"/>
          <w:sz w:val="28"/>
          <w:szCs w:val="28"/>
          <w:lang w:val="uk-UA"/>
        </w:rPr>
        <w:t> </w:t>
      </w:r>
      <w:r>
        <w:rPr>
          <w:color w:val="000000" w:themeColor="text1"/>
          <w:sz w:val="28"/>
          <w:szCs w:val="28"/>
          <w:lang w:val="uk-UA"/>
        </w:rPr>
        <w:t>Збільшити видатки загального фонду бюджету Луцької міської територіальної громади департаменту освіти за рахунок іншої дотації з місцевого бюджету на надання компенсації на оплату комунальних послуг, що надаються під час розміщення в умовах воєнного стану тимчасово переміщених осіб в сумі 1</w:t>
      </w:r>
      <w:r w:rsidRPr="000B6739">
        <w:rPr>
          <w:color w:val="000000" w:themeColor="text1"/>
          <w:sz w:val="28"/>
          <w:szCs w:val="28"/>
          <w:lang w:val="uk-UA"/>
        </w:rPr>
        <w:t>3</w:t>
      </w:r>
      <w:r>
        <w:rPr>
          <w:color w:val="000000" w:themeColor="text1"/>
          <w:sz w:val="28"/>
          <w:szCs w:val="28"/>
        </w:rPr>
        <w:t> </w:t>
      </w:r>
      <w:r w:rsidRPr="000B6739">
        <w:rPr>
          <w:color w:val="000000" w:themeColor="text1"/>
          <w:sz w:val="28"/>
          <w:szCs w:val="28"/>
          <w:lang w:val="uk-UA"/>
        </w:rPr>
        <w:t>923</w:t>
      </w:r>
      <w:r>
        <w:rPr>
          <w:color w:val="000000" w:themeColor="text1"/>
          <w:sz w:val="28"/>
          <w:szCs w:val="28"/>
          <w:lang w:val="uk-UA"/>
        </w:rPr>
        <w:t>,</w:t>
      </w:r>
      <w:r w:rsidRPr="000B6739">
        <w:rPr>
          <w:color w:val="000000" w:themeColor="text1"/>
          <w:sz w:val="28"/>
          <w:szCs w:val="28"/>
          <w:lang w:val="uk-UA"/>
        </w:rPr>
        <w:t>0</w:t>
      </w:r>
      <w:r>
        <w:rPr>
          <w:color w:val="000000" w:themeColor="text1"/>
          <w:sz w:val="28"/>
          <w:szCs w:val="28"/>
          <w:lang w:val="uk-UA"/>
        </w:rPr>
        <w:t>8 грн.</w:t>
      </w:r>
    </w:p>
    <w:p w:rsidR="0046735A" w:rsidRPr="00F449FC" w:rsidRDefault="0046735A" w:rsidP="0046735A">
      <w:pPr>
        <w:tabs>
          <w:tab w:val="left" w:pos="709"/>
        </w:tabs>
        <w:ind w:firstLine="567"/>
        <w:jc w:val="both"/>
        <w:rPr>
          <w:rFonts w:asciiTheme="minorHAnsi" w:eastAsia="Times New Roman" w:hAnsiTheme="minorHAnsi"/>
          <w:color w:val="000000" w:themeColor="text1"/>
          <w:sz w:val="28"/>
          <w:szCs w:val="28"/>
          <w:lang w:val="uk-UA" w:eastAsia="uk-UA"/>
        </w:rPr>
      </w:pPr>
      <w:r>
        <w:rPr>
          <w:sz w:val="28"/>
          <w:szCs w:val="28"/>
          <w:lang w:val="uk-UA"/>
        </w:rPr>
        <w:t>3</w:t>
      </w:r>
      <w:r w:rsidRPr="008D5DE6">
        <w:rPr>
          <w:sz w:val="28"/>
          <w:szCs w:val="28"/>
          <w:lang w:val="uk-UA"/>
        </w:rPr>
        <w:t>.</w:t>
      </w:r>
      <w:r w:rsidRPr="00373E3C">
        <w:rPr>
          <w:rFonts w:eastAsia="Times New Roman"/>
          <w:sz w:val="28"/>
          <w:szCs w:val="28"/>
          <w:lang w:val="uk-UA"/>
        </w:rPr>
        <w:t> </w:t>
      </w:r>
      <w:r w:rsidRPr="008D5DE6">
        <w:rPr>
          <w:sz w:val="28"/>
          <w:szCs w:val="28"/>
          <w:lang w:val="uk-UA"/>
        </w:rPr>
        <w:t>Відповідно</w:t>
      </w:r>
      <w:r w:rsidRPr="00B45789">
        <w:rPr>
          <w:color w:val="000000" w:themeColor="text1"/>
          <w:sz w:val="28"/>
          <w:szCs w:val="28"/>
          <w:lang w:val="uk-UA"/>
        </w:rPr>
        <w:t xml:space="preserve"> до наказу Волинської обласної військової адміністрації від </w:t>
      </w:r>
      <w:r>
        <w:rPr>
          <w:color w:val="000000" w:themeColor="text1"/>
          <w:sz w:val="28"/>
          <w:szCs w:val="28"/>
          <w:lang w:val="uk-UA"/>
        </w:rPr>
        <w:t xml:space="preserve">11 </w:t>
      </w:r>
      <w:r w:rsidRPr="00F449FC">
        <w:rPr>
          <w:color w:val="000000" w:themeColor="text1"/>
          <w:sz w:val="28"/>
          <w:szCs w:val="28"/>
          <w:lang w:val="uk-UA"/>
        </w:rPr>
        <w:t xml:space="preserve">вересня 2024 року № 223 </w:t>
      </w:r>
      <w:r w:rsidRPr="00F449FC">
        <w:rPr>
          <w:sz w:val="28"/>
          <w:szCs w:val="28"/>
          <w:lang w:val="uk-UA"/>
        </w:rPr>
        <w:t>«Про внесення змін до показників обласного бюджету на 2024 рік»</w:t>
      </w:r>
      <w:r w:rsidRPr="00F449FC">
        <w:rPr>
          <w:rFonts w:asciiTheme="minorHAnsi" w:eastAsia="Times New Roman" w:hAnsiTheme="minorHAnsi"/>
          <w:color w:val="000000" w:themeColor="text1"/>
          <w:sz w:val="28"/>
          <w:szCs w:val="28"/>
          <w:lang w:val="uk-UA" w:eastAsia="uk-UA"/>
        </w:rPr>
        <w:t>:</w:t>
      </w:r>
    </w:p>
    <w:p w:rsidR="0046735A" w:rsidRDefault="0046735A" w:rsidP="0046735A">
      <w:pPr>
        <w:tabs>
          <w:tab w:val="left" w:pos="567"/>
        </w:tabs>
        <w:ind w:firstLine="567"/>
        <w:jc w:val="both"/>
        <w:rPr>
          <w:sz w:val="28"/>
          <w:szCs w:val="28"/>
          <w:lang w:val="uk-UA"/>
        </w:rPr>
      </w:pPr>
      <w:r>
        <w:rPr>
          <w:color w:val="000000" w:themeColor="text1"/>
          <w:sz w:val="28"/>
          <w:szCs w:val="28"/>
          <w:lang w:val="uk-UA"/>
        </w:rPr>
        <w:t>3</w:t>
      </w:r>
      <w:r w:rsidRPr="00F449FC">
        <w:rPr>
          <w:color w:val="000000" w:themeColor="text1"/>
          <w:sz w:val="28"/>
          <w:szCs w:val="28"/>
          <w:lang w:val="uk-UA"/>
        </w:rPr>
        <w:t>.1.</w:t>
      </w:r>
      <w:r w:rsidRPr="00F449FC">
        <w:rPr>
          <w:rFonts w:eastAsia="Times New Roman"/>
          <w:sz w:val="28"/>
          <w:szCs w:val="28"/>
          <w:lang w:val="uk-UA"/>
        </w:rPr>
        <w:t> </w:t>
      </w:r>
      <w:r w:rsidRPr="00F449FC">
        <w:rPr>
          <w:color w:val="000000" w:themeColor="text1"/>
          <w:sz w:val="28"/>
          <w:szCs w:val="28"/>
          <w:lang w:val="uk-UA"/>
        </w:rPr>
        <w:t>Збільшити доходи</w:t>
      </w:r>
      <w:r>
        <w:rPr>
          <w:sz w:val="28"/>
          <w:szCs w:val="28"/>
          <w:lang w:val="uk-UA"/>
        </w:rPr>
        <w:t xml:space="preserve"> загального фонду бюджету Луцької міської територіальної громади за рахунок субвенції з місцевого бюджету на виплату г</w:t>
      </w:r>
      <w:r>
        <w:rPr>
          <w:rStyle w:val="rvts11"/>
          <w:iCs/>
          <w:sz w:val="28"/>
          <w:szCs w:val="28"/>
          <w:lang w:val="uk-UA"/>
        </w:rPr>
        <w:t>рошової компенсації за належні для отримання жилі приміщення для сімей осіб, визначених</w:t>
      </w:r>
      <w:r>
        <w:rPr>
          <w:rStyle w:val="rvts11"/>
          <w:iCs/>
          <w:sz w:val="28"/>
          <w:szCs w:val="28"/>
        </w:rPr>
        <w:t> </w:t>
      </w:r>
      <w:hyperlink r:id="rId12" w:anchor="_blank" w:history="1">
        <w:r>
          <w:rPr>
            <w:iCs/>
            <w:sz w:val="28"/>
            <w:szCs w:val="28"/>
            <w:lang w:val="uk-UA"/>
          </w:rPr>
          <w:t>пунктами 2 - 5</w:t>
        </w:r>
      </w:hyperlink>
      <w:r>
        <w:rPr>
          <w:rStyle w:val="rvts11"/>
          <w:iCs/>
          <w:sz w:val="28"/>
          <w:szCs w:val="28"/>
        </w:rPr>
        <w:t> </w:t>
      </w:r>
      <w:r>
        <w:rPr>
          <w:rStyle w:val="rvts11"/>
          <w:iCs/>
          <w:sz w:val="28"/>
          <w:szCs w:val="28"/>
          <w:lang w:val="uk-UA"/>
        </w:rPr>
        <w:t>частини першої статті 10</w:t>
      </w:r>
      <w:r>
        <w:rPr>
          <w:rStyle w:val="rvts11"/>
          <w:iCs/>
          <w:sz w:val="28"/>
          <w:szCs w:val="28"/>
        </w:rPr>
        <w:t> </w:t>
      </w:r>
      <w:r>
        <w:rPr>
          <w:rStyle w:val="rvts11"/>
          <w:iCs/>
          <w:sz w:val="28"/>
          <w:szCs w:val="28"/>
          <w:lang w:val="uk-UA"/>
        </w:rPr>
        <w:t xml:space="preserve">Закону України "Про статус ветеранів війни, гарантії їх соціального захисту", для осіб з інвалідністю </w:t>
      </w:r>
      <w:r>
        <w:rPr>
          <w:rStyle w:val="rvts11"/>
          <w:iCs/>
          <w:sz w:val="28"/>
          <w:szCs w:val="28"/>
        </w:rPr>
        <w:t>I</w:t>
      </w:r>
      <w:r w:rsidRPr="00373E3C">
        <w:rPr>
          <w:rFonts w:eastAsia="Times New Roman"/>
          <w:sz w:val="28"/>
          <w:szCs w:val="28"/>
          <w:lang w:val="uk-UA"/>
        </w:rPr>
        <w:t> </w:t>
      </w:r>
      <w:r>
        <w:rPr>
          <w:rStyle w:val="rvts11"/>
          <w:iCs/>
          <w:sz w:val="28"/>
          <w:szCs w:val="28"/>
          <w:lang w:val="uk-UA"/>
        </w:rPr>
        <w:t>-</w:t>
      </w:r>
      <w:r w:rsidRPr="00373E3C">
        <w:rPr>
          <w:rFonts w:eastAsia="Times New Roman"/>
          <w:sz w:val="28"/>
          <w:szCs w:val="28"/>
          <w:lang w:val="uk-UA"/>
        </w:rPr>
        <w:t> </w:t>
      </w:r>
      <w:r>
        <w:rPr>
          <w:rStyle w:val="rvts11"/>
          <w:iCs/>
          <w:sz w:val="28"/>
          <w:szCs w:val="28"/>
        </w:rPr>
        <w:t>II</w:t>
      </w:r>
      <w:r>
        <w:rPr>
          <w:rStyle w:val="rvts11"/>
          <w:iCs/>
          <w:sz w:val="28"/>
          <w:szCs w:val="28"/>
          <w:lang w:val="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w:t>
      </w:r>
      <w:r>
        <w:rPr>
          <w:rStyle w:val="rvts11"/>
          <w:iCs/>
          <w:sz w:val="28"/>
          <w:szCs w:val="28"/>
        </w:rPr>
        <w:t> </w:t>
      </w:r>
      <w:hyperlink r:id="rId13" w:anchor="_blank" w:history="1">
        <w:r>
          <w:rPr>
            <w:iCs/>
            <w:sz w:val="28"/>
            <w:szCs w:val="28"/>
            <w:lang w:val="uk-UA"/>
          </w:rPr>
          <w:t>пунктами 11 - 14</w:t>
        </w:r>
      </w:hyperlink>
      <w:r>
        <w:rPr>
          <w:rStyle w:val="rvts11"/>
          <w:iCs/>
          <w:sz w:val="28"/>
          <w:szCs w:val="28"/>
        </w:rPr>
        <w:t> </w:t>
      </w:r>
      <w:r>
        <w:rPr>
          <w:rStyle w:val="rvts11"/>
          <w:iCs/>
          <w:sz w:val="28"/>
          <w:szCs w:val="28"/>
          <w:lang w:val="uk-UA"/>
        </w:rPr>
        <w:t xml:space="preserve">частини другої статті 7 Закону України "Про статус ветеранів війни, гарантії їх соціального захисту", та які потребують поліпшення житлових умов </w:t>
      </w:r>
      <w:r>
        <w:rPr>
          <w:color w:val="000000"/>
          <w:sz w:val="28"/>
          <w:szCs w:val="28"/>
          <w:lang w:val="uk-UA"/>
        </w:rPr>
        <w:t>за рахунок відповідної субвенції з державного бюджету</w:t>
      </w:r>
      <w:r>
        <w:rPr>
          <w:sz w:val="28"/>
          <w:szCs w:val="28"/>
          <w:lang w:val="uk-UA"/>
        </w:rPr>
        <w:t xml:space="preserve"> в сумі 2 677 130 грн.</w:t>
      </w:r>
    </w:p>
    <w:p w:rsidR="0046735A" w:rsidRDefault="0046735A" w:rsidP="0046735A">
      <w:pPr>
        <w:ind w:firstLine="567"/>
        <w:jc w:val="both"/>
        <w:rPr>
          <w:sz w:val="28"/>
          <w:szCs w:val="28"/>
          <w:lang w:val="uk-UA"/>
        </w:rPr>
      </w:pPr>
      <w:r>
        <w:rPr>
          <w:sz w:val="28"/>
          <w:szCs w:val="28"/>
          <w:lang w:val="uk-UA"/>
        </w:rPr>
        <w:t>3</w:t>
      </w:r>
      <w:r>
        <w:rPr>
          <w:sz w:val="28"/>
          <w:szCs w:val="28"/>
          <w:lang w:val="uk-UA"/>
        </w:rPr>
        <w:t>.2.</w:t>
      </w:r>
      <w:r w:rsidRPr="00373E3C">
        <w:rPr>
          <w:rFonts w:eastAsia="Times New Roman"/>
          <w:sz w:val="28"/>
          <w:szCs w:val="28"/>
          <w:lang w:val="uk-UA"/>
        </w:rPr>
        <w:t> </w:t>
      </w:r>
      <w:r>
        <w:rPr>
          <w:sz w:val="28"/>
          <w:szCs w:val="28"/>
          <w:lang w:val="uk-UA"/>
        </w:rPr>
        <w:t xml:space="preserve">Збільшити видатки бюджету розвитку спеціального фонду за рахунок переданих коштів з загального фонду департаменту соціальної політики за рахунок субвенції з місцевого бюджету на виплату грошової компенсації за належні для отримання жилі приміщення для сімей осіб, визначених пунктами 2–5 частини першої статті 10 Закону України «Про статус ветеранів війни, гарантії їх соціального захисту», для осіб з інвалідністю </w:t>
      </w:r>
      <w:r>
        <w:rPr>
          <w:sz w:val="28"/>
          <w:szCs w:val="28"/>
        </w:rPr>
        <w:t>I</w:t>
      </w:r>
      <w:r>
        <w:rPr>
          <w:sz w:val="28"/>
          <w:szCs w:val="28"/>
          <w:lang w:val="uk-UA"/>
        </w:rPr>
        <w:t>–</w:t>
      </w:r>
      <w:r>
        <w:rPr>
          <w:sz w:val="28"/>
          <w:szCs w:val="28"/>
        </w:rPr>
        <w:t>II</w:t>
      </w:r>
      <w:r>
        <w:rPr>
          <w:sz w:val="28"/>
          <w:szCs w:val="28"/>
          <w:lang w:val="uk-UA"/>
        </w:rPr>
        <w:t xml:space="preserve">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w:t>
      </w:r>
      <w:r>
        <w:rPr>
          <w:sz w:val="28"/>
          <w:szCs w:val="28"/>
          <w:lang w:val="uk-UA"/>
        </w:rPr>
        <w:lastRenderedPageBreak/>
        <w:t>областях, забезпеченні їх здійснення, в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w:t>
      </w:r>
      <w:r>
        <w:rPr>
          <w:color w:val="000000"/>
          <w:sz w:val="28"/>
          <w:szCs w:val="28"/>
          <w:lang w:val="uk-UA"/>
        </w:rPr>
        <w:t>, за рахунок відповідної субвенції з державного бюджету</w:t>
      </w:r>
      <w:r>
        <w:rPr>
          <w:sz w:val="28"/>
          <w:szCs w:val="28"/>
          <w:lang w:val="uk-UA"/>
        </w:rPr>
        <w:t xml:space="preserve"> в сумі 2 677 130 грн.</w:t>
      </w:r>
    </w:p>
    <w:p w:rsidR="0046735A" w:rsidRDefault="0046735A" w:rsidP="0046735A">
      <w:pPr>
        <w:ind w:right="-2" w:firstLine="567"/>
        <w:jc w:val="both"/>
        <w:rPr>
          <w:sz w:val="28"/>
          <w:szCs w:val="28"/>
          <w:lang w:val="uk-UA"/>
        </w:rPr>
      </w:pPr>
      <w:r>
        <w:rPr>
          <w:sz w:val="28"/>
          <w:szCs w:val="28"/>
          <w:lang w:val="uk-UA"/>
        </w:rPr>
        <w:t>3</w:t>
      </w:r>
      <w:r>
        <w:rPr>
          <w:sz w:val="28"/>
          <w:szCs w:val="28"/>
          <w:lang w:val="uk-UA"/>
        </w:rPr>
        <w:t>.3. Збільшити доходи загального фонду бюджету громади за рахунок іншої субвенції з місцевого бюджету в сумі 12 000 грн.</w:t>
      </w:r>
    </w:p>
    <w:p w:rsidR="0046735A" w:rsidRDefault="0046735A" w:rsidP="0046735A">
      <w:pPr>
        <w:ind w:right="-2" w:firstLine="567"/>
        <w:jc w:val="both"/>
        <w:rPr>
          <w:sz w:val="28"/>
          <w:szCs w:val="28"/>
          <w:lang w:val="uk-UA"/>
        </w:rPr>
      </w:pPr>
      <w:r>
        <w:rPr>
          <w:sz w:val="28"/>
          <w:szCs w:val="28"/>
          <w:lang w:val="uk-UA"/>
        </w:rPr>
        <w:t>3</w:t>
      </w:r>
      <w:r>
        <w:rPr>
          <w:sz w:val="28"/>
          <w:szCs w:val="28"/>
          <w:lang w:val="uk-UA"/>
        </w:rPr>
        <w:t>.4. Збільшити поточні видатки департаменту соціальної політики за рахунок іншої субвенції з місцевого бюджету на пільгове медичне обслуговування осіб, які постраждали внаслідок Чорнобильської катастрофи, в сумі 12 000 грн.</w:t>
      </w:r>
    </w:p>
    <w:p w:rsidR="0046735A" w:rsidRDefault="0046735A" w:rsidP="0046735A">
      <w:pPr>
        <w:tabs>
          <w:tab w:val="left" w:pos="709"/>
        </w:tabs>
        <w:ind w:firstLine="567"/>
        <w:jc w:val="both"/>
        <w:rPr>
          <w:rFonts w:asciiTheme="minorHAnsi" w:eastAsia="Times New Roman" w:hAnsiTheme="minorHAnsi"/>
          <w:color w:val="000000" w:themeColor="text1"/>
          <w:sz w:val="28"/>
          <w:szCs w:val="28"/>
          <w:lang w:val="uk-UA" w:eastAsia="uk-UA"/>
        </w:rPr>
      </w:pPr>
      <w:r>
        <w:rPr>
          <w:sz w:val="28"/>
          <w:szCs w:val="28"/>
          <w:lang w:val="uk-UA"/>
        </w:rPr>
        <w:t>4</w:t>
      </w:r>
      <w:r w:rsidRPr="008D71F3">
        <w:rPr>
          <w:sz w:val="28"/>
          <w:szCs w:val="28"/>
          <w:lang w:val="uk-UA"/>
        </w:rPr>
        <w:t>.</w:t>
      </w:r>
      <w:r w:rsidRPr="008D71F3">
        <w:rPr>
          <w:rFonts w:eastAsia="Times New Roman"/>
          <w:sz w:val="28"/>
          <w:szCs w:val="28"/>
          <w:lang w:val="uk-UA"/>
        </w:rPr>
        <w:t> </w:t>
      </w:r>
      <w:r w:rsidRPr="008D71F3">
        <w:rPr>
          <w:sz w:val="28"/>
          <w:szCs w:val="28"/>
          <w:lang w:val="uk-UA"/>
        </w:rPr>
        <w:t>Відповідно</w:t>
      </w:r>
      <w:r w:rsidRPr="008D71F3">
        <w:rPr>
          <w:color w:val="000000" w:themeColor="text1"/>
          <w:sz w:val="28"/>
          <w:szCs w:val="28"/>
          <w:lang w:val="uk-UA"/>
        </w:rPr>
        <w:t xml:space="preserve"> до наказу Волинської обласної військової адміністрації від </w:t>
      </w:r>
      <w:r w:rsidRPr="008D71F3">
        <w:rPr>
          <w:sz w:val="28"/>
          <w:szCs w:val="28"/>
          <w:lang w:val="uk-UA"/>
        </w:rPr>
        <w:t>06 вересня 2024 року № 219</w:t>
      </w:r>
      <w:r w:rsidRPr="008D71F3">
        <w:rPr>
          <w:color w:val="000000" w:themeColor="text1"/>
          <w:sz w:val="28"/>
          <w:szCs w:val="28"/>
          <w:lang w:val="uk-UA"/>
        </w:rPr>
        <w:t xml:space="preserve"> </w:t>
      </w:r>
      <w:r w:rsidRPr="008D71F3">
        <w:rPr>
          <w:sz w:val="28"/>
          <w:szCs w:val="28"/>
          <w:lang w:val="uk-UA"/>
        </w:rPr>
        <w:t>«Про внесення змін до показників обласного бюджету на 2024 рік»</w:t>
      </w:r>
      <w:r w:rsidRPr="008D71F3">
        <w:rPr>
          <w:rFonts w:asciiTheme="minorHAnsi" w:eastAsia="Times New Roman" w:hAnsiTheme="minorHAnsi"/>
          <w:color w:val="000000" w:themeColor="text1"/>
          <w:sz w:val="28"/>
          <w:szCs w:val="28"/>
          <w:lang w:val="uk-UA" w:eastAsia="uk-UA"/>
        </w:rPr>
        <w:t>:</w:t>
      </w:r>
    </w:p>
    <w:p w:rsidR="0046735A" w:rsidRDefault="0046735A" w:rsidP="0046735A">
      <w:pPr>
        <w:tabs>
          <w:tab w:val="left" w:pos="709"/>
        </w:tabs>
        <w:ind w:firstLine="567"/>
        <w:jc w:val="both"/>
        <w:rPr>
          <w:sz w:val="28"/>
          <w:szCs w:val="28"/>
          <w:lang w:val="uk-UA"/>
        </w:rPr>
      </w:pPr>
      <w:r>
        <w:rPr>
          <w:color w:val="000000" w:themeColor="text1"/>
          <w:sz w:val="28"/>
          <w:szCs w:val="28"/>
          <w:lang w:val="uk-UA"/>
        </w:rPr>
        <w:t>4</w:t>
      </w:r>
      <w:r w:rsidRPr="00F449FC">
        <w:rPr>
          <w:color w:val="000000" w:themeColor="text1"/>
          <w:sz w:val="28"/>
          <w:szCs w:val="28"/>
          <w:lang w:val="uk-UA"/>
        </w:rPr>
        <w:t>.1.</w:t>
      </w:r>
      <w:r w:rsidRPr="00F449FC">
        <w:rPr>
          <w:rFonts w:eastAsia="Times New Roman"/>
          <w:sz w:val="28"/>
          <w:szCs w:val="28"/>
          <w:lang w:val="uk-UA"/>
        </w:rPr>
        <w:t> </w:t>
      </w:r>
      <w:r w:rsidRPr="00F449FC">
        <w:rPr>
          <w:color w:val="000000" w:themeColor="text1"/>
          <w:sz w:val="28"/>
          <w:szCs w:val="28"/>
          <w:lang w:val="uk-UA"/>
        </w:rPr>
        <w:t>Збільшити доходи</w:t>
      </w:r>
      <w:r>
        <w:rPr>
          <w:sz w:val="28"/>
          <w:szCs w:val="28"/>
          <w:lang w:val="uk-UA"/>
        </w:rPr>
        <w:t xml:space="preserve"> загального фонду бюджету Луцької міської територіальної громади за рахунок субвенції з державного бюджету на забезпечення якісної, сучасної та доступної загальної середньої освіти «Нова українська школа» в сумі 11 754 022 грн.</w:t>
      </w:r>
    </w:p>
    <w:p w:rsidR="0046735A" w:rsidRDefault="0046735A" w:rsidP="0046735A">
      <w:pPr>
        <w:tabs>
          <w:tab w:val="left" w:pos="709"/>
        </w:tabs>
        <w:ind w:firstLine="567"/>
        <w:jc w:val="both"/>
        <w:rPr>
          <w:rFonts w:asciiTheme="minorHAnsi" w:eastAsia="Times New Roman" w:hAnsiTheme="minorHAnsi"/>
          <w:color w:val="000000" w:themeColor="text1"/>
          <w:sz w:val="28"/>
          <w:szCs w:val="28"/>
          <w:lang w:val="uk-UA" w:eastAsia="uk-UA"/>
        </w:rPr>
      </w:pPr>
      <w:r>
        <w:rPr>
          <w:sz w:val="28"/>
          <w:szCs w:val="28"/>
          <w:lang w:val="uk-UA"/>
        </w:rPr>
        <w:t>4</w:t>
      </w:r>
      <w:r>
        <w:rPr>
          <w:sz w:val="28"/>
          <w:szCs w:val="28"/>
          <w:lang w:val="uk-UA"/>
        </w:rPr>
        <w:t>.2. Збільшити видатки бюджету розвитку спеціального фонду за рахунок переданих коштів з загального фонду департаменту освіти за рахунок субвенції з державного бюджету на забезпечення якісної, сучасної та доступної загальної середньої освіти «Нова українська школа» в сумі 11 754 022 грн.</w:t>
      </w:r>
    </w:p>
    <w:p w:rsidR="00730582" w:rsidRPr="00DD1C14" w:rsidRDefault="0046735A" w:rsidP="00730582">
      <w:pPr>
        <w:tabs>
          <w:tab w:val="left" w:pos="567"/>
        </w:tabs>
        <w:ind w:right="-79" w:firstLine="567"/>
        <w:jc w:val="both"/>
        <w:rPr>
          <w:sz w:val="28"/>
          <w:szCs w:val="28"/>
          <w:lang w:val="uk-UA"/>
        </w:rPr>
      </w:pPr>
      <w:r>
        <w:rPr>
          <w:sz w:val="28"/>
          <w:szCs w:val="28"/>
          <w:lang w:val="uk-UA"/>
        </w:rPr>
        <w:t>5</w:t>
      </w:r>
      <w:r w:rsidR="00730582" w:rsidRPr="00DD1C14">
        <w:rPr>
          <w:sz w:val="28"/>
          <w:szCs w:val="28"/>
          <w:lang w:val="uk-UA"/>
        </w:rPr>
        <w:t>.</w:t>
      </w:r>
      <w:r w:rsidR="00730582" w:rsidRPr="00DD1C14">
        <w:rPr>
          <w:rFonts w:eastAsia="Times New Roman"/>
          <w:sz w:val="28"/>
          <w:szCs w:val="28"/>
          <w:lang w:val="uk-UA"/>
        </w:rPr>
        <w:t> </w:t>
      </w:r>
      <w:r w:rsidR="00730582" w:rsidRPr="00DD1C14">
        <w:rPr>
          <w:sz w:val="28"/>
          <w:szCs w:val="28"/>
          <w:lang w:val="uk-UA"/>
        </w:rPr>
        <w:t xml:space="preserve">Враховуючи динаміку надходжень </w:t>
      </w:r>
      <w:r w:rsidR="00DD1C14" w:rsidRPr="00DD1C14">
        <w:rPr>
          <w:sz w:val="28"/>
          <w:szCs w:val="28"/>
          <w:lang w:val="uk-UA"/>
        </w:rPr>
        <w:t>до бюджету розвитку спеціального фонду</w:t>
      </w:r>
      <w:r w:rsidR="00730582" w:rsidRPr="00DD1C14">
        <w:rPr>
          <w:sz w:val="28"/>
          <w:szCs w:val="28"/>
          <w:lang w:val="uk-UA"/>
        </w:rPr>
        <w:t>:</w:t>
      </w:r>
    </w:p>
    <w:p w:rsidR="00730582" w:rsidRPr="00DD1C14" w:rsidRDefault="0046735A" w:rsidP="00730582">
      <w:pPr>
        <w:tabs>
          <w:tab w:val="left" w:pos="567"/>
        </w:tabs>
        <w:ind w:firstLine="567"/>
        <w:jc w:val="both"/>
        <w:rPr>
          <w:sz w:val="28"/>
          <w:szCs w:val="28"/>
          <w:lang w:val="uk-UA"/>
        </w:rPr>
      </w:pPr>
      <w:r>
        <w:rPr>
          <w:sz w:val="28"/>
          <w:szCs w:val="28"/>
          <w:lang w:val="uk-UA"/>
        </w:rPr>
        <w:t>5</w:t>
      </w:r>
      <w:r w:rsidR="00730582" w:rsidRPr="00DD1C14">
        <w:rPr>
          <w:sz w:val="28"/>
          <w:szCs w:val="28"/>
          <w:lang w:val="uk-UA"/>
        </w:rPr>
        <w:t>.1.</w:t>
      </w:r>
      <w:r w:rsidR="00730582" w:rsidRPr="00DD1C14">
        <w:rPr>
          <w:rFonts w:eastAsia="Times New Roman"/>
          <w:sz w:val="28"/>
          <w:szCs w:val="28"/>
          <w:lang w:val="uk-UA"/>
        </w:rPr>
        <w:t> </w:t>
      </w:r>
      <w:r w:rsidR="00730582" w:rsidRPr="00DD1C14">
        <w:rPr>
          <w:sz w:val="28"/>
          <w:szCs w:val="28"/>
          <w:lang w:val="uk-UA"/>
        </w:rPr>
        <w:t xml:space="preserve">Збільшити доходи в сумі </w:t>
      </w:r>
      <w:r w:rsidR="00DD1C14" w:rsidRPr="00DD1C14">
        <w:rPr>
          <w:sz w:val="28"/>
          <w:szCs w:val="28"/>
          <w:lang w:val="uk-UA"/>
        </w:rPr>
        <w:t>8</w:t>
      </w:r>
      <w:r w:rsidR="00730582" w:rsidRPr="00DD1C14">
        <w:rPr>
          <w:sz w:val="28"/>
          <w:szCs w:val="28"/>
          <w:lang w:val="uk-UA"/>
        </w:rPr>
        <w:t> 90</w:t>
      </w:r>
      <w:r w:rsidR="00DD1C14" w:rsidRPr="00DD1C14">
        <w:rPr>
          <w:sz w:val="28"/>
          <w:szCs w:val="28"/>
          <w:lang w:val="uk-UA"/>
        </w:rPr>
        <w:t>5</w:t>
      </w:r>
      <w:r w:rsidR="00730582" w:rsidRPr="00DD1C14">
        <w:rPr>
          <w:sz w:val="28"/>
          <w:szCs w:val="28"/>
          <w:lang w:val="uk-UA"/>
        </w:rPr>
        <w:t> 000 грн від продажу земельних ділянок несільськогосподарського призначення.</w:t>
      </w:r>
    </w:p>
    <w:p w:rsidR="00DD1C14" w:rsidRPr="00DD1C14" w:rsidRDefault="0046735A" w:rsidP="00730582">
      <w:pPr>
        <w:tabs>
          <w:tab w:val="left" w:pos="567"/>
        </w:tabs>
        <w:ind w:firstLine="567"/>
        <w:jc w:val="both"/>
        <w:rPr>
          <w:sz w:val="28"/>
          <w:szCs w:val="28"/>
          <w:lang w:val="uk-UA"/>
        </w:rPr>
      </w:pPr>
      <w:r>
        <w:rPr>
          <w:sz w:val="28"/>
          <w:szCs w:val="28"/>
          <w:lang w:val="uk-UA"/>
        </w:rPr>
        <w:t>5</w:t>
      </w:r>
      <w:r w:rsidR="00DD1C14" w:rsidRPr="00DD1C14">
        <w:rPr>
          <w:sz w:val="28"/>
          <w:szCs w:val="28"/>
          <w:lang w:val="uk-UA"/>
        </w:rPr>
        <w:t>.2. Збільшити доходи в сумі 5 500 000 грн від відчуження майна комунальної власності.</w:t>
      </w:r>
    </w:p>
    <w:p w:rsidR="00DD1C14" w:rsidRPr="00DD1C14" w:rsidRDefault="0046735A" w:rsidP="00730582">
      <w:pPr>
        <w:tabs>
          <w:tab w:val="left" w:pos="567"/>
        </w:tabs>
        <w:ind w:firstLine="567"/>
        <w:jc w:val="both"/>
        <w:rPr>
          <w:sz w:val="28"/>
          <w:szCs w:val="28"/>
          <w:lang w:val="uk-UA"/>
        </w:rPr>
      </w:pPr>
      <w:r>
        <w:rPr>
          <w:sz w:val="28"/>
          <w:szCs w:val="28"/>
          <w:lang w:val="uk-UA"/>
        </w:rPr>
        <w:t>5</w:t>
      </w:r>
      <w:r w:rsidR="00DD1C14" w:rsidRPr="00DD1C14">
        <w:rPr>
          <w:sz w:val="28"/>
          <w:szCs w:val="28"/>
          <w:lang w:val="uk-UA"/>
        </w:rPr>
        <w:t>.3. Збільшити доходи в сумі 2 500 000 грн від надходження коштів пайової участі у розвиток інфраструктури громади.</w:t>
      </w:r>
    </w:p>
    <w:p w:rsidR="00730582" w:rsidRDefault="0046735A" w:rsidP="00730582">
      <w:pPr>
        <w:ind w:right="-79" w:firstLine="567"/>
        <w:jc w:val="both"/>
        <w:rPr>
          <w:sz w:val="28"/>
          <w:szCs w:val="28"/>
          <w:lang w:val="uk-UA"/>
        </w:rPr>
      </w:pPr>
      <w:r>
        <w:rPr>
          <w:color w:val="000000"/>
          <w:sz w:val="28"/>
          <w:szCs w:val="28"/>
          <w:lang w:val="uk-UA"/>
        </w:rPr>
        <w:t>5</w:t>
      </w:r>
      <w:r w:rsidR="00730582">
        <w:rPr>
          <w:color w:val="000000"/>
          <w:sz w:val="28"/>
          <w:szCs w:val="28"/>
          <w:lang w:val="uk-UA"/>
        </w:rPr>
        <w:t>.</w:t>
      </w:r>
      <w:r w:rsidR="00DD1C14">
        <w:rPr>
          <w:color w:val="000000"/>
          <w:sz w:val="28"/>
          <w:szCs w:val="28"/>
          <w:lang w:val="uk-UA"/>
        </w:rPr>
        <w:t>4</w:t>
      </w:r>
      <w:r w:rsidR="00730582">
        <w:rPr>
          <w:color w:val="000000"/>
          <w:sz w:val="28"/>
          <w:szCs w:val="28"/>
          <w:lang w:val="uk-UA"/>
        </w:rPr>
        <w:t>. Збільшити видатки бюджету</w:t>
      </w:r>
      <w:r w:rsidR="00730582" w:rsidRPr="00730582">
        <w:rPr>
          <w:sz w:val="28"/>
          <w:szCs w:val="28"/>
          <w:lang w:val="uk-UA"/>
        </w:rPr>
        <w:t xml:space="preserve"> </w:t>
      </w:r>
      <w:r w:rsidR="00730582">
        <w:rPr>
          <w:sz w:val="28"/>
          <w:szCs w:val="28"/>
          <w:lang w:val="uk-UA"/>
        </w:rPr>
        <w:t xml:space="preserve">в сумі </w:t>
      </w:r>
      <w:r w:rsidR="00730582">
        <w:rPr>
          <w:color w:val="000000"/>
          <w:sz w:val="28"/>
          <w:szCs w:val="28"/>
          <w:lang w:val="uk-UA"/>
        </w:rPr>
        <w:t>16 90</w:t>
      </w:r>
      <w:r w:rsidR="00181C17">
        <w:rPr>
          <w:color w:val="000000"/>
          <w:sz w:val="28"/>
          <w:szCs w:val="28"/>
          <w:lang w:val="uk-UA"/>
        </w:rPr>
        <w:t>5</w:t>
      </w:r>
      <w:r w:rsidR="00730582">
        <w:rPr>
          <w:color w:val="000000"/>
          <w:sz w:val="28"/>
          <w:szCs w:val="28"/>
          <w:lang w:val="uk-UA"/>
        </w:rPr>
        <w:t xml:space="preserve"> 000 грн </w:t>
      </w:r>
      <w:r w:rsidR="00730582">
        <w:rPr>
          <w:sz w:val="28"/>
          <w:szCs w:val="28"/>
          <w:lang w:val="uk-UA"/>
        </w:rPr>
        <w:t>відповідно до додатку 2 до пояснювальної записки.</w:t>
      </w:r>
    </w:p>
    <w:p w:rsidR="00913C4A" w:rsidRDefault="0046735A">
      <w:pPr>
        <w:ind w:right="-79" w:firstLine="567"/>
        <w:jc w:val="both"/>
        <w:rPr>
          <w:sz w:val="28"/>
          <w:szCs w:val="28"/>
          <w:lang w:val="uk-UA"/>
        </w:rPr>
      </w:pPr>
      <w:r>
        <w:rPr>
          <w:sz w:val="28"/>
          <w:szCs w:val="28"/>
          <w:lang w:val="uk-UA"/>
        </w:rPr>
        <w:t>6</w:t>
      </w:r>
      <w:r w:rsidR="000D6290">
        <w:rPr>
          <w:sz w:val="28"/>
          <w:szCs w:val="28"/>
          <w:lang w:val="uk-UA"/>
        </w:rPr>
        <w:t>.</w:t>
      </w:r>
      <w:r w:rsidR="000D6290">
        <w:rPr>
          <w:rFonts w:eastAsia="Times New Roman"/>
          <w:sz w:val="28"/>
          <w:szCs w:val="28"/>
          <w:lang w:val="uk-UA"/>
        </w:rPr>
        <w:t> </w:t>
      </w:r>
      <w:r w:rsidR="000D6290">
        <w:rPr>
          <w:sz w:val="28"/>
          <w:szCs w:val="28"/>
          <w:lang w:val="uk-UA"/>
        </w:rPr>
        <w:t>Здійснити перерозподіл видатків бюджет</w:t>
      </w:r>
      <w:r>
        <w:rPr>
          <w:sz w:val="28"/>
          <w:szCs w:val="28"/>
          <w:lang w:val="uk-UA"/>
        </w:rPr>
        <w:t>у громади відповідно до додатків 1, 2, 3</w:t>
      </w:r>
      <w:r w:rsidR="000D6290">
        <w:rPr>
          <w:sz w:val="28"/>
          <w:szCs w:val="28"/>
          <w:lang w:val="uk-UA"/>
        </w:rPr>
        <w:t xml:space="preserve"> до пояснювальної записки.</w:t>
      </w:r>
    </w:p>
    <w:p w:rsidR="00913C4A" w:rsidRDefault="000D6290">
      <w:pPr>
        <w:ind w:right="-82" w:firstLine="567"/>
        <w:jc w:val="both"/>
        <w:rPr>
          <w:color w:val="000000" w:themeColor="text1"/>
          <w:lang w:val="uk-UA"/>
        </w:rPr>
      </w:pPr>
      <w:bookmarkStart w:id="0" w:name="_GoBack"/>
      <w:bookmarkEnd w:id="0"/>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913C4A" w:rsidRDefault="00913C4A">
      <w:pPr>
        <w:ind w:right="-82"/>
        <w:jc w:val="both"/>
        <w:rPr>
          <w:color w:val="000000" w:themeColor="text1"/>
          <w:sz w:val="28"/>
          <w:szCs w:val="28"/>
          <w:lang w:val="uk-UA"/>
        </w:rPr>
      </w:pPr>
    </w:p>
    <w:p w:rsidR="00913C4A" w:rsidRDefault="00913C4A">
      <w:pPr>
        <w:ind w:right="-82"/>
        <w:jc w:val="both"/>
        <w:rPr>
          <w:color w:val="000000" w:themeColor="text1"/>
          <w:sz w:val="28"/>
          <w:szCs w:val="28"/>
          <w:lang w:val="uk-UA"/>
        </w:rPr>
      </w:pPr>
    </w:p>
    <w:p w:rsidR="00913C4A" w:rsidRDefault="000D6290">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913C4A" w:rsidRDefault="000D6290">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913C4A" w:rsidSect="00913C4A">
      <w:headerReference w:type="default" r:id="rId14"/>
      <w:pgSz w:w="11906" w:h="16838"/>
      <w:pgMar w:top="765" w:right="850" w:bottom="1418" w:left="1417"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20" w:rsidRDefault="008F4420" w:rsidP="00913C4A">
      <w:r>
        <w:separator/>
      </w:r>
    </w:p>
  </w:endnote>
  <w:endnote w:type="continuationSeparator" w:id="0">
    <w:p w:rsidR="008F4420" w:rsidRDefault="008F4420" w:rsidP="0091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font>
  <w:font w:name="TimesNewRomanPSMT">
    <w:charset w:val="CC"/>
    <w:family w:val="roman"/>
    <w:pitch w:val="variable"/>
  </w:font>
  <w:font w:name="0">
    <w:altName w:val="Times New Roman"/>
    <w:panose1 w:val="00000000000000000000"/>
    <w:charset w:val="00"/>
    <w:family w:val="roman"/>
    <w:notTrueType/>
    <w:pitch w:val="default"/>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20" w:rsidRDefault="008F4420" w:rsidP="00913C4A">
      <w:r>
        <w:separator/>
      </w:r>
    </w:p>
  </w:footnote>
  <w:footnote w:type="continuationSeparator" w:id="0">
    <w:p w:rsidR="008F4420" w:rsidRDefault="008F4420" w:rsidP="00913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614739"/>
      <w:docPartObj>
        <w:docPartGallery w:val="Page Numbers (Top of Page)"/>
        <w:docPartUnique/>
      </w:docPartObj>
    </w:sdtPr>
    <w:sdtEndPr/>
    <w:sdtContent>
      <w:p w:rsidR="008F4420" w:rsidRDefault="00730582">
        <w:pPr>
          <w:pStyle w:val="8"/>
          <w:jc w:val="right"/>
        </w:pPr>
        <w:r>
          <w:fldChar w:fldCharType="begin"/>
        </w:r>
        <w:r>
          <w:instrText>PAGE</w:instrText>
        </w:r>
        <w:r>
          <w:fldChar w:fldCharType="separate"/>
        </w:r>
        <w:r w:rsidR="0046735A">
          <w:rPr>
            <w:noProof/>
          </w:rPr>
          <w:t>3</w:t>
        </w:r>
        <w:r>
          <w:rPr>
            <w:noProof/>
          </w:rPr>
          <w:fldChar w:fldCharType="end"/>
        </w:r>
      </w:p>
    </w:sdtContent>
  </w:sdt>
  <w:p w:rsidR="008F4420" w:rsidRDefault="008F4420">
    <w:pPr>
      <w:pStyle w:val="1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69FE"/>
    <w:multiLevelType w:val="multilevel"/>
    <w:tmpl w:val="49B0506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4A"/>
    <w:rsid w:val="000B6739"/>
    <w:rsid w:val="000D6290"/>
    <w:rsid w:val="00181C17"/>
    <w:rsid w:val="001E4759"/>
    <w:rsid w:val="002F384D"/>
    <w:rsid w:val="00374B48"/>
    <w:rsid w:val="004251FA"/>
    <w:rsid w:val="0046735A"/>
    <w:rsid w:val="00500567"/>
    <w:rsid w:val="00644BF8"/>
    <w:rsid w:val="0067604F"/>
    <w:rsid w:val="00730582"/>
    <w:rsid w:val="007A6CAD"/>
    <w:rsid w:val="007F54D5"/>
    <w:rsid w:val="008C3ECD"/>
    <w:rsid w:val="008F4420"/>
    <w:rsid w:val="00913C4A"/>
    <w:rsid w:val="00946546"/>
    <w:rsid w:val="00977F00"/>
    <w:rsid w:val="00A42B13"/>
    <w:rsid w:val="00DD1C14"/>
    <w:rsid w:val="00F804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link w:val="27"/>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8">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link w:val="29"/>
    <w:uiPriority w:val="99"/>
    <w:semiHidden/>
    <w:qFormat/>
    <w:locked/>
    <w:rsid w:val="00574AF3"/>
    <w:rPr>
      <w:rFonts w:ascii="Times New Roman" w:hAnsi="Times New Roman"/>
      <w:sz w:val="24"/>
      <w:lang w:val="ru-RU" w:eastAsia="zh-CN"/>
    </w:rPr>
  </w:style>
  <w:style w:type="character" w:customStyle="1" w:styleId="29">
    <w:name w:val="Основной текст 2 Знак"/>
    <w:link w:val="32"/>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a">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b">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customStyle="1" w:styleId="ac">
    <w:name w:val="Гіперпосилання"/>
    <w:rsid w:val="0070411F"/>
    <w:rPr>
      <w:color w:val="000080"/>
      <w:u w:val="single"/>
    </w:rPr>
  </w:style>
  <w:style w:type="character" w:customStyle="1" w:styleId="rvts23">
    <w:name w:val="rvts23"/>
    <w:basedOn w:val="a0"/>
    <w:qFormat/>
    <w:rsid w:val="007F3B72"/>
  </w:style>
  <w:style w:type="character" w:customStyle="1" w:styleId="rvts11">
    <w:name w:val="rvts11"/>
    <w:basedOn w:val="a0"/>
    <w:qFormat/>
    <w:rsid w:val="006E730A"/>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913C4A"/>
    <w:pPr>
      <w:suppressLineNumbers/>
      <w:spacing w:before="120" w:after="120"/>
    </w:pPr>
    <w:rPr>
      <w:rFonts w:cs="Lucida Sans"/>
      <w:i/>
      <w:iCs/>
    </w:rPr>
  </w:style>
  <w:style w:type="paragraph" w:customStyle="1" w:styleId="af">
    <w:name w:val="Покажчик"/>
    <w:basedOn w:val="a"/>
    <w:uiPriority w:val="99"/>
    <w:qFormat/>
    <w:rsid w:val="00574AF3"/>
    <w:pPr>
      <w:suppressLineNumbers/>
    </w:pPr>
    <w:rPr>
      <w:rFonts w:cs="Lucida San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styleId="af0">
    <w:name w:val="caption"/>
    <w:basedOn w:val="a"/>
    <w:qFormat/>
    <w:rsid w:val="00A31881"/>
    <w:pPr>
      <w:suppressLineNumbers/>
      <w:spacing w:before="120" w:after="120"/>
    </w:pPr>
    <w:rPr>
      <w:rFonts w:cs="Arial"/>
      <w:i/>
      <w:iCs/>
    </w:rPr>
  </w:style>
  <w:style w:type="paragraph" w:customStyle="1" w:styleId="caption1">
    <w:name w:val="caption1"/>
    <w:basedOn w:val="a"/>
    <w:qFormat/>
    <w:rsid w:val="00FD4753"/>
    <w:pPr>
      <w:suppressLineNumbers/>
      <w:spacing w:before="120" w:after="120"/>
    </w:pPr>
    <w:rPr>
      <w:rFonts w:cs="Arial"/>
      <w:i/>
      <w:iCs/>
    </w:rPr>
  </w:style>
  <w:style w:type="paragraph" w:customStyle="1" w:styleId="caption11">
    <w:name w:val="caption11"/>
    <w:basedOn w:val="a"/>
    <w:qFormat/>
    <w:rsid w:val="001B0E58"/>
    <w:pPr>
      <w:suppressLineNumbers/>
      <w:spacing w:before="120" w:after="120"/>
    </w:pPr>
    <w:rPr>
      <w:rFonts w:cs="Arial"/>
      <w:i/>
      <w:iCs/>
    </w:rPr>
  </w:style>
  <w:style w:type="paragraph" w:customStyle="1" w:styleId="caption111">
    <w:name w:val="caption111"/>
    <w:basedOn w:val="a"/>
    <w:qFormat/>
    <w:rsid w:val="004B6B74"/>
    <w:pPr>
      <w:suppressLineNumbers/>
      <w:spacing w:before="120" w:after="120"/>
    </w:pPr>
    <w:rPr>
      <w:rFonts w:cs="Arial"/>
      <w:i/>
      <w:iCs/>
    </w:rPr>
  </w:style>
  <w:style w:type="paragraph" w:customStyle="1" w:styleId="caption1111">
    <w:name w:val="caption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7">
    <w:name w:val="Нижний колонтитул2"/>
    <w:basedOn w:val="a"/>
    <w:link w:val="30"/>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basedOn w:val="af8"/>
    <w:qFormat/>
    <w:rsid w:val="00A31881"/>
  </w:style>
  <w:style w:type="paragraph" w:customStyle="1" w:styleId="120">
    <w:name w:val="Верхний колонтитул12"/>
    <w:basedOn w:val="af8"/>
    <w:qFormat/>
    <w:rsid w:val="006A51CC"/>
  </w:style>
  <w:style w:type="paragraph" w:customStyle="1" w:styleId="131">
    <w:name w:val="Верхний колонтитул13"/>
    <w:basedOn w:val="af8"/>
    <w:rsid w:val="00913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link w:val="27"/>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8">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link w:val="29"/>
    <w:uiPriority w:val="99"/>
    <w:semiHidden/>
    <w:qFormat/>
    <w:locked/>
    <w:rsid w:val="00574AF3"/>
    <w:rPr>
      <w:rFonts w:ascii="Times New Roman" w:hAnsi="Times New Roman"/>
      <w:sz w:val="24"/>
      <w:lang w:val="ru-RU" w:eastAsia="zh-CN"/>
    </w:rPr>
  </w:style>
  <w:style w:type="character" w:customStyle="1" w:styleId="29">
    <w:name w:val="Основной текст 2 Знак"/>
    <w:link w:val="32"/>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a">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b">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customStyle="1" w:styleId="ac">
    <w:name w:val="Гіперпосилання"/>
    <w:rsid w:val="0070411F"/>
    <w:rPr>
      <w:color w:val="000080"/>
      <w:u w:val="single"/>
    </w:rPr>
  </w:style>
  <w:style w:type="character" w:customStyle="1" w:styleId="rvts23">
    <w:name w:val="rvts23"/>
    <w:basedOn w:val="a0"/>
    <w:qFormat/>
    <w:rsid w:val="007F3B72"/>
  </w:style>
  <w:style w:type="character" w:customStyle="1" w:styleId="rvts11">
    <w:name w:val="rvts11"/>
    <w:basedOn w:val="a0"/>
    <w:qFormat/>
    <w:rsid w:val="006E730A"/>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913C4A"/>
    <w:pPr>
      <w:suppressLineNumbers/>
      <w:spacing w:before="120" w:after="120"/>
    </w:pPr>
    <w:rPr>
      <w:rFonts w:cs="Lucida Sans"/>
      <w:i/>
      <w:iCs/>
    </w:rPr>
  </w:style>
  <w:style w:type="paragraph" w:customStyle="1" w:styleId="af">
    <w:name w:val="Покажчик"/>
    <w:basedOn w:val="a"/>
    <w:uiPriority w:val="99"/>
    <w:qFormat/>
    <w:rsid w:val="00574AF3"/>
    <w:pPr>
      <w:suppressLineNumbers/>
    </w:pPr>
    <w:rPr>
      <w:rFonts w:cs="Lucida San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styleId="af0">
    <w:name w:val="caption"/>
    <w:basedOn w:val="a"/>
    <w:qFormat/>
    <w:rsid w:val="00A31881"/>
    <w:pPr>
      <w:suppressLineNumbers/>
      <w:spacing w:before="120" w:after="120"/>
    </w:pPr>
    <w:rPr>
      <w:rFonts w:cs="Arial"/>
      <w:i/>
      <w:iCs/>
    </w:rPr>
  </w:style>
  <w:style w:type="paragraph" w:customStyle="1" w:styleId="caption1">
    <w:name w:val="caption1"/>
    <w:basedOn w:val="a"/>
    <w:qFormat/>
    <w:rsid w:val="00FD4753"/>
    <w:pPr>
      <w:suppressLineNumbers/>
      <w:spacing w:before="120" w:after="120"/>
    </w:pPr>
    <w:rPr>
      <w:rFonts w:cs="Arial"/>
      <w:i/>
      <w:iCs/>
    </w:rPr>
  </w:style>
  <w:style w:type="paragraph" w:customStyle="1" w:styleId="caption11">
    <w:name w:val="caption11"/>
    <w:basedOn w:val="a"/>
    <w:qFormat/>
    <w:rsid w:val="001B0E58"/>
    <w:pPr>
      <w:suppressLineNumbers/>
      <w:spacing w:before="120" w:after="120"/>
    </w:pPr>
    <w:rPr>
      <w:rFonts w:cs="Arial"/>
      <w:i/>
      <w:iCs/>
    </w:rPr>
  </w:style>
  <w:style w:type="paragraph" w:customStyle="1" w:styleId="caption111">
    <w:name w:val="caption111"/>
    <w:basedOn w:val="a"/>
    <w:qFormat/>
    <w:rsid w:val="004B6B74"/>
    <w:pPr>
      <w:suppressLineNumbers/>
      <w:spacing w:before="120" w:after="120"/>
    </w:pPr>
    <w:rPr>
      <w:rFonts w:cs="Arial"/>
      <w:i/>
      <w:iCs/>
    </w:rPr>
  </w:style>
  <w:style w:type="paragraph" w:customStyle="1" w:styleId="caption1111">
    <w:name w:val="caption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
    <w:name w:val="Caption11111"/>
    <w:basedOn w:val="a"/>
    <w:uiPriority w:val="99"/>
    <w:qFormat/>
    <w:rsid w:val="00574AF3"/>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2">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3">
    <w:name w:val="Знак"/>
    <w:basedOn w:val="a"/>
    <w:uiPriority w:val="99"/>
    <w:qFormat/>
    <w:rsid w:val="00574AF3"/>
    <w:rPr>
      <w:rFonts w:ascii="Verdana" w:eastAsia="MS Mincho;ＭＳ 明朝" w:hAnsi="Verdana" w:cs="Verdana"/>
      <w:sz w:val="20"/>
      <w:szCs w:val="20"/>
      <w:lang w:val="en-US"/>
    </w:rPr>
  </w:style>
  <w:style w:type="paragraph" w:styleId="af4">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7">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8">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d">
    <w:name w:val="Balloon Text"/>
    <w:basedOn w:val="a"/>
    <w:uiPriority w:val="99"/>
    <w:qFormat/>
    <w:rsid w:val="00574AF3"/>
    <w:rPr>
      <w:rFonts w:ascii="Liberation Serif" w:hAnsi="Liberation Serif"/>
      <w:szCs w:val="20"/>
    </w:rPr>
  </w:style>
  <w:style w:type="paragraph" w:customStyle="1" w:styleId="afe">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f">
    <w:name w:val="Вміст таблиці"/>
    <w:basedOn w:val="a"/>
    <w:uiPriority w:val="99"/>
    <w:qFormat/>
    <w:rsid w:val="00574AF3"/>
    <w:pPr>
      <w:suppressLineNumbers/>
    </w:pPr>
  </w:style>
  <w:style w:type="paragraph" w:customStyle="1" w:styleId="aff0">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1">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2">
    <w:name w:val="List Paragraph"/>
    <w:basedOn w:val="a"/>
    <w:uiPriority w:val="34"/>
    <w:qFormat/>
    <w:rsid w:val="00574AF3"/>
    <w:pPr>
      <w:ind w:left="246" w:firstLine="720"/>
      <w:jc w:val="both"/>
    </w:pPr>
    <w:rPr>
      <w:lang w:val="uk-UA" w:eastAsia="en-US"/>
    </w:rPr>
  </w:style>
  <w:style w:type="paragraph" w:customStyle="1" w:styleId="Header1">
    <w:name w:val="Header1"/>
    <w:basedOn w:val="af8"/>
    <w:uiPriority w:val="99"/>
    <w:qFormat/>
    <w:rsid w:val="00574AF3"/>
  </w:style>
  <w:style w:type="paragraph" w:customStyle="1" w:styleId="Header2">
    <w:name w:val="Header2"/>
    <w:basedOn w:val="af8"/>
    <w:uiPriority w:val="99"/>
    <w:qFormat/>
    <w:rsid w:val="00574AF3"/>
  </w:style>
  <w:style w:type="paragraph" w:customStyle="1" w:styleId="2f1">
    <w:name w:val="Верхний колонтитул2"/>
    <w:basedOn w:val="af8"/>
    <w:uiPriority w:val="99"/>
    <w:qFormat/>
    <w:rsid w:val="00574AF3"/>
  </w:style>
  <w:style w:type="paragraph" w:customStyle="1" w:styleId="37">
    <w:name w:val="Верхний колонтитул3"/>
    <w:basedOn w:val="af8"/>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8"/>
    <w:qFormat/>
    <w:rsid w:val="00136E4C"/>
  </w:style>
  <w:style w:type="paragraph" w:customStyle="1" w:styleId="52">
    <w:name w:val="Верхний колонтитул5"/>
    <w:basedOn w:val="af8"/>
    <w:qFormat/>
    <w:rsid w:val="00F41877"/>
  </w:style>
  <w:style w:type="paragraph" w:customStyle="1" w:styleId="61">
    <w:name w:val="Верхний колонтитул6"/>
    <w:basedOn w:val="af8"/>
    <w:qFormat/>
    <w:rsid w:val="008F2A54"/>
  </w:style>
  <w:style w:type="paragraph" w:customStyle="1" w:styleId="7">
    <w:name w:val="Верхний колонтитул7"/>
    <w:basedOn w:val="af8"/>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7">
    <w:name w:val="Нижний колонтитул2"/>
    <w:basedOn w:val="a"/>
    <w:link w:val="30"/>
    <w:uiPriority w:val="99"/>
    <w:unhideWhenUsed/>
    <w:qFormat/>
    <w:rsid w:val="00371986"/>
    <w:pPr>
      <w:tabs>
        <w:tab w:val="center" w:pos="4819"/>
        <w:tab w:val="right" w:pos="9639"/>
      </w:tabs>
    </w:pPr>
  </w:style>
  <w:style w:type="paragraph" w:customStyle="1" w:styleId="9">
    <w:name w:val="Верхний колонтитул9"/>
    <w:basedOn w:val="af8"/>
    <w:qFormat/>
    <w:rsid w:val="00276DB4"/>
  </w:style>
  <w:style w:type="paragraph" w:customStyle="1" w:styleId="100">
    <w:name w:val="Верхний колонтитул10"/>
    <w:basedOn w:val="af8"/>
    <w:qFormat/>
    <w:rsid w:val="00FD4753"/>
  </w:style>
  <w:style w:type="paragraph" w:customStyle="1" w:styleId="117">
    <w:name w:val="Верхний колонтитул11"/>
    <w:basedOn w:val="af8"/>
    <w:qFormat/>
    <w:rsid w:val="00A31881"/>
  </w:style>
  <w:style w:type="paragraph" w:customStyle="1" w:styleId="120">
    <w:name w:val="Верхний колонтитул12"/>
    <w:basedOn w:val="af8"/>
    <w:qFormat/>
    <w:rsid w:val="006A51CC"/>
  </w:style>
  <w:style w:type="paragraph" w:customStyle="1" w:styleId="131">
    <w:name w:val="Верхний колонтитул13"/>
    <w:basedOn w:val="af8"/>
    <w:rsid w:val="0091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8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rada/show/3551-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rada/show/3551-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tskrada.gov.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97318-247C-4C33-8D57-3A53711B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4733</Words>
  <Characters>2698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 Алла Володимирівна</cp:lastModifiedBy>
  <cp:revision>2</cp:revision>
  <cp:lastPrinted>2024-08-15T05:41:00Z</cp:lastPrinted>
  <dcterms:created xsi:type="dcterms:W3CDTF">2024-09-25T09:16:00Z</dcterms:created>
  <dcterms:modified xsi:type="dcterms:W3CDTF">2024-09-25T09:16:00Z</dcterms:modified>
  <dc:language>uk-UA</dc:language>
</cp:coreProperties>
</file>